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C8" w:rsidRDefault="007938C8" w:rsidP="007938C8">
      <w:pPr>
        <w:spacing w:after="390" w:line="336" w:lineRule="atLeast"/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</w:pPr>
      <w:r w:rsidRPr="007938C8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Министерство образования и науки РФ утвердило изменения ФГОС начального, основного и среднего общего образования. Изменения ФГОС 2016.</w:t>
      </w:r>
    </w:p>
    <w:p w:rsidR="007938C8" w:rsidRPr="007938C8" w:rsidRDefault="007938C8" w:rsidP="007938C8">
      <w:pPr>
        <w:spacing w:after="390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938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частности, </w:t>
      </w:r>
      <w:r w:rsidRPr="007938C8">
        <w:rPr>
          <w:rFonts w:ascii="Arial" w:eastAsia="Times New Roman" w:hAnsi="Arial" w:cs="Arial"/>
          <w:color w:val="000000"/>
          <w:sz w:val="24"/>
          <w:szCs w:val="24"/>
          <w:shd w:val="clear" w:color="auto" w:fill="FFFD99"/>
          <w:lang w:eastAsia="ru-RU"/>
        </w:rPr>
        <w:t> изменения ФГОС 2016 </w:t>
      </w:r>
      <w:r w:rsidRPr="007938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включают требования к содержанию адаптированных основных общеобразовательных программ для обучающихся с ОВЗ, предметным дисциплинам и разделам, а также к рабочим программ учебных предметов, курсов  и рабочим программам курсов внеурочной деятельности.</w:t>
      </w:r>
    </w:p>
    <w:p w:rsidR="007938C8" w:rsidRPr="007938C8" w:rsidRDefault="007938C8" w:rsidP="007938C8">
      <w:pPr>
        <w:spacing w:after="390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938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Так рабочие программы учебных предметов, курсов должны содержать:</w:t>
      </w:r>
    </w:p>
    <w:p w:rsidR="007938C8" w:rsidRPr="007938C8" w:rsidRDefault="007938C8" w:rsidP="007938C8">
      <w:pPr>
        <w:numPr>
          <w:ilvl w:val="0"/>
          <w:numId w:val="1"/>
        </w:numPr>
        <w:spacing w:after="144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938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планируемые результаты освоения учебного предмета, курса;</w:t>
      </w:r>
    </w:p>
    <w:p w:rsidR="007938C8" w:rsidRPr="007938C8" w:rsidRDefault="007938C8" w:rsidP="007938C8">
      <w:pPr>
        <w:numPr>
          <w:ilvl w:val="0"/>
          <w:numId w:val="1"/>
        </w:numPr>
        <w:spacing w:after="144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938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содержание учебного предмета, курса;</w:t>
      </w:r>
    </w:p>
    <w:p w:rsidR="007938C8" w:rsidRPr="007938C8" w:rsidRDefault="007938C8" w:rsidP="007938C8">
      <w:pPr>
        <w:numPr>
          <w:ilvl w:val="0"/>
          <w:numId w:val="1"/>
        </w:numPr>
        <w:spacing w:after="144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938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7938C8" w:rsidRPr="007938C8" w:rsidRDefault="007938C8" w:rsidP="007938C8">
      <w:pPr>
        <w:spacing w:after="390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938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Рабочие программы курсов внеурочной деятельности включают:</w:t>
      </w:r>
    </w:p>
    <w:p w:rsidR="007938C8" w:rsidRPr="007938C8" w:rsidRDefault="007938C8" w:rsidP="007938C8">
      <w:pPr>
        <w:numPr>
          <w:ilvl w:val="0"/>
          <w:numId w:val="2"/>
        </w:numPr>
        <w:spacing w:after="144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938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результаты освоения курсов внеурочной деятельности;</w:t>
      </w:r>
    </w:p>
    <w:p w:rsidR="007938C8" w:rsidRPr="007938C8" w:rsidRDefault="007938C8" w:rsidP="007938C8">
      <w:pPr>
        <w:numPr>
          <w:ilvl w:val="0"/>
          <w:numId w:val="2"/>
        </w:numPr>
        <w:spacing w:after="144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938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7938C8" w:rsidRPr="007938C8" w:rsidRDefault="007938C8" w:rsidP="007938C8">
      <w:pPr>
        <w:numPr>
          <w:ilvl w:val="0"/>
          <w:numId w:val="2"/>
        </w:numPr>
        <w:spacing w:after="144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938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тематическое планирование.</w:t>
      </w:r>
    </w:p>
    <w:p w:rsidR="007938C8" w:rsidRPr="007938C8" w:rsidRDefault="007938C8" w:rsidP="007938C8">
      <w:pPr>
        <w:spacing w:after="0" w:line="48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938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Приказ Министерства образования и науки Российской Федерации от 31.12.2015 № 1576 </w:t>
      </w:r>
    </w:p>
    <w:p w:rsidR="007938C8" w:rsidRPr="007938C8" w:rsidRDefault="007938C8" w:rsidP="007938C8">
      <w:pPr>
        <w:spacing w:after="0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938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40936). </w:t>
      </w:r>
      <w:hyperlink r:id="rId6" w:history="1">
        <w:r w:rsidRPr="007938C8">
          <w:rPr>
            <w:rFonts w:ascii="Arial" w:eastAsia="Times New Roman" w:hAnsi="Arial" w:cs="Arial"/>
            <w:color w:val="F67140"/>
            <w:sz w:val="24"/>
            <w:szCs w:val="24"/>
            <w:u w:val="single"/>
            <w:lang w:eastAsia="ru-RU"/>
          </w:rPr>
          <w:t>Скачать</w:t>
        </w:r>
      </w:hyperlink>
    </w:p>
    <w:p w:rsidR="007938C8" w:rsidRPr="007938C8" w:rsidRDefault="007938C8" w:rsidP="007938C8">
      <w:pPr>
        <w:spacing w:after="0" w:line="48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938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Приказ Министерства образования и науки Российской Федерации от 31.12.2015 № 1577 </w:t>
      </w:r>
    </w:p>
    <w:p w:rsidR="007938C8" w:rsidRPr="007938C8" w:rsidRDefault="007938C8" w:rsidP="007938C8">
      <w:pPr>
        <w:spacing w:after="0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938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 </w:t>
      </w:r>
      <w:hyperlink r:id="rId7" w:history="1">
        <w:r w:rsidRPr="007938C8">
          <w:rPr>
            <w:rFonts w:ascii="Arial" w:eastAsia="Times New Roman" w:hAnsi="Arial" w:cs="Arial"/>
            <w:color w:val="F67140"/>
            <w:sz w:val="24"/>
            <w:szCs w:val="24"/>
            <w:u w:val="single"/>
            <w:lang w:eastAsia="ru-RU"/>
          </w:rPr>
          <w:t>Скачать</w:t>
        </w:r>
      </w:hyperlink>
    </w:p>
    <w:p w:rsidR="007938C8" w:rsidRPr="007938C8" w:rsidRDefault="007938C8" w:rsidP="007938C8">
      <w:pPr>
        <w:spacing w:after="0" w:line="48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938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Приказ Министерства образования и науки Российской Федерации от 31.12.2015 № 1578 </w:t>
      </w:r>
    </w:p>
    <w:p w:rsidR="00164AD9" w:rsidRDefault="007938C8" w:rsidP="001E4A3D">
      <w:pPr>
        <w:spacing w:line="336" w:lineRule="atLeast"/>
      </w:pPr>
      <w:r w:rsidRPr="007938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</w:t>
      </w:r>
      <w:bookmarkStart w:id="0" w:name="_GoBack"/>
      <w:bookmarkEnd w:id="0"/>
      <w:r w:rsidRPr="007938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(Зарегистрирован в Минюсте России 09.02.2016 № 41020). </w:t>
      </w:r>
      <w:hyperlink r:id="rId8" w:history="1">
        <w:r w:rsidRPr="007938C8">
          <w:rPr>
            <w:rFonts w:ascii="Arial" w:eastAsia="Times New Roman" w:hAnsi="Arial" w:cs="Arial"/>
            <w:color w:val="F67140"/>
            <w:sz w:val="24"/>
            <w:szCs w:val="24"/>
            <w:u w:val="single"/>
            <w:lang w:eastAsia="ru-RU"/>
          </w:rPr>
          <w:t>Скачать</w:t>
        </w:r>
      </w:hyperlink>
    </w:p>
    <w:sectPr w:rsidR="00164AD9" w:rsidSect="007938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0C0"/>
    <w:multiLevelType w:val="multilevel"/>
    <w:tmpl w:val="FA460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8734A"/>
    <w:multiLevelType w:val="multilevel"/>
    <w:tmpl w:val="71C4D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5A"/>
    <w:rsid w:val="00164AD9"/>
    <w:rsid w:val="001E4A3D"/>
    <w:rsid w:val="00657BC5"/>
    <w:rsid w:val="007938C8"/>
    <w:rsid w:val="00D5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8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2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9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4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1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49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7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92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721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36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41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38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02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5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82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standart.ru/wp-content/uploads/2016/02/FGOS_SOO_izmeneniy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standart.ru/wp-content/uploads/2016/02/FGOS_OOO_Izmeneni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standart.ru/wp-content/uploads/2016/02/FGOS_NOO_izmeneniy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zadonskaya</cp:lastModifiedBy>
  <cp:revision>4</cp:revision>
  <dcterms:created xsi:type="dcterms:W3CDTF">2016-12-15T18:59:00Z</dcterms:created>
  <dcterms:modified xsi:type="dcterms:W3CDTF">2016-12-19T10:54:00Z</dcterms:modified>
</cp:coreProperties>
</file>