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5" w:rsidRDefault="008E48A5" w:rsidP="008E48A5">
      <w:pPr>
        <w:pStyle w:val="Heading10"/>
        <w:framePr w:w="9336" w:h="1032" w:hRule="exact" w:wrap="around" w:vAnchor="page" w:hAnchor="page" w:x="1299" w:y="1873"/>
        <w:shd w:val="clear" w:color="auto" w:fill="auto"/>
        <w:spacing w:after="0"/>
      </w:pPr>
      <w:bookmarkStart w:id="0" w:name="bookmark0"/>
      <w:r>
        <w:t xml:space="preserve">Договор пожертвования Муниципальному бюджетному общеобразовательному учреждению Задонской  средней общеобразовательной школе </w:t>
      </w:r>
      <w:bookmarkEnd w:id="0"/>
    </w:p>
    <w:p w:rsidR="008E48A5" w:rsidRDefault="008E48A5" w:rsidP="008E48A5">
      <w:pPr>
        <w:pStyle w:val="Heading20"/>
        <w:framePr w:w="9336" w:h="700" w:hRule="exact" w:wrap="around" w:vAnchor="page" w:hAnchor="page" w:x="1299" w:y="3164"/>
        <w:shd w:val="clear" w:color="auto" w:fill="auto"/>
        <w:tabs>
          <w:tab w:val="right" w:pos="9269"/>
        </w:tabs>
        <w:spacing w:before="0"/>
      </w:pPr>
      <w:bookmarkStart w:id="1" w:name="bookmark1"/>
      <w:r>
        <w:t>х. Победа</w:t>
      </w:r>
      <w:r>
        <w:tab/>
      </w:r>
      <w:bookmarkEnd w:id="1"/>
    </w:p>
    <w:p w:rsidR="008E48A5" w:rsidRDefault="008E48A5" w:rsidP="008E48A5">
      <w:pPr>
        <w:pStyle w:val="Heading20"/>
        <w:framePr w:w="9336" w:h="700" w:hRule="exact" w:wrap="around" w:vAnchor="page" w:hAnchor="page" w:x="1299" w:y="3164"/>
        <w:shd w:val="clear" w:color="auto" w:fill="auto"/>
        <w:tabs>
          <w:tab w:val="right" w:pos="692"/>
          <w:tab w:val="right" w:pos="2238"/>
          <w:tab w:val="right" w:pos="2689"/>
        </w:tabs>
        <w:spacing w:before="0"/>
        <w:ind w:left="20"/>
      </w:pPr>
      <w:bookmarkStart w:id="2" w:name="bookmark2"/>
      <w:r>
        <w:t>«</w:t>
      </w:r>
      <w:r>
        <w:tab/>
        <w:t>»</w:t>
      </w:r>
      <w:r>
        <w:tab/>
        <w:t>20</w:t>
      </w:r>
      <w:r>
        <w:tab/>
        <w:t>г.</w:t>
      </w:r>
      <w:bookmarkEnd w:id="2"/>
    </w:p>
    <w:p w:rsidR="008E48A5" w:rsidRDefault="008E48A5" w:rsidP="008E48A5">
      <w:pPr>
        <w:pStyle w:val="1"/>
        <w:framePr w:w="9336" w:h="10175" w:hRule="exact" w:wrap="around" w:vAnchor="page" w:hAnchor="page" w:x="1299" w:y="4038"/>
        <w:shd w:val="clear" w:color="auto" w:fill="auto"/>
        <w:tabs>
          <w:tab w:val="right" w:leader="underscore" w:pos="9269"/>
        </w:tabs>
        <w:spacing w:before="0"/>
      </w:pPr>
      <w:r>
        <w:tab/>
        <w:t>(ФИО),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shd w:val="clear" w:color="auto" w:fill="auto"/>
        <w:spacing w:before="0"/>
        <w:ind w:left="20"/>
      </w:pPr>
      <w:proofErr w:type="gramStart"/>
      <w:r>
        <w:t>Именуемый   в дальнейшем «Жертвователь», с одной стороны, и Муниципальное бюджетное</w:t>
      </w:r>
      <w:proofErr w:type="gramEnd"/>
    </w:p>
    <w:p w:rsidR="008E48A5" w:rsidRDefault="008E48A5" w:rsidP="008E48A5">
      <w:pPr>
        <w:pStyle w:val="1"/>
        <w:framePr w:w="9336" w:h="10175" w:hRule="exact" w:wrap="around" w:vAnchor="page" w:hAnchor="page" w:x="1299" w:y="4038"/>
        <w:shd w:val="clear" w:color="auto" w:fill="auto"/>
        <w:spacing w:before="0"/>
        <w:ind w:left="20" w:right="20"/>
      </w:pPr>
      <w:r>
        <w:t>общеобразовательное учреждение  Задонская средняя общеобразовательная школа, именуемая в дальнейшем «Учреждение», в лице директора Бессмертной Маргариты Петровны, действующей на основании Устава с другой стороны, заключили настоящий договор о нижеследующем.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0"/>
          <w:numId w:val="1"/>
        </w:numPr>
        <w:shd w:val="clear" w:color="auto" w:fill="auto"/>
        <w:tabs>
          <w:tab w:val="left" w:pos="3850"/>
        </w:tabs>
        <w:spacing w:before="0"/>
        <w:ind w:left="3500"/>
      </w:pPr>
      <w:r>
        <w:t>Предмет договора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/>
        <w:ind w:left="20" w:right="20"/>
      </w:pPr>
      <w:r>
        <w:t>Жертвователь обязуется безвозмездно передать Учреждению в собственность на цели, указанные в настоящем договоре, денежные средства (далее - Пожертвование) в размере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shd w:val="clear" w:color="auto" w:fill="auto"/>
        <w:tabs>
          <w:tab w:val="center" w:leader="underscore" w:pos="7575"/>
        </w:tabs>
        <w:spacing w:before="0" w:line="200" w:lineRule="exact"/>
        <w:ind w:left="20"/>
      </w:pPr>
      <w:r>
        <w:rPr>
          <w:rStyle w:val="Bodytext10ptSpacing0pt"/>
        </w:rPr>
        <w:tab/>
      </w:r>
      <w:r>
        <w:t>ру</w:t>
      </w:r>
      <w:r>
        <w:rPr>
          <w:vertAlign w:val="superscript"/>
        </w:rPr>
        <w:t>б</w:t>
      </w:r>
      <w:r>
        <w:t>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>Пожертвование передается в собственность Учреждению на осуществление следующих целей: приобретение товаров, предназначенных для проведения ремонтных работ по благоустройству помещений школы, приобретение прочих расходных материалов, приобретение основных средств, связанных с развитием материально-технической базы школы.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Указанные в п.1.2. цели использования Пожертвования соответствуют целям благотворительной деятельности, определенным в ст.2 Федерального закона № 135-Ф3 от 11.08.1995г. «О благотворительной деятельности и благотворительных организациях».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0"/>
          <w:numId w:val="1"/>
        </w:numPr>
        <w:shd w:val="clear" w:color="auto" w:fill="auto"/>
        <w:tabs>
          <w:tab w:val="left" w:pos="4093"/>
        </w:tabs>
        <w:spacing w:before="0" w:line="226" w:lineRule="exact"/>
        <w:ind w:left="3320"/>
      </w:pPr>
      <w:r>
        <w:t>Права и обязанности сторон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tabs>
          <w:tab w:val="left" w:leader="underscore" w:pos="1119"/>
        </w:tabs>
        <w:spacing w:before="0" w:line="226" w:lineRule="exact"/>
        <w:ind w:left="20" w:right="20"/>
      </w:pPr>
      <w:r>
        <w:t xml:space="preserve"> Жертвователь обязуется перечислить на внебюджетный счет Учреждения Пожертвование в течение </w:t>
      </w:r>
      <w:r>
        <w:tab/>
        <w:t>дней с момента подписания настоящего договора.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/>
      </w:pPr>
      <w:r>
        <w:t xml:space="preserve"> Учреждение вправе в любое время до перечисления Пожертвования от него отказаться.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shd w:val="clear" w:color="auto" w:fill="auto"/>
        <w:spacing w:before="0" w:line="226" w:lineRule="exact"/>
        <w:ind w:left="20" w:right="20"/>
      </w:pPr>
      <w:r>
        <w:t>Отказ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/>
      </w:pPr>
      <w:r>
        <w:t xml:space="preserve"> Учреждение обязуется: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2"/>
          <w:numId w:val="1"/>
        </w:numPr>
        <w:shd w:val="clear" w:color="auto" w:fill="auto"/>
        <w:spacing w:before="0" w:line="226" w:lineRule="exact"/>
        <w:ind w:left="20"/>
      </w:pPr>
      <w:r>
        <w:t xml:space="preserve"> использовать Пожертвование исключительно в целях, указанных в п.1.2. настоящего договора;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2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вести обособленный учет всех операций по использованию Пожертвования, обеспечить доступ Жертвователя для проверки целевого использования пожертвованных денежных средств или имущества.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Использование Пожертвования или его части не в соответствии с указанными в п.1.2. настоящего договора целями ведет к отмене договора, в случае чего Учреждение обязано возвратить Жертвователю Пожертвование.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0"/>
          <w:numId w:val="1"/>
        </w:numPr>
        <w:shd w:val="clear" w:color="auto" w:fill="auto"/>
        <w:tabs>
          <w:tab w:val="left" w:pos="4743"/>
        </w:tabs>
        <w:spacing w:before="0" w:line="226" w:lineRule="exact"/>
        <w:ind w:left="3860"/>
      </w:pPr>
      <w:r>
        <w:t>Прочие условия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>Настоящий договор вступает в силу с момента его подписания и действует до выполнения принятых на себя обязатель</w:t>
      </w:r>
      <w:proofErr w:type="gramStart"/>
      <w:r>
        <w:t>ств ст</w:t>
      </w:r>
      <w:proofErr w:type="gramEnd"/>
      <w:r>
        <w:t>оронами в соответствии с условиями договора.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При </w:t>
      </w:r>
      <w:proofErr w:type="gramStart"/>
      <w:r>
        <w:t>не достижении</w:t>
      </w:r>
      <w:proofErr w:type="gramEnd"/>
      <w:r>
        <w:t xml:space="preserve"> согласия споры разрешаются в суде по месту нахождения образовательного учреждения.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1"/>
          <w:numId w:val="1"/>
        </w:numPr>
        <w:shd w:val="clear" w:color="auto" w:fill="auto"/>
        <w:spacing w:before="0" w:line="226" w:lineRule="exact"/>
        <w:ind w:left="20" w:right="20"/>
      </w:pPr>
      <w:r>
        <w:t xml:space="preserve"> Настоящий договор составлен в двух экземплярах, имеющих равную юридическую силу по одному для каждой из сторон.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numPr>
          <w:ilvl w:val="0"/>
          <w:numId w:val="1"/>
        </w:numPr>
        <w:shd w:val="clear" w:color="auto" w:fill="auto"/>
        <w:spacing w:before="0" w:line="226" w:lineRule="exact"/>
        <w:ind w:left="20"/>
      </w:pPr>
      <w:r>
        <w:t>Адреса, реквизиты и подписи сторон</w:t>
      </w:r>
    </w:p>
    <w:p w:rsidR="008E48A5" w:rsidRDefault="008E48A5" w:rsidP="008E48A5">
      <w:pPr>
        <w:pStyle w:val="1"/>
        <w:framePr w:w="9336" w:h="10175" w:hRule="exact" w:wrap="around" w:vAnchor="page" w:hAnchor="page" w:x="1299" w:y="4038"/>
        <w:shd w:val="clear" w:color="auto" w:fill="auto"/>
        <w:spacing w:before="0" w:line="226" w:lineRule="exact"/>
        <w:ind w:left="20"/>
      </w:pPr>
    </w:p>
    <w:p w:rsidR="00F374F3" w:rsidRDefault="00F374F3" w:rsidP="008E48A5">
      <w:bookmarkStart w:id="3" w:name="_GoBack"/>
      <w:bookmarkEnd w:id="3"/>
    </w:p>
    <w:sectPr w:rsidR="00F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160"/>
    <w:multiLevelType w:val="multilevel"/>
    <w:tmpl w:val="F82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F"/>
    <w:rsid w:val="002E0C1F"/>
    <w:rsid w:val="008E48A5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E4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a0"/>
    <w:link w:val="Heading20"/>
    <w:rsid w:val="008E48A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"/>
    <w:rsid w:val="008E48A5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8E48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8E48A5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8E48A5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">
    <w:name w:val="Основной текст1"/>
    <w:basedOn w:val="a"/>
    <w:link w:val="Bodytext"/>
    <w:rsid w:val="008E48A5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E4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a0"/>
    <w:link w:val="Heading20"/>
    <w:rsid w:val="008E48A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"/>
    <w:rsid w:val="008E48A5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8E48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8E48A5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8E48A5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">
    <w:name w:val="Основной текст1"/>
    <w:basedOn w:val="a"/>
    <w:link w:val="Bodytext"/>
    <w:rsid w:val="008E48A5"/>
    <w:pPr>
      <w:widowControl w:val="0"/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2016-11-23T13:09:00Z</dcterms:created>
  <dcterms:modified xsi:type="dcterms:W3CDTF">2016-11-23T13:12:00Z</dcterms:modified>
</cp:coreProperties>
</file>