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2" w:rsidRDefault="000B2DA3" w:rsidP="00D629D0">
      <w:pPr>
        <w:shd w:val="clear" w:color="auto" w:fill="FFFFFF"/>
        <w:spacing w:after="0" w:line="240" w:lineRule="auto"/>
        <w:ind w:right="-1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800725" cy="8160746"/>
            <wp:effectExtent l="0" t="0" r="0" b="0"/>
            <wp:docPr id="1" name="Рисунок 1" descr="C:\Users\Задонская\Desktop\ВД ИДО 2022-2023\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ВД ИДО 2022-2023\img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D0" w:rsidRDefault="00D629D0" w:rsidP="00D6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D50C0" w:rsidRDefault="00CD50C0" w:rsidP="00CD5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B1071">
        <w:rPr>
          <w:rFonts w:ascii="Times New Roman" w:hAnsi="Times New Roman" w:cs="Times New Roman"/>
          <w:b/>
          <w:spacing w:val="-3"/>
          <w:sz w:val="24"/>
          <w:szCs w:val="24"/>
        </w:rPr>
        <w:t>Аннотация к рабочей программе курса внеурочн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ой деятельности « Наглядная ге</w:t>
      </w:r>
      <w:r w:rsidR="00980E1E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метрия</w:t>
      </w:r>
      <w:r w:rsidRPr="00DB1071"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CD50C0" w:rsidRDefault="00CD50C0" w:rsidP="00CD5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D50C0" w:rsidRPr="00D45601" w:rsidRDefault="00CD50C0" w:rsidP="0034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45601">
        <w:rPr>
          <w:rFonts w:ascii="Times New Roman" w:eastAsia="Times New Roman" w:hAnsi="Times New Roman" w:cs="Times New Roman"/>
          <w:sz w:val="24"/>
          <w:szCs w:val="24"/>
        </w:rPr>
        <w:t>Рабочая программа к курсу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Наглядная геометрия » составлена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456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50C0" w:rsidRPr="00D45601" w:rsidRDefault="00CD50C0" w:rsidP="0034492A">
      <w:pPr>
        <w:pStyle w:val="13NormDOC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5601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CD50C0" w:rsidRPr="00D45601" w:rsidRDefault="00CD50C0" w:rsidP="0034492A">
      <w:pPr>
        <w:pStyle w:val="13NormDOC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5601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456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5601">
        <w:rPr>
          <w:rFonts w:ascii="Times New Roman" w:hAnsi="Times New Roman" w:cs="Times New Roman"/>
          <w:sz w:val="24"/>
          <w:szCs w:val="24"/>
        </w:rPr>
        <w:t xml:space="preserve"> России от 28.08.2020 № 442;</w:t>
      </w:r>
    </w:p>
    <w:p w:rsidR="00CD50C0" w:rsidRPr="00D45601" w:rsidRDefault="00CD50C0" w:rsidP="0034492A">
      <w:pPr>
        <w:pStyle w:val="13NormDOC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560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456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5601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CD50C0" w:rsidRPr="00815F67" w:rsidRDefault="00EC1C6F" w:rsidP="0034492A">
      <w:pPr>
        <w:pStyle w:val="13NormDOC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 xml:space="preserve">авторской программой </w:t>
      </w:r>
      <w:r w:rsidR="00CD50C0" w:rsidRPr="00CD50C0">
        <w:rPr>
          <w:rStyle w:val="c1"/>
          <w:rFonts w:ascii="Times New Roman" w:hAnsi="Times New Roman" w:cs="Times New Roman"/>
          <w:sz w:val="24"/>
          <w:szCs w:val="24"/>
        </w:rPr>
        <w:t xml:space="preserve"> под руководством Н. Б. Истоминой курса «Наглядная геометрия» (Москва:</w:t>
      </w:r>
      <w:proofErr w:type="gramEnd"/>
      <w:r w:rsidR="00CD50C0" w:rsidRPr="00CD50C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0C0" w:rsidRPr="00CD50C0">
        <w:rPr>
          <w:rStyle w:val="c1"/>
          <w:rFonts w:ascii="Times New Roman" w:hAnsi="Times New Roman" w:cs="Times New Roman"/>
          <w:sz w:val="24"/>
          <w:szCs w:val="24"/>
        </w:rPr>
        <w:t>«</w:t>
      </w:r>
      <w:proofErr w:type="spellStart"/>
      <w:r w:rsidR="00CD50C0" w:rsidRPr="00CD50C0">
        <w:rPr>
          <w:rStyle w:val="c1"/>
          <w:rFonts w:ascii="Times New Roman" w:hAnsi="Times New Roman" w:cs="Times New Roman"/>
          <w:sz w:val="24"/>
          <w:szCs w:val="24"/>
        </w:rPr>
        <w:t>Линка</w:t>
      </w:r>
      <w:proofErr w:type="spellEnd"/>
      <w:r w:rsidR="00CD50C0" w:rsidRPr="00CD50C0">
        <w:rPr>
          <w:rStyle w:val="c1"/>
          <w:rFonts w:ascii="Times New Roman" w:hAnsi="Times New Roman" w:cs="Times New Roman"/>
          <w:sz w:val="24"/>
          <w:szCs w:val="24"/>
        </w:rPr>
        <w:t xml:space="preserve"> – Пресс»). </w:t>
      </w:r>
      <w:proofErr w:type="gramEnd"/>
    </w:p>
    <w:p w:rsidR="00815F67" w:rsidRDefault="00CD50C0" w:rsidP="0034492A">
      <w:pPr>
        <w:pStyle w:val="c0"/>
        <w:spacing w:before="0" w:beforeAutospacing="0" w:after="0" w:afterAutospacing="0"/>
        <w:ind w:firstLine="709"/>
        <w:jc w:val="both"/>
        <w:rPr>
          <w:rStyle w:val="c1"/>
        </w:rPr>
      </w:pPr>
      <w:r>
        <w:rPr>
          <w:rStyle w:val="c1"/>
        </w:rPr>
        <w:t xml:space="preserve"> Приоритетной целью начального курса математики является формирование у младших школьников </w:t>
      </w:r>
      <w:proofErr w:type="spellStart"/>
      <w:r>
        <w:rPr>
          <w:rStyle w:val="c1"/>
        </w:rPr>
        <w:t>общеучебных</w:t>
      </w:r>
      <w:proofErr w:type="spellEnd"/>
      <w:r>
        <w:rPr>
          <w:rStyle w:val="c1"/>
        </w:rPr>
        <w:t xml:space="preserve"> интеллектуальных умений (приёмов умственной деятельности: анализа и синтеза, сравнения, классификации, аналогии, обобщения). В отношении геометрической линии данная концепция находит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младшего школьника может и должна решаться при изучении различных учебных курсов. Но именно геометрическое содержание представляет в этом плане большие возможности, так как предметом изучения геометрии являются формы объектов, их размеры и взаимное расположение.</w:t>
      </w:r>
    </w:p>
    <w:p w:rsidR="00815F67" w:rsidRDefault="00815F67" w:rsidP="0034492A">
      <w:pPr>
        <w:pStyle w:val="c0"/>
        <w:spacing w:before="0" w:beforeAutospacing="0" w:after="0" w:afterAutospacing="0"/>
        <w:ind w:firstLine="709"/>
        <w:jc w:val="both"/>
      </w:pPr>
      <w:r w:rsidRPr="00815F67">
        <w:rPr>
          <w:rStyle w:val="c1"/>
        </w:rPr>
        <w:t xml:space="preserve"> </w:t>
      </w:r>
      <w:r>
        <w:rPr>
          <w:rStyle w:val="c1"/>
        </w:rPr>
        <w:t xml:space="preserve">Программа внеурочной деятельности «Наглядная геометрия» рассчитана на четыре </w:t>
      </w:r>
      <w:r w:rsidR="00BB4FF2">
        <w:rPr>
          <w:rStyle w:val="c1"/>
        </w:rPr>
        <w:t>один год</w:t>
      </w:r>
      <w:r>
        <w:rPr>
          <w:rStyle w:val="c1"/>
        </w:rPr>
        <w:t xml:space="preserve"> обучения по 1 часу в неделю. Сроки реализации курса «Наглядная геометрия» </w:t>
      </w:r>
      <w:r w:rsidR="00BB4FF2">
        <w:rPr>
          <w:rStyle w:val="c1"/>
        </w:rPr>
        <w:t>в  4 классе</w:t>
      </w:r>
      <w:r>
        <w:rPr>
          <w:rStyle w:val="c1"/>
        </w:rPr>
        <w:t xml:space="preserve"> – 34 часа. </w:t>
      </w:r>
    </w:p>
    <w:p w:rsidR="00EC1C6F" w:rsidRDefault="00815F67" w:rsidP="0034492A">
      <w:pPr>
        <w:pStyle w:val="c0"/>
        <w:spacing w:before="0" w:beforeAutospacing="0" w:after="0" w:afterAutospacing="0"/>
        <w:ind w:firstLine="709"/>
        <w:jc w:val="both"/>
        <w:rPr>
          <w:rStyle w:val="c1"/>
        </w:rPr>
      </w:pPr>
      <w:r>
        <w:rPr>
          <w:rStyle w:val="c1"/>
        </w:rPr>
        <w:t xml:space="preserve"> 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 w:rsidRPr="00EC1C6F">
        <w:rPr>
          <w:rStyle w:val="c26"/>
          <w:b/>
        </w:rPr>
        <w:t>Цель курс</w:t>
      </w:r>
      <w:proofErr w:type="gramStart"/>
      <w:r w:rsidRPr="00EC1C6F">
        <w:rPr>
          <w:rStyle w:val="c26"/>
          <w:b/>
        </w:rPr>
        <w:t>а</w:t>
      </w:r>
      <w:r>
        <w:rPr>
          <w:rStyle w:val="c1"/>
        </w:rPr>
        <w:t>–</w:t>
      </w:r>
      <w:proofErr w:type="gramEnd"/>
      <w:r>
        <w:rPr>
          <w:rStyle w:val="c1"/>
        </w:rPr>
        <w:t xml:space="preserve">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</w:t>
      </w:r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 w:rsidRPr="00EC1C6F">
        <w:rPr>
          <w:rStyle w:val="c26"/>
          <w:b/>
        </w:rPr>
        <w:t>Задача курса</w:t>
      </w:r>
      <w:r>
        <w:rPr>
          <w:rStyle w:val="c1"/>
        </w:rPr>
        <w:t> – 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сформированности наглядно — действенного и наглядн</w:t>
      </w:r>
      <w:proofErr w:type="gramStart"/>
      <w:r>
        <w:rPr>
          <w:rStyle w:val="c1"/>
        </w:rPr>
        <w:t>о-</w:t>
      </w:r>
      <w:proofErr w:type="gramEnd"/>
      <w:r>
        <w:rPr>
          <w:rStyle w:val="c1"/>
        </w:rPr>
        <w:t xml:space="preserve">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 </w:t>
      </w:r>
    </w:p>
    <w:p w:rsidR="0034492A" w:rsidRDefault="0034492A" w:rsidP="00CD50C0">
      <w:pPr>
        <w:pStyle w:val="c31"/>
        <w:rPr>
          <w:rStyle w:val="c26"/>
        </w:rPr>
      </w:pPr>
    </w:p>
    <w:p w:rsidR="0034492A" w:rsidRDefault="0034492A" w:rsidP="00CD50C0">
      <w:pPr>
        <w:pStyle w:val="c31"/>
        <w:rPr>
          <w:rStyle w:val="c26"/>
        </w:rPr>
      </w:pPr>
    </w:p>
    <w:p w:rsidR="0034492A" w:rsidRDefault="0034492A" w:rsidP="00CD50C0">
      <w:pPr>
        <w:pStyle w:val="c31"/>
        <w:rPr>
          <w:rStyle w:val="c26"/>
        </w:rPr>
      </w:pPr>
    </w:p>
    <w:p w:rsidR="00CD50C0" w:rsidRPr="0034492A" w:rsidRDefault="00CD50C0" w:rsidP="0034492A">
      <w:pPr>
        <w:pStyle w:val="c31"/>
        <w:spacing w:before="0" w:beforeAutospacing="0" w:after="0" w:afterAutospacing="0"/>
        <w:rPr>
          <w:b/>
        </w:rPr>
      </w:pPr>
      <w:r w:rsidRPr="0034492A">
        <w:rPr>
          <w:rStyle w:val="c26"/>
          <w:b/>
        </w:rPr>
        <w:lastRenderedPageBreak/>
        <w:t>Общая характеристика предмета</w:t>
      </w:r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Стержнем любого начального курса математики является арифметика натуральных чисел и основных величин. В тесной связи с арифметическим материалом рассматриваются вопросы алгебраического и геометрического содержания. Задача геометрической пропедевтики – развитие у младших школьников пространственных представлений, ознакомление с некоторыми свойствами геометрических фигур, формирование практических умений, связанных с построением фигур и измерением геометрических величин. </w:t>
      </w:r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</w:rPr>
        <w:t>Важной задачей изучения геометрического материала является развитие у младших школьников различных форм математического мышления, формирование приемов умственных действий через организацию мыслительной деятельности учащихся.</w:t>
      </w:r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</w:rPr>
        <w:t>Ку</w:t>
      </w:r>
      <w:proofErr w:type="gramStart"/>
      <w:r>
        <w:rPr>
          <w:rStyle w:val="c1"/>
        </w:rPr>
        <w:t>рс  вкл</w:t>
      </w:r>
      <w:proofErr w:type="gramEnd"/>
      <w:r>
        <w:rPr>
          <w:rStyle w:val="c1"/>
        </w:rPr>
        <w:t>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</w:t>
      </w:r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Изложение геометрического материала в курсе проводится в наглядно-практическом плане, как бы следуя историческому процессу развития геометрических понятий.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заданий, степень сложности которых растет по мере прохождения изучаемого курса. </w:t>
      </w:r>
      <w:proofErr w:type="gramStart"/>
      <w:r>
        <w:rPr>
          <w:rStyle w:val="c1"/>
        </w:rPr>
        <w:t xml:space="preserve">Для выполнения заданий такого рода используются такие виды деятельности, как наблюдение, изготовление (рисование) двухмерных и трехмерных геометрических фигур из бумаги, картона, счетных палочек, пластилина, мягкой проволоки и др., несложные геометрические эксперименты для установления простейших свойств фигур (например, равенства, </w:t>
      </w:r>
      <w:proofErr w:type="spellStart"/>
      <w:r>
        <w:rPr>
          <w:rStyle w:val="c1"/>
        </w:rPr>
        <w:t>равносоставленности</w:t>
      </w:r>
      <w:proofErr w:type="spellEnd"/>
      <w:r>
        <w:rPr>
          <w:rStyle w:val="c1"/>
        </w:rPr>
        <w:t>, равновеликости, симметричности); измерение, моделирование.</w:t>
      </w:r>
      <w:proofErr w:type="gramEnd"/>
    </w:p>
    <w:p w:rsidR="00CD50C0" w:rsidRDefault="00CD50C0" w:rsidP="0034492A">
      <w:pPr>
        <w:pStyle w:val="c0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младших школьников.       </w:t>
      </w:r>
    </w:p>
    <w:p w:rsidR="00CD50C0" w:rsidRPr="0034492A" w:rsidRDefault="00CD50C0" w:rsidP="0034492A">
      <w:pPr>
        <w:pStyle w:val="c0"/>
        <w:spacing w:before="0" w:beforeAutospacing="0" w:after="0" w:afterAutospacing="0"/>
        <w:rPr>
          <w:b/>
        </w:rPr>
      </w:pPr>
      <w:r w:rsidRPr="0034492A">
        <w:rPr>
          <w:rStyle w:val="c26"/>
          <w:b/>
        </w:rPr>
        <w:t>Основные формы и методы работы:</w:t>
      </w:r>
    </w:p>
    <w:p w:rsidR="00EC1C6F" w:rsidRDefault="00CD50C0" w:rsidP="0034492A">
      <w:pPr>
        <w:pStyle w:val="c0"/>
        <w:spacing w:before="0" w:beforeAutospacing="0" w:after="0" w:afterAutospacing="0"/>
        <w:ind w:firstLine="709"/>
        <w:rPr>
          <w:rStyle w:val="c1"/>
        </w:rPr>
      </w:pPr>
      <w:r>
        <w:rPr>
          <w:rStyle w:val="c1"/>
        </w:rPr>
        <w:t>В процессе занятий используются различные формы занятий:</w:t>
      </w:r>
      <w:r w:rsidR="00EC1C6F">
        <w:rPr>
          <w:rStyle w:val="c1"/>
        </w:rPr>
        <w:t xml:space="preserve"> </w:t>
      </w:r>
      <w:r>
        <w:rPr>
          <w:rStyle w:val="c1"/>
        </w:rPr>
        <w:t>традиционные,</w:t>
      </w:r>
      <w:r w:rsidR="00EC1C6F">
        <w:rPr>
          <w:rStyle w:val="c1"/>
        </w:rPr>
        <w:t xml:space="preserve"> </w:t>
      </w:r>
      <w:r>
        <w:rPr>
          <w:rStyle w:val="c1"/>
        </w:rPr>
        <w:t>творческие  и практические занятия;</w:t>
      </w:r>
      <w:r w:rsidR="00EC1C6F">
        <w:rPr>
          <w:rStyle w:val="c1"/>
        </w:rPr>
        <w:t xml:space="preserve"> </w:t>
      </w:r>
      <w:r>
        <w:rPr>
          <w:rStyle w:val="c1"/>
        </w:rPr>
        <w:t xml:space="preserve">индивидуальная </w:t>
      </w:r>
      <w:r w:rsidR="0034492A">
        <w:rPr>
          <w:rStyle w:val="c1"/>
        </w:rPr>
        <w:t>деятельность</w:t>
      </w:r>
      <w:r>
        <w:rPr>
          <w:rStyle w:val="c1"/>
        </w:rPr>
        <w:t>; </w:t>
      </w:r>
    </w:p>
    <w:p w:rsidR="0034492A" w:rsidRDefault="00CD50C0" w:rsidP="0034492A">
      <w:pPr>
        <w:pStyle w:val="c0"/>
        <w:spacing w:before="0" w:beforeAutospacing="0" w:after="0" w:afterAutospacing="0"/>
        <w:ind w:firstLine="709"/>
        <w:rPr>
          <w:rStyle w:val="c1"/>
        </w:rPr>
      </w:pPr>
      <w:r>
        <w:rPr>
          <w:rStyle w:val="c1"/>
        </w:rPr>
        <w:t>различные методы обучения:</w:t>
      </w:r>
      <w:r w:rsidR="0034492A">
        <w:rPr>
          <w:rStyle w:val="c1"/>
        </w:rPr>
        <w:t xml:space="preserve"> </w:t>
      </w:r>
    </w:p>
    <w:p w:rsidR="0034492A" w:rsidRDefault="00CD50C0" w:rsidP="0034492A">
      <w:pPr>
        <w:pStyle w:val="c0"/>
        <w:spacing w:before="0" w:beforeAutospacing="0" w:after="0" w:afterAutospacing="0"/>
        <w:ind w:firstLine="709"/>
        <w:rPr>
          <w:rStyle w:val="c1"/>
        </w:rPr>
      </w:pPr>
      <w:r>
        <w:rPr>
          <w:rStyle w:val="c1"/>
        </w:rPr>
        <w:t>словесный (устное изложение, беседа, рассказ</w:t>
      </w:r>
      <w:proofErr w:type="gramStart"/>
      <w:r>
        <w:rPr>
          <w:rStyle w:val="c1"/>
        </w:rPr>
        <w:t>);</w:t>
      </w:r>
      <w:r w:rsidR="0034492A">
        <w:rPr>
          <w:rStyle w:val="c1"/>
        </w:rPr>
        <w:t>,</w:t>
      </w:r>
      <w:proofErr w:type="gramEnd"/>
    </w:p>
    <w:p w:rsidR="0034492A" w:rsidRDefault="00CD50C0" w:rsidP="0034492A">
      <w:pPr>
        <w:pStyle w:val="c0"/>
        <w:spacing w:before="0" w:beforeAutospacing="0" w:after="0" w:afterAutospacing="0"/>
        <w:ind w:firstLine="709"/>
        <w:rPr>
          <w:rStyle w:val="c1"/>
        </w:rPr>
      </w:pPr>
      <w:r>
        <w:rPr>
          <w:rStyle w:val="c1"/>
        </w:rPr>
        <w:t>наглядный (иллюстрации, наблюдение, показ педагогом, работа по образцу);</w:t>
      </w:r>
    </w:p>
    <w:p w:rsidR="0034492A" w:rsidRDefault="00CD50C0" w:rsidP="0034492A">
      <w:pPr>
        <w:pStyle w:val="c0"/>
        <w:spacing w:before="0" w:beforeAutospacing="0" w:after="0" w:afterAutospacing="0"/>
        <w:ind w:firstLine="709"/>
        <w:rPr>
          <w:rStyle w:val="c26"/>
        </w:rPr>
      </w:pPr>
      <w:proofErr w:type="gramStart"/>
      <w:r>
        <w:rPr>
          <w:rStyle w:val="c1"/>
        </w:rPr>
        <w:t>практический</w:t>
      </w:r>
      <w:proofErr w:type="gramEnd"/>
      <w:r>
        <w:rPr>
          <w:rStyle w:val="c1"/>
        </w:rPr>
        <w:t xml:space="preserve"> (учащиеся  не только воспринимают и усваивают готовую информацию, но и участвуют  в коллективном поиске, решение поставленной задачи совместно с педагогом).</w:t>
      </w:r>
      <w:r>
        <w:br/>
      </w:r>
      <w:r>
        <w:rPr>
          <w:rStyle w:val="c26"/>
        </w:rPr>
        <w:t xml:space="preserve">    В основе наглядной геометрии лежат следующие </w:t>
      </w:r>
      <w:r w:rsidRPr="00EC1C6F">
        <w:rPr>
          <w:rStyle w:val="c26"/>
          <w:b/>
        </w:rPr>
        <w:t>дидактические принципы</w:t>
      </w:r>
      <w:r>
        <w:rPr>
          <w:rStyle w:val="c26"/>
        </w:rPr>
        <w:t>:</w:t>
      </w:r>
      <w:r>
        <w:rPr>
          <w:rStyle w:val="c1"/>
        </w:rPr>
        <w:t> </w:t>
      </w:r>
      <w:r>
        <w:br/>
      </w:r>
      <w:r>
        <w:rPr>
          <w:rStyle w:val="c1"/>
        </w:rPr>
        <w:t>1. Принцип деятельности включает ребёнка в учебно-по</w:t>
      </w:r>
      <w:r w:rsidR="00EC1C6F">
        <w:rPr>
          <w:rStyle w:val="c1"/>
        </w:rPr>
        <w:t>знавательную деятельность. Само</w:t>
      </w:r>
      <w:r>
        <w:rPr>
          <w:rStyle w:val="c1"/>
        </w:rPr>
        <w:t xml:space="preserve">обучение называют </w:t>
      </w:r>
      <w:proofErr w:type="spellStart"/>
      <w:r>
        <w:rPr>
          <w:rStyle w:val="c1"/>
        </w:rPr>
        <w:t>деятельностным</w:t>
      </w:r>
      <w:proofErr w:type="spellEnd"/>
      <w:r>
        <w:rPr>
          <w:rStyle w:val="c1"/>
        </w:rPr>
        <w:t xml:space="preserve"> подходом.</w:t>
      </w:r>
      <w:r>
        <w:br/>
      </w:r>
      <w:r>
        <w:rPr>
          <w:rStyle w:val="c1"/>
        </w:rPr>
        <w:t xml:space="preserve">2. Принцип целостного представления о мире в </w:t>
      </w:r>
      <w:proofErr w:type="spellStart"/>
      <w:r>
        <w:rPr>
          <w:rStyle w:val="c1"/>
        </w:rPr>
        <w:t>деятельностном</w:t>
      </w:r>
      <w:proofErr w:type="spellEnd"/>
      <w:r>
        <w:rPr>
          <w:rStyle w:val="c1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</w:r>
      <w:r>
        <w:br/>
      </w:r>
      <w:r>
        <w:rPr>
          <w:rStyle w:val="c1"/>
        </w:rPr>
        <w:t>3. Принцип непрерывности означает преемственность между всеми ступенями обучения на уровне методологии, содержания и методики.</w:t>
      </w:r>
      <w:r>
        <w:br/>
      </w:r>
      <w:r>
        <w:rPr>
          <w:rStyle w:val="c1"/>
        </w:rPr>
        <w:t>4. 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  <w:r>
        <w:br/>
      </w:r>
      <w:r>
        <w:rPr>
          <w:rStyle w:val="c1"/>
        </w:rPr>
        <w:lastRenderedPageBreak/>
        <w:t>5. Принцип психологической</w:t>
      </w:r>
      <w:r w:rsidR="0034492A">
        <w:rPr>
          <w:rStyle w:val="c1"/>
        </w:rPr>
        <w:t xml:space="preserve"> </w:t>
      </w:r>
      <w:r>
        <w:rPr>
          <w:rStyle w:val="c1"/>
        </w:rPr>
        <w:t xml:space="preserve">комфортности предполагает снятие по возможности всех </w:t>
      </w:r>
      <w:proofErr w:type="spellStart"/>
      <w:r>
        <w:rPr>
          <w:rStyle w:val="c1"/>
        </w:rPr>
        <w:t>стрессообразующих</w:t>
      </w:r>
      <w:proofErr w:type="spellEnd"/>
      <w:r>
        <w:rPr>
          <w:rStyle w:val="c1"/>
        </w:rPr>
        <w:t xml:space="preserve"> факторов учебного процесса, создание в классе и на уроке такой атмосферы, которая расковывает учеников, и в которой они чувствуют себя «как дома». У учеников не должно быть никакого страха перед учителем, не должно быть подавления личности ребёнка.</w:t>
      </w:r>
      <w:r>
        <w:br/>
      </w:r>
      <w:r>
        <w:rPr>
          <w:rStyle w:val="c1"/>
        </w:rPr>
        <w:t>6. Принцип вариативности предполагает развитие у детей вариативного мышления, то есть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  <w:r>
        <w:br/>
      </w:r>
      <w:r>
        <w:rPr>
          <w:rStyle w:val="c1"/>
        </w:rPr>
        <w:t>7. 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  <w:r>
        <w:br/>
      </w:r>
      <w:r>
        <w:rPr>
          <w:rStyle w:val="c1"/>
        </w:rPr>
        <w:t>       </w:t>
      </w:r>
      <w:r w:rsidR="00EC1C6F">
        <w:rPr>
          <w:rStyle w:val="c26"/>
        </w:rPr>
        <w:t> </w:t>
      </w:r>
      <w:r>
        <w:rPr>
          <w:rStyle w:val="c26"/>
        </w:rPr>
        <w:t xml:space="preserve">  </w:t>
      </w:r>
    </w:p>
    <w:p w:rsidR="00CD50C0" w:rsidRPr="00EC1C6F" w:rsidRDefault="00CD50C0" w:rsidP="0034492A">
      <w:pPr>
        <w:pStyle w:val="c0"/>
        <w:spacing w:before="0" w:beforeAutospacing="0" w:after="0" w:afterAutospacing="0"/>
        <w:ind w:firstLine="709"/>
        <w:rPr>
          <w:b/>
        </w:rPr>
      </w:pPr>
      <w:r w:rsidRPr="00EC1C6F">
        <w:rPr>
          <w:rStyle w:val="c26"/>
          <w:b/>
        </w:rPr>
        <w:t xml:space="preserve">Планируемые результаты освоения курса </w:t>
      </w:r>
      <w:r w:rsidR="00EC1C6F" w:rsidRPr="00EC1C6F">
        <w:rPr>
          <w:rStyle w:val="c1"/>
          <w:b/>
        </w:rPr>
        <w:t>«Наглядная геометрия»</w:t>
      </w:r>
      <w:r w:rsidR="00B118EE">
        <w:rPr>
          <w:rStyle w:val="c1"/>
          <w:b/>
        </w:rPr>
        <w:t xml:space="preserve">      </w:t>
      </w:r>
      <w:r w:rsidR="00B118EE" w:rsidRPr="00B118EE">
        <w:rPr>
          <w:rFonts w:eastAsia="SchoolBookC-Bold"/>
          <w:b/>
          <w:bCs/>
        </w:rPr>
        <w:t xml:space="preserve"> </w:t>
      </w:r>
      <w:r w:rsidR="00B118EE">
        <w:rPr>
          <w:rFonts w:eastAsia="SchoolBookC-Bold"/>
          <w:b/>
          <w:bCs/>
        </w:rPr>
        <w:t>(</w:t>
      </w:r>
      <w:r w:rsidR="00B118EE" w:rsidRPr="00BE5FF4">
        <w:rPr>
          <w:rFonts w:eastAsia="SchoolBookC-Bold"/>
          <w:b/>
          <w:bCs/>
        </w:rPr>
        <w:t>Личностные, метапредметные и предметные</w:t>
      </w:r>
      <w:r w:rsidR="00B118EE">
        <w:rPr>
          <w:rFonts w:eastAsia="SchoolBookC-Bold"/>
          <w:b/>
          <w:bCs/>
        </w:rPr>
        <w:t>)</w:t>
      </w:r>
    </w:p>
    <w:p w:rsidR="00CD50C0" w:rsidRPr="00EC1C6F" w:rsidRDefault="00CD50C0" w:rsidP="00CD50C0">
      <w:pPr>
        <w:pStyle w:val="c0"/>
        <w:rPr>
          <w:rStyle w:val="c1"/>
        </w:rPr>
      </w:pPr>
      <w:proofErr w:type="gramStart"/>
      <w:r w:rsidRPr="00EC1C6F">
        <w:rPr>
          <w:rStyle w:val="c34"/>
          <w:b/>
        </w:rPr>
        <w:t>Личностными</w:t>
      </w:r>
      <w:r>
        <w:rPr>
          <w:rStyle w:val="c34"/>
        </w:rPr>
        <w:t xml:space="preserve"> результатами</w:t>
      </w:r>
      <w:r>
        <w:rPr>
          <w:rStyle w:val="c1"/>
        </w:rPr>
        <w:t> курса «Наглядная геометрия»</w:t>
      </w:r>
      <w:r w:rsidR="00815F67">
        <w:rPr>
          <w:rStyle w:val="c1"/>
        </w:rPr>
        <w:t xml:space="preserve"> </w:t>
      </w:r>
      <w:r>
        <w:rPr>
          <w:rStyle w:val="c1"/>
        </w:rPr>
        <w:t>является формирование следующих умений: </w:t>
      </w:r>
      <w:r>
        <w:br/>
      </w:r>
      <w:r>
        <w:rPr>
          <w:rStyle w:val="c1"/>
        </w:rPr>
        <w:t>· 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  <w:r>
        <w:br/>
      </w:r>
      <w:r>
        <w:rPr>
          <w:rStyle w:val="c1"/>
        </w:rPr>
        <w:t>· 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  <w:r>
        <w:br/>
      </w:r>
      <w:r>
        <w:rPr>
          <w:rStyle w:val="c1"/>
        </w:rPr>
        <w:t>· формирование внутренней позиции школьника;</w:t>
      </w:r>
      <w:r>
        <w:br/>
      </w:r>
      <w:r>
        <w:rPr>
          <w:rStyle w:val="c1"/>
        </w:rPr>
        <w:t>· адекватная мотивация учебной деятельности, включая познавательные мотивы.</w:t>
      </w:r>
      <w:proofErr w:type="gramEnd"/>
      <w:r>
        <w:br/>
      </w:r>
      <w:proofErr w:type="spellStart"/>
      <w:proofErr w:type="gramStart"/>
      <w:r w:rsidRPr="00EC1C6F">
        <w:rPr>
          <w:rStyle w:val="c34"/>
          <w:b/>
        </w:rPr>
        <w:t>Метапредметным</w:t>
      </w:r>
      <w:r>
        <w:rPr>
          <w:rStyle w:val="c34"/>
        </w:rPr>
        <w:t>и</w:t>
      </w:r>
      <w:proofErr w:type="spellEnd"/>
      <w:r>
        <w:rPr>
          <w:rStyle w:val="c34"/>
        </w:rPr>
        <w:t xml:space="preserve"> </w:t>
      </w:r>
      <w:r w:rsidR="00EC1C6F">
        <w:rPr>
          <w:rStyle w:val="c34"/>
        </w:rPr>
        <w:t xml:space="preserve"> </w:t>
      </w:r>
      <w:r>
        <w:rPr>
          <w:rStyle w:val="c34"/>
        </w:rPr>
        <w:t>результатами</w:t>
      </w:r>
      <w:r>
        <w:rPr>
          <w:rStyle w:val="c26"/>
        </w:rPr>
        <w:t> </w:t>
      </w:r>
      <w:r>
        <w:rPr>
          <w:rStyle w:val="c1"/>
        </w:rPr>
        <w:t>освоения данного курса будет:</w:t>
      </w:r>
      <w:r>
        <w:br/>
      </w:r>
      <w:r>
        <w:rPr>
          <w:rStyle w:val="c1"/>
        </w:rPr>
        <w:t>· овладение способностью принимать и сохранять цели и задачи учебной деятельности, поиск средств ее осуществления; </w:t>
      </w:r>
      <w:r>
        <w:br/>
      </w:r>
      <w:r>
        <w:rPr>
          <w:rStyle w:val="c1"/>
        </w:rPr>
        <w:t>· освоение способов решения проблем творческого и поискового характера;</w:t>
      </w:r>
      <w:r>
        <w:br/>
      </w:r>
      <w:r>
        <w:rPr>
          <w:rStyle w:val="c1"/>
        </w:rPr>
        <w:t>·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proofErr w:type="gramEnd"/>
      <w:r>
        <w:br/>
      </w:r>
      <w:r>
        <w:rPr>
          <w:rStyle w:val="c1"/>
        </w:rPr>
        <w:t xml:space="preserve">· формирование умения понимать причины успеха/неуспеха учебной деятельности и способствовать </w:t>
      </w:r>
      <w:proofErr w:type="gramStart"/>
      <w:r>
        <w:rPr>
          <w:rStyle w:val="c1"/>
        </w:rPr>
        <w:t>конструктивно</w:t>
      </w:r>
      <w:proofErr w:type="gramEnd"/>
      <w:r>
        <w:rPr>
          <w:rStyle w:val="c1"/>
        </w:rPr>
        <w:t xml:space="preserve"> действовать даже в ситуации неуспеха;</w:t>
      </w:r>
      <w:r>
        <w:br/>
      </w:r>
      <w:r>
        <w:rPr>
          <w:rStyle w:val="c1"/>
        </w:rPr>
        <w:t>· освоение начальных форм познавательной и личностной рефлексии;</w:t>
      </w:r>
      <w:r>
        <w:br/>
      </w:r>
      <w:r>
        <w:rPr>
          <w:rStyle w:val="c1"/>
        </w:rPr>
        <w:t>· </w:t>
      </w:r>
      <w:proofErr w:type="spellStart"/>
      <w:r>
        <w:rPr>
          <w:rStyle w:val="c1"/>
        </w:rPr>
        <w:t>испльзование</w:t>
      </w:r>
      <w:proofErr w:type="spellEnd"/>
      <w:r>
        <w:rPr>
          <w:rStyle w:val="c1"/>
        </w:rPr>
        <w:t xml:space="preserve">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>
        <w:br/>
      </w:r>
      <w:r>
        <w:rPr>
          <w:rStyle w:val="c1"/>
        </w:rPr>
        <w:t>· овладение логическими действиями сравнения, анализа, синтеза, обобщения,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</w:t>
      </w:r>
      <w:r>
        <w:br/>
      </w:r>
      <w:r w:rsidRPr="00EC1C6F">
        <w:rPr>
          <w:rStyle w:val="c34"/>
          <w:b/>
        </w:rPr>
        <w:t>Предметными</w:t>
      </w:r>
      <w:r w:rsidRPr="00EC1C6F">
        <w:rPr>
          <w:rStyle w:val="c34"/>
        </w:rPr>
        <w:t xml:space="preserve"> результатами</w:t>
      </w:r>
      <w:r w:rsidRPr="00EC1C6F">
        <w:rPr>
          <w:rStyle w:val="c1"/>
        </w:rPr>
        <w:t> освоения данного курса будет: </w:t>
      </w:r>
      <w:r w:rsidRPr="00EC1C6F">
        <w:br/>
      </w:r>
      <w:r w:rsidRPr="00EC1C6F">
        <w:rPr>
          <w:rStyle w:val="c1"/>
        </w:rPr>
        <w:t>· 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 w:rsidRPr="00EC1C6F">
        <w:br/>
      </w:r>
      <w:r w:rsidRPr="00EC1C6F">
        <w:rPr>
          <w:rStyle w:val="c1"/>
        </w:rPr>
        <w:t>· овладение основами логического и алгоритмического мышления</w:t>
      </w:r>
      <w:proofErr w:type="gramStart"/>
      <w:r w:rsidRPr="00EC1C6F">
        <w:rPr>
          <w:rStyle w:val="c1"/>
        </w:rPr>
        <w:t>.</w:t>
      </w:r>
      <w:proofErr w:type="gramEnd"/>
      <w:r w:rsidRPr="00EC1C6F">
        <w:rPr>
          <w:rStyle w:val="c1"/>
        </w:rPr>
        <w:t xml:space="preserve"> </w:t>
      </w:r>
      <w:proofErr w:type="gramStart"/>
      <w:r w:rsidRPr="00EC1C6F">
        <w:rPr>
          <w:rStyle w:val="c1"/>
        </w:rPr>
        <w:t>п</w:t>
      </w:r>
      <w:proofErr w:type="gramEnd"/>
      <w:r w:rsidRPr="00EC1C6F">
        <w:rPr>
          <w:rStyle w:val="c1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  <w:r w:rsidRPr="00EC1C6F">
        <w:br/>
      </w:r>
      <w:r w:rsidRPr="00EC1C6F">
        <w:rPr>
          <w:rStyle w:val="c1"/>
        </w:rPr>
        <w:t>· приобщение начального опыта применения геометрических знаний для решения учебно – познавательных и учебно – практических задача;</w:t>
      </w:r>
      <w:r w:rsidRPr="00EC1C6F">
        <w:br/>
      </w:r>
      <w:r w:rsidRPr="00EC1C6F">
        <w:rPr>
          <w:rStyle w:val="c1"/>
        </w:rPr>
        <w:t>· вычислять периметр геометрических фигур;</w:t>
      </w:r>
      <w:r w:rsidRPr="00EC1C6F">
        <w:br/>
      </w:r>
      <w:r w:rsidRPr="00EC1C6F">
        <w:rPr>
          <w:rStyle w:val="c1"/>
        </w:rPr>
        <w:t>· выделять из множества треугольников прямоугольный, тупоугольный, равнобедренный и равносторонний треугольники;</w:t>
      </w:r>
      <w:r w:rsidRPr="00EC1C6F">
        <w:br/>
      </w:r>
      <w:r w:rsidRPr="00EC1C6F">
        <w:rPr>
          <w:rStyle w:val="c1"/>
        </w:rPr>
        <w:lastRenderedPageBreak/>
        <w:t>· </w:t>
      </w:r>
      <w:proofErr w:type="gramStart"/>
      <w:r w:rsidRPr="00EC1C6F">
        <w:rPr>
          <w:rStyle w:val="c1"/>
        </w:rPr>
        <w:t>строить окружность по заданному радиусу или диаметру;</w:t>
      </w:r>
      <w:r w:rsidRPr="00EC1C6F">
        <w:br/>
      </w:r>
      <w:r w:rsidRPr="00EC1C6F">
        <w:rPr>
          <w:rStyle w:val="c1"/>
        </w:rPr>
        <w:t>· выделять из множества геометрических фигур плоские и объемные;</w:t>
      </w:r>
      <w:r w:rsidRPr="00EC1C6F">
        <w:br/>
      </w:r>
      <w:r w:rsidRPr="00EC1C6F">
        <w:rPr>
          <w:rStyle w:val="c1"/>
        </w:rPr>
        <w:t>· 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</w:t>
      </w:r>
      <w:r w:rsidR="00EC1C6F" w:rsidRPr="00EC1C6F">
        <w:rPr>
          <w:rStyle w:val="c1"/>
        </w:rPr>
        <w:t>.</w:t>
      </w:r>
      <w:proofErr w:type="gramEnd"/>
    </w:p>
    <w:p w:rsidR="0034492A" w:rsidRDefault="00EC1C6F" w:rsidP="00EC1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Выпускник научится:</w:t>
      </w:r>
      <w:r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1C6F" w:rsidRPr="00EC1C6F" w:rsidRDefault="00EC1C6F" w:rsidP="00EC1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описывать взаимное расположение предметов в пространстве и на плоскости;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использовать свойства прямоугольника и квадрата для решения задач;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распознавать и называть геометрические тела (куб, шар);</w:t>
      </w:r>
      <w:proofErr w:type="gramEnd"/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соотносить реальные объекты с моделями геометрических фигур</w:t>
      </w:r>
      <w:proofErr w:type="gramStart"/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змерять длину отрезка;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вычислять периметр треугольника, прямоугольника и квадрата, площадь прямоугольника и квадрата;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оценивать размеры геометрических объектов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C1C6F" w:rsidRPr="00EC1C6F" w:rsidRDefault="00EC1C6F" w:rsidP="00EC1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распознавать плоские и кривые поверхности;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распознавать плоские и объёмные геометрические фигуры;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·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распознавать, различать и называть геометрические тела: параллелепипед, пирамиду, цилиндр, конус.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C1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C1C6F" w:rsidRPr="00EC1C6F" w:rsidRDefault="00EC1C6F" w:rsidP="00CD50C0">
      <w:pPr>
        <w:pStyle w:val="c0"/>
        <w:rPr>
          <w:rStyle w:val="c1"/>
        </w:rPr>
      </w:pPr>
    </w:p>
    <w:p w:rsidR="00EC1C6F" w:rsidRPr="00EC1C6F" w:rsidRDefault="00EC1C6F" w:rsidP="00CD50C0">
      <w:pPr>
        <w:pStyle w:val="c0"/>
        <w:rPr>
          <w:rStyle w:val="c1"/>
        </w:rPr>
      </w:pPr>
    </w:p>
    <w:p w:rsidR="00EC1C6F" w:rsidRDefault="00EC1C6F" w:rsidP="00CD50C0">
      <w:pPr>
        <w:pStyle w:val="c0"/>
        <w:rPr>
          <w:rStyle w:val="c1"/>
        </w:rPr>
      </w:pPr>
    </w:p>
    <w:p w:rsidR="00EC1C6F" w:rsidRDefault="00EC1C6F" w:rsidP="00CD50C0">
      <w:pPr>
        <w:pStyle w:val="c0"/>
      </w:pPr>
    </w:p>
    <w:p w:rsidR="0034492A" w:rsidRDefault="0034492A" w:rsidP="00CD50C0">
      <w:pPr>
        <w:pStyle w:val="c0"/>
      </w:pPr>
    </w:p>
    <w:p w:rsidR="0034492A" w:rsidRDefault="0034492A" w:rsidP="00CD50C0">
      <w:pPr>
        <w:pStyle w:val="c0"/>
      </w:pPr>
    </w:p>
    <w:p w:rsidR="0034492A" w:rsidRDefault="0034492A" w:rsidP="00CD50C0">
      <w:pPr>
        <w:pStyle w:val="c0"/>
      </w:pPr>
    </w:p>
    <w:p w:rsidR="00815F67" w:rsidRDefault="00815F67" w:rsidP="0034492A">
      <w:pPr>
        <w:pStyle w:val="c31"/>
        <w:spacing w:before="0" w:beforeAutospacing="0" w:after="0" w:afterAutospacing="0"/>
        <w:rPr>
          <w:rStyle w:val="c26"/>
          <w:b/>
        </w:rPr>
      </w:pPr>
    </w:p>
    <w:p w:rsidR="00EC1C6F" w:rsidRDefault="00CD50C0" w:rsidP="0034492A">
      <w:pPr>
        <w:pStyle w:val="c31"/>
        <w:spacing w:before="0" w:beforeAutospacing="0" w:after="0" w:afterAutospacing="0"/>
        <w:rPr>
          <w:rStyle w:val="c26"/>
          <w:b/>
        </w:rPr>
      </w:pPr>
      <w:r w:rsidRPr="00EC1C6F">
        <w:rPr>
          <w:rStyle w:val="c26"/>
          <w:b/>
        </w:rPr>
        <w:t>Содержание программы</w:t>
      </w:r>
      <w:r w:rsidR="00EC1C6F">
        <w:rPr>
          <w:rStyle w:val="c26"/>
          <w:b/>
        </w:rPr>
        <w:t xml:space="preserve"> </w:t>
      </w:r>
      <w:r w:rsidR="00815F67">
        <w:rPr>
          <w:rStyle w:val="c26"/>
          <w:b/>
        </w:rPr>
        <w:t>курса внеурочной деятельности</w:t>
      </w:r>
    </w:p>
    <w:p w:rsidR="00CD50C0" w:rsidRDefault="00CD50C0" w:rsidP="00BB4FF2">
      <w:pPr>
        <w:pStyle w:val="c31"/>
        <w:spacing w:before="0" w:beforeAutospacing="0" w:after="0" w:afterAutospacing="0"/>
      </w:pPr>
      <w:r>
        <w:br/>
      </w:r>
    </w:p>
    <w:p w:rsidR="00CD50C0" w:rsidRDefault="00CD50C0" w:rsidP="0034492A">
      <w:pPr>
        <w:pStyle w:val="c0"/>
        <w:spacing w:before="0" w:beforeAutospacing="0" w:after="0" w:afterAutospacing="0"/>
        <w:jc w:val="both"/>
      </w:pPr>
      <w:r w:rsidRPr="00501F8B">
        <w:rPr>
          <w:rStyle w:val="c26"/>
          <w:b/>
        </w:rPr>
        <w:t>4 класс</w:t>
      </w:r>
      <w:r>
        <w:br/>
      </w:r>
      <w:r>
        <w:rPr>
          <w:rStyle w:val="c1"/>
        </w:rPr>
        <w:t xml:space="preserve">Раздел 1. Цилиндр. Конус. Шар. Тела вращения. </w:t>
      </w:r>
      <w:proofErr w:type="gramStart"/>
      <w:r>
        <w:rPr>
          <w:rStyle w:val="c1"/>
        </w:rPr>
        <w:t>(Продолжается работа по формированию у детей представлений о взаимосвязи плоскостных и пространственных фигур.</w:t>
      </w:r>
      <w:proofErr w:type="gramEnd"/>
      <w:r>
        <w:rPr>
          <w:rStyle w:val="c1"/>
        </w:rPr>
        <w:t xml:space="preserve">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</w:t>
      </w:r>
      <w:proofErr w:type="gramStart"/>
      <w:r>
        <w:rPr>
          <w:rStyle w:val="c1"/>
        </w:rPr>
        <w:t xml:space="preserve">Учащиеся знакомятся с развёртками конуса, цилиндра, усечённого конуса; продолжается работа по формированию умений читать графическую информацию и изображать на плоскости объёмные фигуры) </w:t>
      </w:r>
      <w:r w:rsidR="0034492A">
        <w:rPr>
          <w:rStyle w:val="c1"/>
        </w:rPr>
        <w:t xml:space="preserve"> </w:t>
      </w:r>
      <w:r>
        <w:br/>
      </w:r>
      <w:r>
        <w:rPr>
          <w:rStyle w:val="c1"/>
        </w:rPr>
        <w:t>Раздел 2.Пересечение фигур.</w:t>
      </w:r>
      <w:proofErr w:type="gramEnd"/>
      <w:r>
        <w:rPr>
          <w:rStyle w:val="c1"/>
        </w:rPr>
        <w:t xml:space="preserve"> (Обобщаются представления ребят о различных геометрических фигурах на плоскости и в пространстве и их изображениях.) </w:t>
      </w:r>
      <w:r w:rsidR="0034492A">
        <w:rPr>
          <w:rStyle w:val="c1"/>
        </w:rPr>
        <w:t xml:space="preserve"> </w:t>
      </w:r>
    </w:p>
    <w:p w:rsidR="00D629D0" w:rsidRPr="00EC1C6F" w:rsidRDefault="00D629D0" w:rsidP="00D62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D0" w:rsidRPr="00EC1C6F" w:rsidRDefault="00D629D0" w:rsidP="00D6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</w:pPr>
    </w:p>
    <w:p w:rsidR="00D629D0" w:rsidRPr="00EC1C6F" w:rsidRDefault="004E2783" w:rsidP="00EC1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8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занятий</w:t>
      </w:r>
      <w:r w:rsidRPr="004E27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D629D0"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</w:t>
      </w:r>
      <w:r w:rsidR="00D629D0"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 </w:t>
      </w:r>
      <w:r w:rsidR="00D629D0" w:rsidRPr="00EC1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класс</w:t>
      </w:r>
    </w:p>
    <w:p w:rsidR="00D629D0" w:rsidRPr="00EC1C6F" w:rsidRDefault="00D629D0" w:rsidP="00D629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</w:pPr>
    </w:p>
    <w:tbl>
      <w:tblPr>
        <w:tblW w:w="1505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"/>
        <w:gridCol w:w="4409"/>
        <w:gridCol w:w="6596"/>
        <w:gridCol w:w="1626"/>
        <w:gridCol w:w="1589"/>
      </w:tblGrid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занятий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A66B4C" w:rsidRPr="00EC1C6F" w:rsidTr="0060430E">
        <w:trPr>
          <w:trHeight w:val="300"/>
        </w:trPr>
        <w:tc>
          <w:tcPr>
            <w:tcW w:w="13465" w:type="dxa"/>
            <w:gridSpan w:val="4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1. Цилиндр. Конус. Шар. Тела вращения. (18 часов)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Цилиндр – тело вращения.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цилиндром как телом вращения.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Конус – тело вращения.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конусом как телом вращения.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 – тело вращения.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шаром как телом вращения.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Усечённый конус.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усеченным конусом.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Невидимые линии на изображении объемного тела.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обозначать невидимые линии на изображении объемного тела с помощью штриховых линий.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 плоской фигуры.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школьников соотносить рисунок плоской фигуры с изображением тела вращения, полученного из него.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Плоские фигуры в разрезе цилиндра.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Выяснить, какие плоские фигуры могут получаться в разрезе цилиндра.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Плоские фигуры в разрезе конуса.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Выяснить, какие плоские фигуры могут получаться в разрезе конуса.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Объемные тела.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имеющиеся у детей представления об объемных телах.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Параллелепипед и пирамида.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параллелепипедом и пирамидой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Развертки тел вращения.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развертками тел вращения.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графической информации.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читать графическую информацию.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Геометрические формы в окружающих предметах.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видеть геометрические формы в окружающих предметах.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Видимые и невидимые поверхности на изображении геометрических тел.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выделять видимые и невидимые поверхности на изображении геометрических тел, формировать умение соотносить геометрическую фигуру с частями, из которых ее можно составить.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Объемные фигуры на плоскости.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Приобрести опыт в изображении объемных фигур на плоскости.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13465" w:type="dxa"/>
            <w:gridSpan w:val="4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2.Пересечение фигур</w:t>
            </w: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Плоские и объемные геометрические фигуры, их пересечение.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имеющиеся представления о плоских и объемных геометрических фигурах и об их пересечении.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Пересечение многоугольников.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определять фигуру, являющуюся пересечением многоугольников.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Плоская фигура, являющаяся пересечением многогранников.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выделять плоскую фигуру, являющуюся пересечением многогранников.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Плоская фигура, являющаяся пересечением объемных геометрических тел.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выделять плоскую фигуру, являющуюся пересечением объемных геометрических тел.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конуса и его сечения.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учащихся об изображении конуса и его сечения.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цилиндра и его сечения. 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Уточнить представления учащихся об изображении цилиндра и его сечения. 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«сечение объемного геометрического тела».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учащихся с понятием «сечение объемного геометрического тела».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val="300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объемной геометрической фигуры, развертка.</w:t>
            </w: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соотносить изображение объемной геометрической фигуры с ее разверткой.</w:t>
            </w: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1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6B4C" w:rsidRPr="00EC1C6F" w:rsidTr="0060430E">
        <w:trPr>
          <w:trHeight w:hRule="exact" w:val="23"/>
        </w:trPr>
        <w:tc>
          <w:tcPr>
            <w:tcW w:w="834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FFFFFF"/>
            <w:tcMar>
              <w:left w:w="37" w:type="dxa"/>
            </w:tcMar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FFFFFF"/>
          </w:tcPr>
          <w:p w:rsidR="00A66B4C" w:rsidRPr="00EC1C6F" w:rsidRDefault="00A66B4C" w:rsidP="00CD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50A4B" w:rsidRPr="00EC1C6F" w:rsidRDefault="00D50A4B" w:rsidP="00D629D0">
      <w:pPr>
        <w:rPr>
          <w:rFonts w:ascii="Times New Roman" w:hAnsi="Times New Roman" w:cs="Times New Roman"/>
          <w:sz w:val="24"/>
          <w:szCs w:val="24"/>
        </w:rPr>
      </w:pPr>
    </w:p>
    <w:sectPr w:rsidR="00D50A4B" w:rsidRPr="00EC1C6F" w:rsidSect="00D629D0">
      <w:pgSz w:w="16838" w:h="11906" w:orient="landscape"/>
      <w:pgMar w:top="426" w:right="1134" w:bottom="850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993"/>
    <w:multiLevelType w:val="hybridMultilevel"/>
    <w:tmpl w:val="9CB42A58"/>
    <w:lvl w:ilvl="0" w:tplc="7F880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9D0"/>
    <w:rsid w:val="000205E0"/>
    <w:rsid w:val="000B2DA3"/>
    <w:rsid w:val="0034492A"/>
    <w:rsid w:val="004D2EA2"/>
    <w:rsid w:val="004E2783"/>
    <w:rsid w:val="00501F8B"/>
    <w:rsid w:val="005400DB"/>
    <w:rsid w:val="0060430E"/>
    <w:rsid w:val="00815F67"/>
    <w:rsid w:val="008B3748"/>
    <w:rsid w:val="00980E1E"/>
    <w:rsid w:val="00A066F6"/>
    <w:rsid w:val="00A66B4C"/>
    <w:rsid w:val="00AF5886"/>
    <w:rsid w:val="00B118EE"/>
    <w:rsid w:val="00BB4FF2"/>
    <w:rsid w:val="00C427FC"/>
    <w:rsid w:val="00C95ACD"/>
    <w:rsid w:val="00CD50C0"/>
    <w:rsid w:val="00D50A4B"/>
    <w:rsid w:val="00D629D0"/>
    <w:rsid w:val="00EC1C6F"/>
    <w:rsid w:val="00EF60E9"/>
    <w:rsid w:val="00F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D0"/>
    <w:pPr>
      <w:ind w:left="720"/>
      <w:contextualSpacing/>
    </w:pPr>
    <w:rPr>
      <w:rFonts w:ascii="Times New Roman" w:hAnsi="Times New Roman"/>
      <w:sz w:val="24"/>
    </w:rPr>
  </w:style>
  <w:style w:type="character" w:customStyle="1" w:styleId="propis">
    <w:name w:val="propis"/>
    <w:uiPriority w:val="99"/>
    <w:rsid w:val="00D629D0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customStyle="1" w:styleId="13NormDOC-bul">
    <w:name w:val="13NormDOC-bul"/>
    <w:basedOn w:val="a"/>
    <w:uiPriority w:val="99"/>
    <w:rsid w:val="00CD50C0"/>
    <w:pPr>
      <w:autoSpaceDE w:val="0"/>
      <w:autoSpaceDN w:val="0"/>
      <w:adjustRightInd w:val="0"/>
      <w:spacing w:after="0" w:line="220" w:lineRule="atLeast"/>
      <w:ind w:left="283" w:hanging="227"/>
      <w:jc w:val="both"/>
    </w:pPr>
    <w:rPr>
      <w:rFonts w:ascii="TextBookC" w:eastAsiaTheme="minorEastAsia" w:hAnsi="TextBookC" w:cs="TextBookC"/>
      <w:color w:val="000000"/>
      <w:spacing w:val="-2"/>
      <w:sz w:val="18"/>
      <w:szCs w:val="18"/>
      <w:u w:color="000000"/>
      <w:lang w:eastAsia="ru-RU"/>
    </w:rPr>
  </w:style>
  <w:style w:type="paragraph" w:customStyle="1" w:styleId="c0">
    <w:name w:val="c0"/>
    <w:basedOn w:val="a"/>
    <w:rsid w:val="00CD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50C0"/>
  </w:style>
  <w:style w:type="character" w:customStyle="1" w:styleId="c26">
    <w:name w:val="c26"/>
    <w:basedOn w:val="a0"/>
    <w:rsid w:val="00CD50C0"/>
  </w:style>
  <w:style w:type="paragraph" w:customStyle="1" w:styleId="c31">
    <w:name w:val="c31"/>
    <w:basedOn w:val="a"/>
    <w:rsid w:val="00CD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D50C0"/>
  </w:style>
  <w:style w:type="paragraph" w:styleId="a4">
    <w:name w:val="Balloon Text"/>
    <w:basedOn w:val="a"/>
    <w:link w:val="a5"/>
    <w:uiPriority w:val="99"/>
    <w:semiHidden/>
    <w:unhideWhenUsed/>
    <w:rsid w:val="000B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0349E7F-0187-4D9E-A1D7-65B38A59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Задонская</cp:lastModifiedBy>
  <cp:revision>22</cp:revision>
  <dcterms:created xsi:type="dcterms:W3CDTF">2021-05-23T11:43:00Z</dcterms:created>
  <dcterms:modified xsi:type="dcterms:W3CDTF">2022-10-26T10:26:00Z</dcterms:modified>
</cp:coreProperties>
</file>