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4E" w:rsidRPr="0035414E" w:rsidRDefault="0035414E" w:rsidP="0035414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35414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35414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instrText xml:space="preserve"> HYPERLINK "http://ksosh17.ru/index.php?com=web&amp;ctrl=article&amp;task=show&amp;id=2840" </w:instrText>
      </w:r>
      <w:r w:rsidRPr="0035414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35414E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>Приём заявлений на участие в Государственной итоговой аттестации по программам среднего общего образования до 1 февраля 2022 года включительно</w:t>
      </w:r>
      <w:r w:rsidRPr="0035414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end"/>
      </w:r>
    </w:p>
    <w:p w:rsidR="0035414E" w:rsidRPr="0035414E" w:rsidRDefault="0035414E" w:rsidP="003541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41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участия в едином государственном экзамен</w:t>
      </w:r>
      <w:proofErr w:type="gramStart"/>
      <w:r w:rsidRPr="003541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е(</w:t>
      </w:r>
      <w:proofErr w:type="gramEnd"/>
      <w:r w:rsidRPr="003541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ЕГЭ), лица, осваивающие образовательные программы среднего общего образования, должны подать заявление с указанием учебных предметов, выбранных для сдачи ЕГЭ, </w:t>
      </w:r>
      <w:r w:rsidRPr="0035414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до 1 февраля включительно</w:t>
      </w:r>
      <w:r w:rsidRPr="003541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5414E" w:rsidRPr="0035414E" w:rsidRDefault="0035414E" w:rsidP="003541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41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Регистрация выпускников текущего года на участие в государственной итоговой аттестации по образовательным программам среднего общего образования осуществляется по месту их обучения</w:t>
      </w:r>
      <w:proofErr w:type="gramStart"/>
      <w:r w:rsidRPr="003541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;</w:t>
      </w:r>
      <w:proofErr w:type="gramEnd"/>
      <w:r w:rsidRPr="003541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экстернов – в образовательных организациях по выбору экстернов.</w:t>
      </w:r>
    </w:p>
    <w:p w:rsidR="0035518D" w:rsidRDefault="0035518D">
      <w:bookmarkStart w:id="0" w:name="_GoBack"/>
      <w:bookmarkEnd w:id="0"/>
    </w:p>
    <w:sectPr w:rsidR="0035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EF"/>
    <w:rsid w:val="00314AEF"/>
    <w:rsid w:val="0035414E"/>
    <w:rsid w:val="003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2022-08-31T11:47:00Z</dcterms:created>
  <dcterms:modified xsi:type="dcterms:W3CDTF">2022-08-31T11:48:00Z</dcterms:modified>
</cp:coreProperties>
</file>