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25" w:rsidRPr="00793E5E" w:rsidRDefault="00A52925" w:rsidP="00A52925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793E5E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УСЛОВИЯ ПИТАНИЯ И ОХРАНЫ ЗДОРОВЬЯ ОБУЧАЮЩИХСЯ</w:t>
      </w:r>
    </w:p>
    <w:p w:rsidR="00A52925" w:rsidRPr="00C104EE" w:rsidRDefault="00A52925" w:rsidP="00A529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организованного питания и охраны здоровья учащихся</w:t>
      </w:r>
    </w:p>
    <w:p w:rsidR="00A52925" w:rsidRPr="00C104EE" w:rsidRDefault="00A52925" w:rsidP="00A529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Одной из задач МБОУ Васильево - Петровской ООШ Азовского района является задача здоровьесберегающей среды и охраны здоровья учащихся.</w:t>
      </w:r>
    </w:p>
    <w:p w:rsidR="00A52925" w:rsidRPr="00C104EE" w:rsidRDefault="00A52925" w:rsidP="00A529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Питание является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Поэтому по-прежнему остается актуальной проблема обеспечения высокого качества и безопасности питания детей в образовательном учреждении.</w:t>
      </w:r>
    </w:p>
    <w:p w:rsidR="00A52925" w:rsidRPr="00C104EE" w:rsidRDefault="00A52925" w:rsidP="00A529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925" w:rsidRPr="00C104EE" w:rsidRDefault="00A52925" w:rsidP="00A529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Добиться кардинального изменения в улучшении школьного питания можно прежде всего за счет мер по совершенствованию его организации. Исходя из приоритета медико-биологических аспектов школьного питания, в МБОУ Васильево - Петровской ООШ развита система мониторинга за состоянием здоровья обучающихся, качественным и количественным составом рациона питания, качеством и безопасностью пищевых продуктов, используемых в питании, санитарно-эпидемиологическим состоянием объектов питания, заболеваемостью детей и подростков.</w:t>
      </w:r>
    </w:p>
    <w:p w:rsidR="00A52925" w:rsidRPr="00C104EE" w:rsidRDefault="00A52925" w:rsidP="00A529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задачи МБОУ Васильево - Петровской ООШ  по организации питания обучающихся:</w:t>
      </w:r>
    </w:p>
    <w:p w:rsidR="00A52925" w:rsidRPr="00C104EE" w:rsidRDefault="00A52925" w:rsidP="00A52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горячим питанием всех учащихся;</w:t>
      </w:r>
    </w:p>
    <w:p w:rsidR="00A52925" w:rsidRPr="00C104EE" w:rsidRDefault="00A52925" w:rsidP="00A52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обеспечение льготным питанием отдельных категорий </w:t>
      </w:r>
      <w:proofErr w:type="spellStart"/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обучающися</w:t>
      </w:r>
      <w:proofErr w:type="spellEnd"/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52925" w:rsidRPr="00C104EE" w:rsidRDefault="00A52925" w:rsidP="00A52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благоприятных условий для организации рационального питания обучающихся;</w:t>
      </w:r>
    </w:p>
    <w:p w:rsidR="00A52925" w:rsidRPr="00C104EE" w:rsidRDefault="00A52925" w:rsidP="00A52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формирование у школьников культуры питания;</w:t>
      </w:r>
    </w:p>
    <w:p w:rsidR="00A52925" w:rsidRPr="00C104EE" w:rsidRDefault="00A52925" w:rsidP="00A52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укрепление и модернизация материальной базы комнаты приема пищи;</w:t>
      </w:r>
    </w:p>
    <w:p w:rsidR="00A52925" w:rsidRPr="00C104EE" w:rsidRDefault="00A52925" w:rsidP="00A52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санитарно-гигиенической безопасности питания.</w:t>
      </w:r>
    </w:p>
    <w:p w:rsidR="00A52925" w:rsidRPr="00C104EE" w:rsidRDefault="00A52925" w:rsidP="00A529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Школьная комиссия по контролю организации и качества питания обучающихся осуществляет производственный контроль:</w:t>
      </w:r>
    </w:p>
    <w:p w:rsidR="00A52925" w:rsidRPr="00C104EE" w:rsidRDefault="00A52925" w:rsidP="00A52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целевым использованием продуктов питания и готовой продукции в соответствии с предварительным заказом;</w:t>
      </w:r>
    </w:p>
    <w:p w:rsidR="00A52925" w:rsidRPr="00C104EE" w:rsidRDefault="00A52925" w:rsidP="00A52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соответствием рационов питания согласно утвержденному меню;</w:t>
      </w:r>
    </w:p>
    <w:p w:rsidR="00A52925" w:rsidRPr="00C104EE" w:rsidRDefault="00A52925" w:rsidP="00A52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качеством готовой продукции;</w:t>
      </w:r>
    </w:p>
    <w:p w:rsidR="00A52925" w:rsidRPr="00C104EE" w:rsidRDefault="00A52925" w:rsidP="00A52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санитарным состоянием комнаты приема пищи;</w:t>
      </w:r>
    </w:p>
    <w:p w:rsidR="00A52925" w:rsidRPr="00C104EE" w:rsidRDefault="00A52925" w:rsidP="00A52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за выполнением графика поставок готовой продукции, сроками их использования;</w:t>
      </w:r>
    </w:p>
    <w:p w:rsidR="00A52925" w:rsidRPr="00C104EE" w:rsidRDefault="00A52925" w:rsidP="00A52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организацией приема пищи обучающимися;</w:t>
      </w:r>
    </w:p>
    <w:p w:rsidR="00A52925" w:rsidRPr="00C104EE" w:rsidRDefault="00A52925" w:rsidP="00A52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соблюдением графика работы школьной комнаты приема пищи;</w:t>
      </w:r>
    </w:p>
    <w:p w:rsidR="00A52925" w:rsidRPr="00C104EE" w:rsidRDefault="00A52925" w:rsidP="00A529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Большая роль в организации горячего питания обучающихся в школе отводится классным руководителям. Формирование у школьников культуры питания проходит через беседы на классных часах, «Уроках здорового питания», конкурсах, </w:t>
      </w:r>
      <w:proofErr w:type="spellStart"/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анкетированиях</w:t>
      </w:r>
      <w:proofErr w:type="spellEnd"/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т.д. Вопросы здорового питания обсуждаются с родителями на классных и общешкольных родительских собраниях с привлечением администрации школы.</w:t>
      </w:r>
    </w:p>
    <w:p w:rsidR="00A52925" w:rsidRPr="00C104EE" w:rsidRDefault="00B11040" w:rsidP="00A529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Режим работы школьной комнаты приема пищи: </w:t>
      </w:r>
    </w:p>
    <w:p w:rsidR="00A52925" w:rsidRPr="00C104EE" w:rsidRDefault="00A52925" w:rsidP="00A52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2925" w:rsidRPr="00C104EE" w:rsidRDefault="00A52925" w:rsidP="00A529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ЗДОРОВЬЯ ОБУЧАЮЩИХСЯ</w:t>
      </w:r>
    </w:p>
    <w:p w:rsidR="00A52925" w:rsidRPr="00C104EE" w:rsidRDefault="00A52925" w:rsidP="00A52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 Охрана здоровья обучающихся в образовательном учреждении включает в себя: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государственных санитарно-эпидемиологических правил и нормативов;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первичной медико-санитарной помощи в порядке, установленном </w:t>
      </w:r>
      <w:hyperlink r:id="rId5" w:history="1">
        <w:r w:rsidRPr="00C104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104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сфере охраны здоровья;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питания обучающихся;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определение оптимальной учебной, внеучебной нагрузки, режима учебных занятий и продолжительности каникул;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пропаганду и обучение навыкам здорового образа жизни, требованиям охраны труда;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прохождение обучающимися периодических медицинских осмотров и диспансеризации;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безопасности обучающихся во время пребывания в школе;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профилактику несчастных случаев с обучающимися во время пребывания в школе;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санитарно-противоэпидемических и профилактических мероприятий;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индивидуальных проектов, создание презентаций;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родительского лектория;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сотрудничество с субъектами профилактики;</w:t>
      </w:r>
    </w:p>
    <w:p w:rsidR="006651FE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проверку исправности и испытания спортивного инвентаря;</w:t>
      </w:r>
    </w:p>
    <w:p w:rsidR="006651FE" w:rsidRPr="00C104EE" w:rsidRDefault="006651FE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10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АПС;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инструктажи по ТБ;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работы по гражданской обороне и действиям в ЧС;</w:t>
      </w:r>
    </w:p>
    <w:p w:rsidR="00A52925" w:rsidRPr="00C104EE" w:rsidRDefault="00A52925" w:rsidP="00C104EE">
      <w:pPr>
        <w:pStyle w:val="a7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мероприятий по антитеррористической безопасности.</w:t>
      </w:r>
    </w:p>
    <w:p w:rsidR="00A52925" w:rsidRPr="00C104EE" w:rsidRDefault="00A52925" w:rsidP="00A52925">
      <w:pPr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Медицинская деятельность в школе осуществляется на основании Договора о сотрудничестве с муниципальным учреждением здравоохранения  Самарской районной больницей .</w:t>
      </w:r>
    </w:p>
    <w:p w:rsidR="00B11040" w:rsidRPr="00C104EE" w:rsidRDefault="00A52925" w:rsidP="00A529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Состояние здоровья школьников – показатель эффективности образования, поэтому основными направлени</w:t>
      </w:r>
      <w:r w:rsidR="00B11040"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ями работы ФАП </w:t>
      </w: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являются профилактика травматизма и санитарно-профилактическая.</w:t>
      </w:r>
    </w:p>
    <w:p w:rsidR="00A52925" w:rsidRPr="00C104EE" w:rsidRDefault="00A52925" w:rsidP="00A529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школе ежегодно проводятся медицинские профилактические осмотры детей специалистами разных профилей, ведется мониторинг состояния здоровья. Осмотр осуществлялся узкими специалистами: хирургом, отоларингологом, окулистом, невропатологом, психиатром, стоматологом, педиатром. А также была проведена диспансеризация (электрокардиограмма, лабораторные анализы крови, флюорография) для учащихся 14 лет и старше.</w:t>
      </w:r>
    </w:p>
    <w:p w:rsidR="00A52925" w:rsidRPr="00C104EE" w:rsidRDefault="00A52925" w:rsidP="00A529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дифференцированного подхода к организации уроков физкультуры, все обучающиеся в зависимости от состояния здоровья разделены на физкультурные группы: основную, подготовительную, специальную медицинскую и группы здоровья. Занятия в этих группах отличаются объемом и структурой физической нагрузки, а также требованиями к уровню освоения учебного материала.</w:t>
      </w:r>
    </w:p>
    <w:p w:rsidR="006651FE" w:rsidRPr="00C104EE" w:rsidRDefault="006651FE" w:rsidP="00A529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1FE" w:rsidRPr="00C104EE" w:rsidRDefault="006651FE" w:rsidP="0066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4EE">
        <w:rPr>
          <w:rFonts w:ascii="Times New Roman" w:hAnsi="Times New Roman" w:cs="Times New Roman"/>
          <w:sz w:val="28"/>
          <w:szCs w:val="28"/>
        </w:rPr>
        <w:tab/>
        <w:t>В  кабинетах химии, физики, биологии, технологии, информатики, спортивном зале имеются аптечки первой помощи.</w:t>
      </w:r>
    </w:p>
    <w:p w:rsidR="00A52925" w:rsidRPr="00C104EE" w:rsidRDefault="00A52925" w:rsidP="00793E5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52925" w:rsidRPr="00C104EE" w:rsidRDefault="00A52925" w:rsidP="00793E5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52925" w:rsidRPr="00C104EE" w:rsidRDefault="00A52925" w:rsidP="00793E5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52925" w:rsidRPr="00C104EE" w:rsidRDefault="00A52925" w:rsidP="00793E5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A52925" w:rsidRPr="00C104EE" w:rsidSect="003617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F3A"/>
    <w:multiLevelType w:val="multilevel"/>
    <w:tmpl w:val="1A2A2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F58A9"/>
    <w:multiLevelType w:val="hybridMultilevel"/>
    <w:tmpl w:val="3FE48E2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F811C9"/>
    <w:multiLevelType w:val="multilevel"/>
    <w:tmpl w:val="F7B20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E65D2"/>
    <w:multiLevelType w:val="multilevel"/>
    <w:tmpl w:val="FE4C4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870EF"/>
    <w:multiLevelType w:val="hybridMultilevel"/>
    <w:tmpl w:val="8C062330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212AF"/>
    <w:multiLevelType w:val="multilevel"/>
    <w:tmpl w:val="0F268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B674F"/>
    <w:multiLevelType w:val="hybridMultilevel"/>
    <w:tmpl w:val="F7D407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DFF182C"/>
    <w:multiLevelType w:val="multilevel"/>
    <w:tmpl w:val="208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9806CE"/>
    <w:multiLevelType w:val="hybridMultilevel"/>
    <w:tmpl w:val="73C2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93B62"/>
    <w:multiLevelType w:val="multilevel"/>
    <w:tmpl w:val="A6D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87749A"/>
    <w:multiLevelType w:val="multilevel"/>
    <w:tmpl w:val="F6388C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91C3E"/>
    <w:multiLevelType w:val="hybridMultilevel"/>
    <w:tmpl w:val="65C2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F5BE5"/>
    <w:multiLevelType w:val="hybridMultilevel"/>
    <w:tmpl w:val="A40CDA4E"/>
    <w:lvl w:ilvl="0" w:tplc="B10A67B2">
      <w:numFmt w:val="bullet"/>
      <w:lvlText w:val=""/>
      <w:lvlJc w:val="left"/>
      <w:pPr>
        <w:ind w:left="1005" w:hanging="645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F1A96"/>
    <w:multiLevelType w:val="multilevel"/>
    <w:tmpl w:val="2CDE9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7546A"/>
    <w:multiLevelType w:val="multilevel"/>
    <w:tmpl w:val="5600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43274"/>
    <w:multiLevelType w:val="multilevel"/>
    <w:tmpl w:val="7856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F87C75"/>
    <w:multiLevelType w:val="hybridMultilevel"/>
    <w:tmpl w:val="F274FA7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76531500"/>
    <w:multiLevelType w:val="multilevel"/>
    <w:tmpl w:val="AD4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2E649C"/>
    <w:multiLevelType w:val="multilevel"/>
    <w:tmpl w:val="15A6F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BF59EB"/>
    <w:multiLevelType w:val="multilevel"/>
    <w:tmpl w:val="A214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39090F"/>
    <w:multiLevelType w:val="multilevel"/>
    <w:tmpl w:val="694C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E7721"/>
    <w:multiLevelType w:val="multilevel"/>
    <w:tmpl w:val="E83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5"/>
  </w:num>
  <w:num w:numId="7">
    <w:abstractNumId w:val="0"/>
  </w:num>
  <w:num w:numId="8">
    <w:abstractNumId w:val="7"/>
  </w:num>
  <w:num w:numId="9">
    <w:abstractNumId w:val="13"/>
  </w:num>
  <w:num w:numId="10">
    <w:abstractNumId w:val="21"/>
  </w:num>
  <w:num w:numId="11">
    <w:abstractNumId w:val="10"/>
  </w:num>
  <w:num w:numId="12">
    <w:abstractNumId w:val="19"/>
  </w:num>
  <w:num w:numId="13">
    <w:abstractNumId w:val="20"/>
  </w:num>
  <w:num w:numId="14">
    <w:abstractNumId w:val="14"/>
  </w:num>
  <w:num w:numId="15">
    <w:abstractNumId w:val="17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6"/>
  </w:num>
  <w:num w:numId="20">
    <w:abstractNumId w:val="6"/>
  </w:num>
  <w:num w:numId="21">
    <w:abstractNumId w:val="8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3E5E"/>
    <w:rsid w:val="00005F57"/>
    <w:rsid w:val="00357E0F"/>
    <w:rsid w:val="0036174C"/>
    <w:rsid w:val="004B54BD"/>
    <w:rsid w:val="006651FE"/>
    <w:rsid w:val="006A48C0"/>
    <w:rsid w:val="00793E5E"/>
    <w:rsid w:val="008E5ABE"/>
    <w:rsid w:val="009372F4"/>
    <w:rsid w:val="00A52925"/>
    <w:rsid w:val="00B11040"/>
    <w:rsid w:val="00C104EE"/>
    <w:rsid w:val="00EF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57"/>
  </w:style>
  <w:style w:type="paragraph" w:styleId="1">
    <w:name w:val="heading 1"/>
    <w:basedOn w:val="a"/>
    <w:link w:val="10"/>
    <w:uiPriority w:val="9"/>
    <w:qFormat/>
    <w:rsid w:val="00793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E5E"/>
    <w:rPr>
      <w:b/>
      <w:bCs/>
    </w:rPr>
  </w:style>
  <w:style w:type="character" w:customStyle="1" w:styleId="apple-converted-space">
    <w:name w:val="apple-converted-space"/>
    <w:basedOn w:val="a0"/>
    <w:rsid w:val="00793E5E"/>
  </w:style>
  <w:style w:type="character" w:styleId="a5">
    <w:name w:val="Hyperlink"/>
    <w:basedOn w:val="a0"/>
    <w:uiPriority w:val="99"/>
    <w:semiHidden/>
    <w:unhideWhenUsed/>
    <w:rsid w:val="00793E5E"/>
    <w:rPr>
      <w:color w:val="0000FF"/>
      <w:u w:val="single"/>
    </w:rPr>
  </w:style>
  <w:style w:type="character" w:styleId="a6">
    <w:name w:val="Emphasis"/>
    <w:basedOn w:val="a0"/>
    <w:uiPriority w:val="20"/>
    <w:qFormat/>
    <w:rsid w:val="00793E5E"/>
    <w:rPr>
      <w:i/>
      <w:iCs/>
    </w:rPr>
  </w:style>
  <w:style w:type="paragraph" w:styleId="a7">
    <w:name w:val="List Paragraph"/>
    <w:basedOn w:val="a"/>
    <w:uiPriority w:val="34"/>
    <w:qFormat/>
    <w:rsid w:val="006651FE"/>
    <w:pPr>
      <w:ind w:left="720"/>
      <w:contextualSpacing/>
    </w:pPr>
  </w:style>
  <w:style w:type="paragraph" w:customStyle="1" w:styleId="Default">
    <w:name w:val="Default"/>
    <w:uiPriority w:val="99"/>
    <w:semiHidden/>
    <w:rsid w:val="0066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0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12888521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1163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2447/?dst=100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2016-03-17T11:12:00Z</dcterms:created>
  <dcterms:modified xsi:type="dcterms:W3CDTF">2016-03-18T15:24:00Z</dcterms:modified>
</cp:coreProperties>
</file>