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13" w:rsidRDefault="00770113" w:rsidP="00770113">
      <w:pPr>
        <w:pStyle w:val="a3"/>
        <w:shd w:val="clear" w:color="auto" w:fill="FFFFFF"/>
        <w:ind w:right="-9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FF"/>
          <w:shd w:val="clear" w:color="auto" w:fill="FFFFFF"/>
        </w:rPr>
        <w:t>Что такое функциональная грамотность?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shd w:val="clear" w:color="auto" w:fill="FFFFFF"/>
        </w:rPr>
        <w:t>       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shd w:val="clear" w:color="auto" w:fill="FFFFFF"/>
        </w:rPr>
        <w:t>         Индикатором качества образования в части формирования функциональной грамотности является международное исследование PISA. Исследование PISA ставит своей целью проверку наличия таких умений, которые должны помочь</w:t>
      </w:r>
      <w:r w:rsidRPr="00770113">
        <w:rPr>
          <w:shd w:val="clear" w:color="auto" w:fill="FFFFFF"/>
        </w:rPr>
        <w:br/>
        <w:t>молодежи в их «взрослой» жизни.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Составляющие функциональной грамотности: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1. Читательская грамотность</w:t>
      </w:r>
      <w:r w:rsidRPr="00770113">
        <w:rPr>
          <w:shd w:val="clear" w:color="auto" w:fill="FFFFFF"/>
        </w:rPr>
        <w:t> –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2. Естественно-научная грамотность</w:t>
      </w:r>
      <w:r w:rsidRPr="00770113">
        <w:rPr>
          <w:shd w:val="clear" w:color="auto" w:fill="FFFFFF"/>
        </w:rPr>
        <w:t> -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3. Математическая грамотность</w:t>
      </w:r>
      <w:r w:rsidRPr="00770113">
        <w:rPr>
          <w:shd w:val="clear" w:color="auto" w:fill="FFFFFF"/>
        </w:rPr>
        <w:t> -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4. Финансовая грамотность</w:t>
      </w:r>
      <w:r w:rsidRPr="00770113">
        <w:rPr>
          <w:shd w:val="clear" w:color="auto" w:fill="FFFFFF"/>
        </w:rPr>
        <w:t> – знание и понимание финансовых понятий и финансовых рисков, а также навыки, мотивацию и уверенность,</w:t>
      </w:r>
      <w:r w:rsidR="0007465C">
        <w:rPr>
          <w:shd w:val="clear" w:color="auto" w:fill="FFFFFF"/>
        </w:rPr>
        <w:t xml:space="preserve"> </w:t>
      </w:r>
      <w:r w:rsidRPr="00770113">
        <w:rPr>
          <w:shd w:val="clear" w:color="auto" w:fill="FFFFFF"/>
        </w:rPr>
        <w:t>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770113" w:rsidRDefault="00770113" w:rsidP="00770113">
      <w:pPr>
        <w:pStyle w:val="a3"/>
        <w:shd w:val="clear" w:color="auto" w:fill="FFFFFF"/>
        <w:spacing w:after="165" w:afterAutospacing="0"/>
        <w:rPr>
          <w:b/>
          <w:bCs/>
          <w:shd w:val="clear" w:color="auto" w:fill="FFFFFF"/>
        </w:rPr>
      </w:pPr>
      <w:r w:rsidRPr="00770113">
        <w:rPr>
          <w:b/>
          <w:bCs/>
          <w:shd w:val="clear" w:color="auto" w:fill="FFFFFF"/>
        </w:rPr>
        <w:t>5. Креативное мышление.</w:t>
      </w:r>
    </w:p>
    <w:p w:rsidR="00C4639E" w:rsidRPr="00C4639E" w:rsidRDefault="00C4639E" w:rsidP="00C463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639E">
        <w:t>Под </w:t>
      </w:r>
      <w:r w:rsidRPr="00C4639E">
        <w:rPr>
          <w:rStyle w:val="a4"/>
          <w:bdr w:val="none" w:sz="0" w:space="0" w:color="auto" w:frame="1"/>
        </w:rPr>
        <w:t xml:space="preserve">креативным </w:t>
      </w:r>
      <w:proofErr w:type="gramStart"/>
      <w:r w:rsidRPr="00C4639E">
        <w:rPr>
          <w:rStyle w:val="a4"/>
          <w:bdr w:val="none" w:sz="0" w:space="0" w:color="auto" w:frame="1"/>
        </w:rPr>
        <w:t>мышлением</w:t>
      </w:r>
      <w:r w:rsidRPr="00C4639E">
        <w:t>  понимают</w:t>
      </w:r>
      <w:proofErr w:type="gramEnd"/>
      <w:r w:rsidRPr="00C4639E">
        <w:t xml:space="preserve"> способность к продуктивному творческому подходу.</w:t>
      </w:r>
    </w:p>
    <w:p w:rsidR="00C4639E" w:rsidRPr="00C4639E" w:rsidRDefault="00C4639E" w:rsidP="00C463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639E">
        <w:t>Функциональная грамотность </w:t>
      </w:r>
      <w:r w:rsidRPr="00C4639E">
        <w:rPr>
          <w:rStyle w:val="a4"/>
          <w:bdr w:val="none" w:sz="0" w:space="0" w:color="auto" w:frame="1"/>
        </w:rPr>
        <w:t>проявляется</w:t>
      </w:r>
      <w:r w:rsidRPr="00C4639E">
        <w:t xml:space="preserve"> в решении проблемных задач, выходящих за пределы учебных </w:t>
      </w:r>
      <w:proofErr w:type="gramStart"/>
      <w:r w:rsidRPr="00C4639E">
        <w:t>ситуаций,  и</w:t>
      </w:r>
      <w:proofErr w:type="gramEnd"/>
      <w:r w:rsidRPr="00C4639E">
        <w:t xml:space="preserve"> не похожих на те задачи, в ходе которых приобретались и отрабатывались знания и умения.</w:t>
      </w:r>
    </w:p>
    <w:p w:rsidR="00C4639E" w:rsidRPr="00C4639E" w:rsidRDefault="00C4639E" w:rsidP="00C4639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639E">
        <w:t>Чтобы </w:t>
      </w:r>
      <w:r w:rsidRPr="00C4639E">
        <w:rPr>
          <w:rStyle w:val="a4"/>
          <w:bdr w:val="none" w:sz="0" w:space="0" w:color="auto" w:frame="1"/>
        </w:rPr>
        <w:t>оценить</w:t>
      </w:r>
      <w:r w:rsidRPr="00C4639E">
        <w:t> уровень функциональной грамотности своих учеников, учителю нужно дать обучающимся нетипичные задания, в которых предлагается рассмотреть некоторые проблемы из реальной жизни.</w:t>
      </w:r>
    </w:p>
    <w:p w:rsidR="00C4639E" w:rsidRPr="00C4639E" w:rsidRDefault="00C4639E" w:rsidP="00C4639E">
      <w:pPr>
        <w:pStyle w:val="a3"/>
        <w:shd w:val="clear" w:color="auto" w:fill="FFFFFF"/>
        <w:spacing w:before="0" w:beforeAutospacing="0" w:after="8" w:afterAutospacing="0"/>
        <w:textAlignment w:val="baseline"/>
      </w:pPr>
      <w:r w:rsidRPr="00C4639E">
        <w:t>Наличие контекста является важным условием задания на формирование и оценку функциональной грамотности. Контекст задания – это особенности и элементы окружающей обстановки, представленные в задании в рамках предлагаемой ситуации. Эти ситуации связаны с разнообразными аспектами окружающей жизни.</w:t>
      </w:r>
    </w:p>
    <w:p w:rsidR="00C4639E" w:rsidRPr="00C4639E" w:rsidRDefault="00C4639E" w:rsidP="00C4639E">
      <w:pPr>
        <w:pStyle w:val="a3"/>
        <w:shd w:val="clear" w:color="auto" w:fill="FFFFFF"/>
        <w:spacing w:before="0" w:beforeAutospacing="0" w:after="8" w:afterAutospacing="0"/>
        <w:textAlignment w:val="baseline"/>
      </w:pPr>
      <w:r w:rsidRPr="00C4639E">
        <w:t xml:space="preserve">Повышение уровня функциональной грамотности школьников может быть обеспечена успешной реализацией ФГОС, т.е. за счет достижения планируемых предметных, </w:t>
      </w:r>
      <w:proofErr w:type="spellStart"/>
      <w:r w:rsidRPr="00C4639E">
        <w:t>метапредметных</w:t>
      </w:r>
      <w:proofErr w:type="spellEnd"/>
      <w:r w:rsidRPr="00C4639E">
        <w:t xml:space="preserve"> и личностных результатов, если в учебном процессе реализован комплексный системно-</w:t>
      </w:r>
      <w:proofErr w:type="spellStart"/>
      <w:r w:rsidRPr="00C4639E">
        <w:t>деятельностный</w:t>
      </w:r>
      <w:proofErr w:type="spellEnd"/>
      <w:r w:rsidRPr="00C4639E">
        <w:t xml:space="preserve"> подход, если процесс обучения идет как процесс решения обучающимися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</w:t>
      </w:r>
    </w:p>
    <w:p w:rsidR="00C4639E" w:rsidRPr="00C4639E" w:rsidRDefault="00C4639E" w:rsidP="00C4639E">
      <w:pPr>
        <w:pStyle w:val="a3"/>
        <w:shd w:val="clear" w:color="auto" w:fill="FFFFFF"/>
        <w:spacing w:after="165" w:afterAutospacing="0"/>
      </w:pP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b/>
          <w:bCs/>
          <w:shd w:val="clear" w:color="auto" w:fill="FFFFFF"/>
        </w:rPr>
        <w:t>6. Глобальные компетенции.</w:t>
      </w:r>
      <w:r w:rsidRPr="00770113">
        <w:rPr>
          <w:shd w:val="clear" w:color="auto" w:fill="FFFFFF"/>
        </w:rPr>
        <w:t> Под глобальными компетенциями в исследовании понимаются способности: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shd w:val="clear" w:color="auto" w:fill="FFFFFF"/>
        </w:rPr>
        <w:t>- критически рассматривать с различных точек зрения проблемы глобального характера и межкультурного взаимодействия;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shd w:val="clear" w:color="auto" w:fill="FFFFFF"/>
        </w:rPr>
        <w:t>- осознавать, как культурные, религиозные, политические, расовые и иные различия влияют на восприятие, суждения и взгляды людей;</w:t>
      </w:r>
    </w:p>
    <w:p w:rsidR="00770113" w:rsidRPr="00770113" w:rsidRDefault="00770113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r w:rsidRPr="00770113">
        <w:rPr>
          <w:shd w:val="clear" w:color="auto" w:fill="FFFFFF"/>
        </w:rPr>
        <w:t>- вступать в открытое, уважительное и эффективное</w:t>
      </w:r>
      <w:r w:rsidR="0007465C">
        <w:rPr>
          <w:shd w:val="clear" w:color="auto" w:fill="FFFFFF"/>
        </w:rPr>
        <w:t xml:space="preserve"> </w:t>
      </w:r>
      <w:r w:rsidRPr="00770113">
        <w:rPr>
          <w:shd w:val="clear" w:color="auto" w:fill="FFFFFF"/>
        </w:rPr>
        <w:t>взаимодействие с другими людьми на основе разделяемого всеми уважения к человеческому достоинству.</w:t>
      </w:r>
    </w:p>
    <w:p w:rsidR="00770113" w:rsidRDefault="00770113" w:rsidP="00770113">
      <w:pPr>
        <w:pStyle w:val="a3"/>
        <w:shd w:val="clear" w:color="auto" w:fill="FFFFFF"/>
        <w:spacing w:after="165" w:afterAutospacing="0"/>
        <w:rPr>
          <w:shd w:val="clear" w:color="auto" w:fill="FFFFFF"/>
        </w:rPr>
      </w:pPr>
      <w:r w:rsidRPr="00770113">
        <w:rPr>
          <w:shd w:val="clear" w:color="auto" w:fill="FFFFFF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</w:t>
      </w:r>
      <w:r w:rsidR="0007465C">
        <w:rPr>
          <w:shd w:val="clear" w:color="auto" w:fill="FFFFFF"/>
        </w:rPr>
        <w:t xml:space="preserve"> </w:t>
      </w:r>
      <w:r w:rsidRPr="00770113">
        <w:rPr>
          <w:shd w:val="clear" w:color="auto" w:fill="FFFFFF"/>
        </w:rPr>
        <w:t>развития, управление поведением, открытость к новому, эмоциональное восприятие нового.</w:t>
      </w:r>
    </w:p>
    <w:p w:rsidR="00C4639E" w:rsidRPr="00770113" w:rsidRDefault="00C4639E" w:rsidP="00770113">
      <w:pPr>
        <w:pStyle w:val="a3"/>
        <w:shd w:val="clear" w:color="auto" w:fill="FFFFFF"/>
        <w:spacing w:after="165" w:afterAutospacing="0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C4639E" w:rsidRPr="0077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13"/>
    <w:rsid w:val="0007465C"/>
    <w:rsid w:val="00602550"/>
    <w:rsid w:val="00770113"/>
    <w:rsid w:val="00C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13E8-EF98-41BA-841D-F3C8A41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2022-02-09T09:42:00Z</dcterms:created>
  <dcterms:modified xsi:type="dcterms:W3CDTF">2022-02-09T10:05:00Z</dcterms:modified>
</cp:coreProperties>
</file>