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2254" w:tblpY="-1132"/>
        <w:tblW w:w="0" w:type="auto"/>
        <w:tblLook w:val="01E0" w:firstRow="1" w:lastRow="1" w:firstColumn="1" w:lastColumn="1" w:noHBand="0" w:noVBand="0"/>
      </w:tblPr>
      <w:tblGrid>
        <w:gridCol w:w="4786"/>
        <w:gridCol w:w="4785"/>
      </w:tblGrid>
      <w:tr w:rsidR="00F82698" w:rsidRPr="008408B1" w:rsidTr="00F82698">
        <w:tc>
          <w:tcPr>
            <w:tcW w:w="4786" w:type="dxa"/>
            <w:hideMark/>
          </w:tcPr>
          <w:p w:rsidR="00F82698" w:rsidRPr="008408B1" w:rsidRDefault="00F82698" w:rsidP="00F82698">
            <w:pPr>
              <w:tabs>
                <w:tab w:val="left" w:pos="709"/>
              </w:tabs>
              <w:spacing w:line="240" w:lineRule="auto"/>
              <w:ind w:right="240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4785" w:type="dxa"/>
            <w:hideMark/>
          </w:tcPr>
          <w:p w:rsidR="00F82698" w:rsidRPr="008408B1" w:rsidRDefault="00F82698" w:rsidP="00F82698">
            <w:pPr>
              <w:tabs>
                <w:tab w:val="left" w:pos="709"/>
              </w:tabs>
              <w:spacing w:line="240" w:lineRule="atLeast"/>
              <w:ind w:right="238"/>
              <w:jc w:val="righ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 xml:space="preserve"> </w:t>
            </w:r>
          </w:p>
        </w:tc>
      </w:tr>
      <w:tr w:rsidR="00F82698" w:rsidRPr="008408B1" w:rsidTr="00F82698">
        <w:tc>
          <w:tcPr>
            <w:tcW w:w="4786" w:type="dxa"/>
          </w:tcPr>
          <w:p w:rsidR="00F82698" w:rsidRPr="008408B1" w:rsidRDefault="00F82698" w:rsidP="00F82698">
            <w:pPr>
              <w:tabs>
                <w:tab w:val="left" w:pos="284"/>
                <w:tab w:val="right" w:pos="4273"/>
              </w:tabs>
              <w:ind w:right="240"/>
              <w:rPr>
                <w:rFonts w:eastAsia="Calibri" w:cs="Times New Roman"/>
                <w:b/>
                <w:sz w:val="24"/>
                <w:szCs w:val="24"/>
              </w:rPr>
            </w:pPr>
            <w:r>
              <w:rPr>
                <w:rFonts w:eastAsia="Calibri" w:cs="Times New Roman"/>
                <w:iCs/>
                <w:color w:val="000000"/>
              </w:rPr>
              <w:t xml:space="preserve"> </w:t>
            </w:r>
          </w:p>
          <w:p w:rsidR="00F82698" w:rsidRPr="008408B1" w:rsidRDefault="00F82698" w:rsidP="00F82698">
            <w:pPr>
              <w:tabs>
                <w:tab w:val="left" w:pos="709"/>
              </w:tabs>
              <w:spacing w:line="240" w:lineRule="auto"/>
              <w:ind w:right="240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F82698" w:rsidRPr="008408B1" w:rsidRDefault="00F82698" w:rsidP="00F82698">
            <w:pPr>
              <w:tabs>
                <w:tab w:val="left" w:pos="709"/>
              </w:tabs>
              <w:spacing w:line="240" w:lineRule="auto"/>
              <w:ind w:right="240"/>
              <w:jc w:val="right"/>
              <w:rPr>
                <w:rFonts w:eastAsia="Calibri" w:cs="Times New Roman"/>
                <w:szCs w:val="28"/>
                <w:lang w:eastAsia="ru-RU"/>
              </w:rPr>
            </w:pPr>
          </w:p>
        </w:tc>
      </w:tr>
    </w:tbl>
    <w:p w:rsidR="00471D35" w:rsidRDefault="00471D35" w:rsidP="00BA2E2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8408B1" w:rsidRPr="00F82698" w:rsidRDefault="00F82698" w:rsidP="00F82698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BB628F" wp14:editId="69C0CBE8">
            <wp:extent cx="5940425" cy="824081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8B1" w:rsidRPr="008408B1" w:rsidRDefault="008408B1" w:rsidP="008408B1">
      <w:pPr>
        <w:tabs>
          <w:tab w:val="left" w:pos="709"/>
        </w:tabs>
        <w:spacing w:line="240" w:lineRule="auto"/>
        <w:ind w:right="240" w:firstLine="567"/>
        <w:jc w:val="center"/>
        <w:rPr>
          <w:rFonts w:eastAsia="Calibri" w:cs="Times New Roman"/>
          <w:szCs w:val="28"/>
        </w:rPr>
      </w:pPr>
    </w:p>
    <w:p w:rsidR="00471D35" w:rsidRPr="00F82698" w:rsidRDefault="00471D35" w:rsidP="00F82698">
      <w:pPr>
        <w:pStyle w:val="Default"/>
        <w:tabs>
          <w:tab w:val="left" w:pos="3405"/>
        </w:tabs>
        <w:spacing w:line="360" w:lineRule="auto"/>
        <w:jc w:val="both"/>
      </w:pPr>
      <w:r>
        <w:rPr>
          <w:b/>
          <w:bCs/>
          <w:sz w:val="27"/>
          <w:szCs w:val="27"/>
        </w:rPr>
        <w:lastRenderedPageBreak/>
        <w:t>Пояснительная записка к учебному плану.</w:t>
      </w:r>
    </w:p>
    <w:p w:rsidR="00471D35" w:rsidRDefault="00471D35">
      <w:pPr>
        <w:rPr>
          <w:rFonts w:cs="Times New Roman"/>
          <w:b/>
          <w:bCs/>
          <w:color w:val="000000"/>
          <w:szCs w:val="28"/>
        </w:rPr>
      </w:pP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Нормативные документы </w:t>
      </w: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МБОУ </w:t>
      </w:r>
      <w:proofErr w:type="spellStart"/>
      <w:r w:rsidR="009E5DE7">
        <w:rPr>
          <w:sz w:val="28"/>
          <w:szCs w:val="28"/>
        </w:rPr>
        <w:t>Тимирязевская</w:t>
      </w:r>
      <w:proofErr w:type="spellEnd"/>
      <w:r w:rsidR="009E5DE7">
        <w:rPr>
          <w:sz w:val="28"/>
          <w:szCs w:val="28"/>
        </w:rPr>
        <w:t xml:space="preserve">  ООШ </w:t>
      </w:r>
      <w:r>
        <w:rPr>
          <w:sz w:val="28"/>
          <w:szCs w:val="28"/>
        </w:rPr>
        <w:t xml:space="preserve"> конструирует свой УЧЕБНЫЙ ПЛАН </w:t>
      </w:r>
      <w:proofErr w:type="gramStart"/>
      <w:r>
        <w:rPr>
          <w:sz w:val="28"/>
          <w:szCs w:val="28"/>
        </w:rPr>
        <w:t xml:space="preserve">для индивидуального обучения на дому детей с ослабленным здоровьем в соответствии со следующими </w:t>
      </w:r>
      <w:r>
        <w:rPr>
          <w:b/>
          <w:bCs/>
          <w:sz w:val="28"/>
          <w:szCs w:val="28"/>
        </w:rPr>
        <w:t>нормативными документами</w:t>
      </w:r>
      <w:proofErr w:type="gramEnd"/>
      <w:r>
        <w:rPr>
          <w:b/>
          <w:bCs/>
          <w:sz w:val="28"/>
          <w:szCs w:val="28"/>
        </w:rPr>
        <w:t xml:space="preserve">: </w:t>
      </w: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Приказ Министерства образования РФ от 09.03.04 г. №1312 «</w:t>
      </w:r>
      <w:r>
        <w:rPr>
          <w:b/>
          <w:bCs/>
          <w:i/>
          <w:iCs/>
          <w:sz w:val="28"/>
          <w:szCs w:val="28"/>
        </w:rPr>
        <w:t>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</w:t>
      </w:r>
      <w:r>
        <w:rPr>
          <w:b/>
          <w:bCs/>
          <w:sz w:val="28"/>
          <w:szCs w:val="28"/>
        </w:rPr>
        <w:t xml:space="preserve">». </w:t>
      </w: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2. </w:t>
      </w:r>
      <w:proofErr w:type="gramStart"/>
      <w:r w:rsidR="00EA1711">
        <w:rPr>
          <w:sz w:val="28"/>
          <w:szCs w:val="28"/>
        </w:rPr>
        <w:t>Постановление МО и ПО РО от 30</w:t>
      </w:r>
      <w:r>
        <w:rPr>
          <w:sz w:val="28"/>
          <w:szCs w:val="28"/>
        </w:rPr>
        <w:t>.</w:t>
      </w:r>
      <w:r w:rsidR="00EA1711">
        <w:rPr>
          <w:sz w:val="28"/>
          <w:szCs w:val="28"/>
        </w:rPr>
        <w:t xml:space="preserve"> 07.2015 г. №5 « О внесении изменений в постановление  министерства общего и профессионального образования  Ростовской области от 28..03.2014№1»  </w:t>
      </w: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«Об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</w:t>
      </w:r>
      <w:proofErr w:type="gramEnd"/>
      <w:r>
        <w:rPr>
          <w:b/>
          <w:bCs/>
          <w:i/>
          <w:iCs/>
          <w:sz w:val="28"/>
          <w:szCs w:val="28"/>
        </w:rPr>
        <w:t xml:space="preserve"> на дому или в медицинских организациях». </w:t>
      </w: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Приложение </w:t>
      </w:r>
      <w:r w:rsidR="00EA1711">
        <w:rPr>
          <w:sz w:val="28"/>
          <w:szCs w:val="28"/>
        </w:rPr>
        <w:t>к постановлению МО и ПО РО от 30.07.2015</w:t>
      </w:r>
      <w:r>
        <w:rPr>
          <w:sz w:val="28"/>
          <w:szCs w:val="28"/>
        </w:rPr>
        <w:t xml:space="preserve"> г. №1. </w:t>
      </w: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4. </w:t>
      </w:r>
      <w:r>
        <w:rPr>
          <w:sz w:val="28"/>
          <w:szCs w:val="28"/>
        </w:rPr>
        <w:t xml:space="preserve">Приказ Министерства образования и науки Российской Федерации от 30 августа 2013 г. №1015 </w:t>
      </w:r>
      <w:r>
        <w:rPr>
          <w:b/>
          <w:bCs/>
          <w:i/>
          <w:iCs/>
          <w:sz w:val="28"/>
          <w:szCs w:val="28"/>
        </w:rPr>
        <w:t xml:space="preserve">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образования». </w:t>
      </w: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7A62A3" w:rsidRDefault="007A62A3" w:rsidP="00471D3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учебного плана скорректирована с уч</w:t>
      </w:r>
      <w:r w:rsidR="009E5DE7">
        <w:rPr>
          <w:sz w:val="28"/>
          <w:szCs w:val="28"/>
        </w:rPr>
        <w:t xml:space="preserve">етом особенностей МБОУ </w:t>
      </w:r>
      <w:proofErr w:type="spellStart"/>
      <w:r w:rsidR="009E5DE7">
        <w:rPr>
          <w:sz w:val="28"/>
          <w:szCs w:val="28"/>
        </w:rPr>
        <w:t>Тимирязевской</w:t>
      </w:r>
      <w:proofErr w:type="spellEnd"/>
      <w:r w:rsidR="009E5DE7">
        <w:rPr>
          <w:sz w:val="28"/>
          <w:szCs w:val="28"/>
        </w:rPr>
        <w:t xml:space="preserve">  ООШ </w:t>
      </w:r>
      <w:r>
        <w:rPr>
          <w:sz w:val="28"/>
          <w:szCs w:val="28"/>
        </w:rPr>
        <w:t xml:space="preserve"> и требований Санитарных правил и норм СанПиНа 2.4.2. 1178-02. </w:t>
      </w:r>
    </w:p>
    <w:p w:rsidR="00884078" w:rsidRPr="007A62A3" w:rsidRDefault="009E5DE7" w:rsidP="00471D35">
      <w:pPr>
        <w:pStyle w:val="a3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МБОУ </w:t>
      </w:r>
      <w:proofErr w:type="spellStart"/>
      <w:r>
        <w:rPr>
          <w:szCs w:val="28"/>
        </w:rPr>
        <w:t>Тимирязевская</w:t>
      </w:r>
      <w:proofErr w:type="spellEnd"/>
      <w:r>
        <w:rPr>
          <w:szCs w:val="28"/>
        </w:rPr>
        <w:t xml:space="preserve"> ООШ </w:t>
      </w:r>
      <w:r w:rsidR="007A62A3">
        <w:rPr>
          <w:szCs w:val="28"/>
        </w:rPr>
        <w:t xml:space="preserve"> р</w:t>
      </w:r>
      <w:r w:rsidR="007A62A3" w:rsidRPr="007A62A3">
        <w:rPr>
          <w:szCs w:val="28"/>
        </w:rPr>
        <w:t>еализует общеобразовательные программы индивидуального обучения, разрабатываемые на базе основных общеобразовательных программ с учетом характера течения заболевания, особенностей психофизического развития и возможностей обучающихся, сложности структуры их дефекта, особенностей эмоционально – волевой сферы.</w:t>
      </w:r>
    </w:p>
    <w:p w:rsidR="007A62A3" w:rsidRDefault="007A62A3" w:rsidP="00471D35">
      <w:pPr>
        <w:spacing w:after="0" w:line="360" w:lineRule="auto"/>
        <w:ind w:firstLine="709"/>
        <w:jc w:val="both"/>
      </w:pPr>
      <w:r>
        <w:t>Обеспечивает щадящи</w:t>
      </w:r>
      <w:r w:rsidR="00471D35">
        <w:t>й режим</w:t>
      </w:r>
      <w:r>
        <w:t xml:space="preserve"> проведения занятий. Учащиеся учатся по индивидуальному учебному плану и инди</w:t>
      </w:r>
      <w:r w:rsidR="00471D35">
        <w:t xml:space="preserve">видуальному графику расписания </w:t>
      </w:r>
      <w:r>
        <w:t xml:space="preserve"> на дому.</w:t>
      </w:r>
    </w:p>
    <w:p w:rsidR="007A62A3" w:rsidRDefault="007A62A3" w:rsidP="00471D35">
      <w:pPr>
        <w:spacing w:after="0" w:line="360" w:lineRule="auto"/>
        <w:ind w:firstLine="709"/>
        <w:jc w:val="both"/>
      </w:pPr>
      <w:r>
        <w:t xml:space="preserve"> Учет и реализация социального заказа родителей: в вариативную часть учебного плана введены учебные предметы инвариантной части</w:t>
      </w:r>
      <w:r w:rsidR="00471D35">
        <w:t xml:space="preserve"> учебного плана</w:t>
      </w:r>
      <w:r>
        <w:t>.</w:t>
      </w:r>
    </w:p>
    <w:p w:rsidR="007A62A3" w:rsidRDefault="007A62A3" w:rsidP="00471D35">
      <w:pPr>
        <w:pStyle w:val="a3"/>
        <w:spacing w:after="0" w:line="360" w:lineRule="auto"/>
        <w:ind w:left="0" w:firstLine="709"/>
        <w:jc w:val="both"/>
      </w:pPr>
      <w:r>
        <w:t>3. Структура УЧЕБНОГО ПЛАНА.</w:t>
      </w:r>
    </w:p>
    <w:p w:rsidR="007A62A3" w:rsidRDefault="0046556F" w:rsidP="00471D35">
      <w:pPr>
        <w:pStyle w:val="a3"/>
        <w:spacing w:after="0" w:line="360" w:lineRule="auto"/>
        <w:ind w:left="0" w:firstLine="709"/>
        <w:jc w:val="both"/>
      </w:pPr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Постановление МО и ПО РО от 30. 07.2015 г. №5 « О внесении изменений в постановление  министерства общего и профессионального образования  Ростовской области от 28..03.2014№1</w:t>
      </w:r>
      <w:r w:rsidR="000E65C7">
        <w:rPr>
          <w:szCs w:val="28"/>
        </w:rPr>
        <w:t>.</w:t>
      </w:r>
      <w:r>
        <w:rPr>
          <w:szCs w:val="28"/>
        </w:rPr>
        <w:t xml:space="preserve">    </w:t>
      </w:r>
      <w:r w:rsidR="000E65C7">
        <w:t xml:space="preserve">    </w:t>
      </w:r>
      <w:r w:rsidR="007A62A3">
        <w:t xml:space="preserve">«Об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="007A62A3">
        <w:t>обучения</w:t>
      </w:r>
      <w:proofErr w:type="gramEnd"/>
      <w:r w:rsidR="007A62A3">
        <w:t xml:space="preserve"> по основным общеобразовательным программам на дому или в медицинских организациях определена учебная нагрузка учащимся индивидуального надомного обучения:</w:t>
      </w:r>
    </w:p>
    <w:p w:rsidR="007A62A3" w:rsidRDefault="007A62A3" w:rsidP="00471D35">
      <w:pPr>
        <w:spacing w:after="0" w:line="360" w:lineRule="auto"/>
        <w:ind w:firstLine="709"/>
        <w:jc w:val="both"/>
      </w:pPr>
      <w:r>
        <w:t xml:space="preserve">1 – </w:t>
      </w:r>
      <w:r w:rsidR="005F1084">
        <w:t>4</w:t>
      </w:r>
      <w:r w:rsidR="0046556F">
        <w:t xml:space="preserve"> классы: 13 часов в неделю обязательная нагрузка и 10 часов в неделю для самостоятельной работы. </w:t>
      </w:r>
      <w:r>
        <w:t xml:space="preserve"> Учитывая социальный заказ родителей, и реализуя Федеральный компонент государственного образовательного стандарта, с целью получения учащимися необходимого минимума знаний, умений и навыков, обеспечивающих возможность продолжения образования в любом общеобразовательном учреждении, в </w:t>
      </w:r>
      <w:r>
        <w:lastRenderedPageBreak/>
        <w:t>вариативную часть учебного плана введены учебные предметы инвариантной части учебного плана: искусство и технология.</w:t>
      </w:r>
    </w:p>
    <w:p w:rsidR="0046556F" w:rsidRDefault="0046556F" w:rsidP="00471D35">
      <w:pPr>
        <w:pStyle w:val="a3"/>
        <w:spacing w:after="0" w:line="360" w:lineRule="auto"/>
        <w:ind w:left="0" w:firstLine="709"/>
        <w:jc w:val="both"/>
      </w:pPr>
    </w:p>
    <w:p w:rsidR="007A62A3" w:rsidRDefault="007A62A3" w:rsidP="00471D35">
      <w:pPr>
        <w:pStyle w:val="a3"/>
        <w:spacing w:after="0" w:line="360" w:lineRule="auto"/>
        <w:ind w:left="0" w:firstLine="709"/>
        <w:jc w:val="both"/>
      </w:pPr>
      <w:r>
        <w:t>Название учебных предметов в классных журналах, расписании соответствует учебному плану.</w:t>
      </w:r>
    </w:p>
    <w:p w:rsidR="0046556F" w:rsidRDefault="007A62A3" w:rsidP="0046556F">
      <w:pPr>
        <w:spacing w:after="0" w:line="360" w:lineRule="auto"/>
        <w:ind w:firstLine="709"/>
        <w:jc w:val="both"/>
      </w:pPr>
      <w:r>
        <w:t>Количество часов на изучение учебных предметов, отраженное в классных журналах, расписании, соответствует количеству часов в учебном плане.</w:t>
      </w:r>
    </w:p>
    <w:p w:rsidR="00437FDF" w:rsidRPr="00150C2F" w:rsidRDefault="00437FDF" w:rsidP="00437FDF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50C2F">
        <w:rPr>
          <w:rFonts w:eastAsia="Times New Roman" w:cs="Times New Roman"/>
          <w:sz w:val="24"/>
          <w:szCs w:val="24"/>
          <w:lang w:eastAsia="ru-RU"/>
        </w:rPr>
        <w:t>Учебный план</w:t>
      </w:r>
    </w:p>
    <w:p w:rsidR="00437FDF" w:rsidRPr="00150C2F" w:rsidRDefault="009E5DE7" w:rsidP="00437FDF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МБОУ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Тимирязевской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 ООШ  </w:t>
      </w:r>
      <w:r w:rsidR="00437FDF" w:rsidRPr="00150C2F">
        <w:rPr>
          <w:rFonts w:eastAsia="Times New Roman" w:cs="Times New Roman"/>
          <w:sz w:val="24"/>
          <w:szCs w:val="24"/>
          <w:lang w:eastAsia="ru-RU"/>
        </w:rPr>
        <w:t xml:space="preserve"> Азовского района</w:t>
      </w:r>
    </w:p>
    <w:p w:rsidR="00437FDF" w:rsidRPr="00150C2F" w:rsidRDefault="00722E4D" w:rsidP="00437FDF">
      <w:pPr>
        <w:spacing w:after="0" w:line="240" w:lineRule="auto"/>
        <w:ind w:firstLine="708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на 2016-2017</w:t>
      </w:r>
      <w:r w:rsidR="00437FDF" w:rsidRPr="00150C2F">
        <w:rPr>
          <w:rFonts w:eastAsia="Times New Roman" w:cs="Times New Roman"/>
          <w:sz w:val="24"/>
          <w:szCs w:val="24"/>
          <w:lang w:eastAsia="ru-RU"/>
        </w:rPr>
        <w:t xml:space="preserve"> учебный год </w:t>
      </w:r>
      <w:r w:rsidR="008408B1">
        <w:rPr>
          <w:rFonts w:eastAsia="Times New Roman" w:cs="Times New Roman"/>
          <w:sz w:val="24"/>
          <w:szCs w:val="24"/>
          <w:lang w:val="en-US" w:eastAsia="ru-RU"/>
        </w:rPr>
        <w:t>VIII</w:t>
      </w:r>
      <w:r w:rsidR="008408B1">
        <w:rPr>
          <w:rFonts w:eastAsia="Times New Roman" w:cs="Times New Roman"/>
          <w:sz w:val="24"/>
          <w:szCs w:val="24"/>
          <w:lang w:eastAsia="ru-RU"/>
        </w:rPr>
        <w:t xml:space="preserve"> вид</w:t>
      </w:r>
    </w:p>
    <w:tbl>
      <w:tblPr>
        <w:tblpPr w:leftFromText="180" w:rightFromText="180" w:vertAnchor="page" w:horzAnchor="margin" w:tblpY="6190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45"/>
        <w:gridCol w:w="3235"/>
        <w:gridCol w:w="1547"/>
        <w:gridCol w:w="1430"/>
      </w:tblGrid>
      <w:tr w:rsidR="004D3870" w:rsidRPr="00471D35" w:rsidTr="000E65C7">
        <w:trPr>
          <w:trHeight w:val="709"/>
          <w:tblCellSpacing w:w="0" w:type="dxa"/>
        </w:trPr>
        <w:tc>
          <w:tcPr>
            <w:tcW w:w="2445" w:type="dxa"/>
            <w:tcBorders>
              <w:bottom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Образовательные</w:t>
            </w:r>
          </w:p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области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Учебные дисциплины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4" w:space="0" w:color="auto"/>
            </w:tcBorders>
          </w:tcPr>
          <w:p w:rsidR="004D3870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proofErr w:type="spellStart"/>
            <w:r>
              <w:rPr>
                <w:rFonts w:eastAsia="Calibri" w:cs="Times New Roman"/>
                <w:szCs w:val="28"/>
                <w:lang w:eastAsia="ru-RU"/>
              </w:rPr>
              <w:t>Обяза</w:t>
            </w:r>
            <w:proofErr w:type="spellEnd"/>
            <w:r>
              <w:rPr>
                <w:rFonts w:eastAsia="Calibri" w:cs="Times New Roman"/>
                <w:szCs w:val="28"/>
                <w:lang w:eastAsia="ru-RU"/>
              </w:rPr>
              <w:t>-</w:t>
            </w:r>
          </w:p>
          <w:p w:rsidR="004D3870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 xml:space="preserve">тельная </w:t>
            </w:r>
          </w:p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нагрузка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</w:tcBorders>
          </w:tcPr>
          <w:p w:rsidR="004D3870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часы</w:t>
            </w:r>
          </w:p>
          <w:p w:rsidR="004D3870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proofErr w:type="spellStart"/>
            <w:r>
              <w:rPr>
                <w:rFonts w:eastAsia="Calibri" w:cs="Times New Roman"/>
                <w:szCs w:val="28"/>
                <w:lang w:eastAsia="ru-RU"/>
              </w:rPr>
              <w:t>самосто</w:t>
            </w:r>
            <w:proofErr w:type="spellEnd"/>
            <w:r>
              <w:rPr>
                <w:rFonts w:eastAsia="Calibri" w:cs="Times New Roman"/>
                <w:szCs w:val="28"/>
                <w:lang w:eastAsia="ru-RU"/>
              </w:rPr>
              <w:t>-</w:t>
            </w:r>
          </w:p>
          <w:p w:rsidR="004D3870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proofErr w:type="spellStart"/>
            <w:r>
              <w:rPr>
                <w:rFonts w:eastAsia="Calibri" w:cs="Times New Roman"/>
                <w:szCs w:val="28"/>
                <w:lang w:eastAsia="ru-RU"/>
              </w:rPr>
              <w:t>ятельной</w:t>
            </w:r>
            <w:proofErr w:type="spellEnd"/>
            <w:r>
              <w:rPr>
                <w:rFonts w:eastAsia="Calibri" w:cs="Times New Roman"/>
                <w:szCs w:val="28"/>
                <w:lang w:eastAsia="ru-RU"/>
              </w:rPr>
              <w:t xml:space="preserve"> </w:t>
            </w:r>
          </w:p>
          <w:p w:rsidR="004D3870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работы</w:t>
            </w:r>
          </w:p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</w:p>
        </w:tc>
      </w:tr>
      <w:tr w:rsidR="000E65C7" w:rsidRPr="00437FDF" w:rsidTr="000E65C7">
        <w:trPr>
          <w:trHeight w:val="644"/>
          <w:tblCellSpacing w:w="0" w:type="dxa"/>
        </w:trPr>
        <w:tc>
          <w:tcPr>
            <w:tcW w:w="2445" w:type="dxa"/>
            <w:vMerge w:val="restart"/>
          </w:tcPr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Филология</w:t>
            </w:r>
          </w:p>
        </w:tc>
        <w:tc>
          <w:tcPr>
            <w:tcW w:w="3235" w:type="dxa"/>
            <w:tcBorders>
              <w:bottom w:val="single" w:sz="4" w:space="0" w:color="auto"/>
            </w:tcBorders>
          </w:tcPr>
          <w:p w:rsidR="000E65C7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szCs w:val="28"/>
                <w:lang w:eastAsia="ru-RU"/>
              </w:rPr>
              <w:t>Чтение и развитие речи</w:t>
            </w:r>
          </w:p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</w:p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1547" w:type="dxa"/>
            <w:tcBorders>
              <w:bottom w:val="single" w:sz="4" w:space="0" w:color="auto"/>
              <w:right w:val="single" w:sz="4" w:space="0" w:color="auto"/>
            </w:tcBorders>
          </w:tcPr>
          <w:p w:rsidR="000E65C7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szCs w:val="28"/>
                <w:lang w:eastAsia="ru-RU"/>
              </w:rPr>
              <w:t>2</w:t>
            </w:r>
          </w:p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</w:tcBorders>
          </w:tcPr>
          <w:p w:rsidR="000E65C7" w:rsidRPr="00471D35" w:rsidRDefault="000E65C7" w:rsidP="000E65C7">
            <w:pPr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2</w:t>
            </w:r>
          </w:p>
        </w:tc>
      </w:tr>
      <w:tr w:rsidR="000E65C7" w:rsidRPr="00437FDF" w:rsidTr="000E65C7">
        <w:trPr>
          <w:trHeight w:val="903"/>
          <w:tblCellSpacing w:w="0" w:type="dxa"/>
        </w:trPr>
        <w:tc>
          <w:tcPr>
            <w:tcW w:w="2445" w:type="dxa"/>
            <w:vMerge/>
          </w:tcPr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</w:p>
        </w:tc>
        <w:tc>
          <w:tcPr>
            <w:tcW w:w="3235" w:type="dxa"/>
            <w:tcBorders>
              <w:top w:val="single" w:sz="4" w:space="0" w:color="auto"/>
            </w:tcBorders>
          </w:tcPr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szCs w:val="28"/>
                <w:lang w:eastAsia="ru-RU"/>
              </w:rPr>
              <w:t>Письмо и развитие речи</w:t>
            </w:r>
          </w:p>
        </w:tc>
        <w:tc>
          <w:tcPr>
            <w:tcW w:w="1547" w:type="dxa"/>
            <w:tcBorders>
              <w:top w:val="single" w:sz="4" w:space="0" w:color="auto"/>
              <w:right w:val="single" w:sz="4" w:space="0" w:color="auto"/>
            </w:tcBorders>
          </w:tcPr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65C7" w:rsidRDefault="000E65C7" w:rsidP="000E65C7">
            <w:pPr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2</w:t>
            </w:r>
          </w:p>
          <w:p w:rsidR="000E65C7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</w:p>
        </w:tc>
      </w:tr>
      <w:tr w:rsidR="004D3870" w:rsidRPr="00437FDF" w:rsidTr="000E65C7">
        <w:trPr>
          <w:tblCellSpacing w:w="0" w:type="dxa"/>
        </w:trPr>
        <w:tc>
          <w:tcPr>
            <w:tcW w:w="2445" w:type="dxa"/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Математика</w:t>
            </w:r>
            <w:r>
              <w:rPr>
                <w:rFonts w:eastAsia="Calibri" w:cs="Times New Roman"/>
                <w:bCs/>
                <w:szCs w:val="28"/>
                <w:lang w:eastAsia="ru-RU"/>
              </w:rPr>
              <w:t xml:space="preserve"> </w:t>
            </w:r>
          </w:p>
        </w:tc>
        <w:tc>
          <w:tcPr>
            <w:tcW w:w="3235" w:type="dxa"/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szCs w:val="28"/>
                <w:lang w:eastAsia="ru-RU"/>
              </w:rPr>
              <w:t>Математика</w:t>
            </w:r>
          </w:p>
        </w:tc>
        <w:tc>
          <w:tcPr>
            <w:tcW w:w="1547" w:type="dxa"/>
            <w:tcBorders>
              <w:right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4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2</w:t>
            </w:r>
          </w:p>
        </w:tc>
      </w:tr>
      <w:tr w:rsidR="004D3870" w:rsidRPr="00471D35" w:rsidTr="000E65C7">
        <w:trPr>
          <w:tblCellSpacing w:w="0" w:type="dxa"/>
        </w:trPr>
        <w:tc>
          <w:tcPr>
            <w:tcW w:w="2445" w:type="dxa"/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 w:rsidRPr="00437FDF">
              <w:rPr>
                <w:rFonts w:eastAsia="Calibri" w:cs="Times New Roman"/>
                <w:bCs/>
                <w:szCs w:val="28"/>
                <w:lang w:eastAsia="ru-RU"/>
              </w:rPr>
              <w:t>Обществознание и е</w:t>
            </w: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стествознание</w:t>
            </w:r>
          </w:p>
        </w:tc>
        <w:tc>
          <w:tcPr>
            <w:tcW w:w="3235" w:type="dxa"/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szCs w:val="28"/>
                <w:lang w:eastAsia="ru-RU"/>
              </w:rPr>
              <w:t>Окружающий мир</w:t>
            </w:r>
          </w:p>
        </w:tc>
        <w:tc>
          <w:tcPr>
            <w:tcW w:w="1547" w:type="dxa"/>
            <w:tcBorders>
              <w:right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2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szCs w:val="28"/>
                <w:lang w:eastAsia="ru-RU"/>
              </w:rPr>
              <w:t>2</w:t>
            </w:r>
          </w:p>
        </w:tc>
      </w:tr>
      <w:tr w:rsidR="004D3870" w:rsidRPr="00437FDF" w:rsidTr="000E65C7">
        <w:trPr>
          <w:tblCellSpacing w:w="0" w:type="dxa"/>
        </w:trPr>
        <w:tc>
          <w:tcPr>
            <w:tcW w:w="7227" w:type="dxa"/>
            <w:gridSpan w:val="3"/>
            <w:tcBorders>
              <w:right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37FDF">
              <w:rPr>
                <w:rFonts w:eastAsia="Calibri" w:cs="Times New Roman"/>
                <w:bCs/>
                <w:szCs w:val="28"/>
                <w:lang w:eastAsia="ru-RU"/>
              </w:rPr>
              <w:t>Компонент образовательного учрежд</w:t>
            </w:r>
            <w:r>
              <w:rPr>
                <w:rFonts w:eastAsia="Calibri" w:cs="Times New Roman"/>
                <w:bCs/>
                <w:szCs w:val="28"/>
                <w:lang w:eastAsia="ru-RU"/>
              </w:rPr>
              <w:t>е</w:t>
            </w:r>
            <w:r w:rsidRPr="00437FDF">
              <w:rPr>
                <w:rFonts w:eastAsia="Calibri" w:cs="Times New Roman"/>
                <w:bCs/>
                <w:szCs w:val="28"/>
                <w:lang w:eastAsia="ru-RU"/>
              </w:rPr>
              <w:t>ния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</w:p>
        </w:tc>
      </w:tr>
      <w:tr w:rsidR="004D3870" w:rsidRPr="00437FDF" w:rsidTr="000E65C7">
        <w:trPr>
          <w:trHeight w:val="398"/>
          <w:tblCellSpacing w:w="0" w:type="dxa"/>
        </w:trPr>
        <w:tc>
          <w:tcPr>
            <w:tcW w:w="2445" w:type="dxa"/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 w:rsidRPr="00437FDF">
              <w:rPr>
                <w:rFonts w:eastAsia="Calibri" w:cs="Times New Roman"/>
                <w:bCs/>
                <w:szCs w:val="28"/>
                <w:lang w:eastAsia="ru-RU"/>
              </w:rPr>
              <w:t>Технология</w:t>
            </w:r>
          </w:p>
        </w:tc>
        <w:tc>
          <w:tcPr>
            <w:tcW w:w="3235" w:type="dxa"/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 xml:space="preserve">Трудовое обучение </w:t>
            </w:r>
          </w:p>
        </w:tc>
        <w:tc>
          <w:tcPr>
            <w:tcW w:w="1547" w:type="dxa"/>
            <w:tcBorders>
              <w:right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>1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>1</w:t>
            </w:r>
          </w:p>
        </w:tc>
      </w:tr>
      <w:tr w:rsidR="004D3870" w:rsidRPr="00437FDF" w:rsidTr="000E65C7">
        <w:trPr>
          <w:trHeight w:val="397"/>
          <w:tblCellSpacing w:w="0" w:type="dxa"/>
        </w:trPr>
        <w:tc>
          <w:tcPr>
            <w:tcW w:w="2445" w:type="dxa"/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 w:rsidRPr="00437FDF">
              <w:rPr>
                <w:rFonts w:eastAsia="Calibri" w:cs="Times New Roman"/>
                <w:bCs/>
                <w:szCs w:val="28"/>
                <w:lang w:eastAsia="ru-RU"/>
              </w:rPr>
              <w:t>Искусство</w:t>
            </w:r>
          </w:p>
        </w:tc>
        <w:tc>
          <w:tcPr>
            <w:tcW w:w="3235" w:type="dxa"/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 xml:space="preserve">Изо </w:t>
            </w:r>
          </w:p>
        </w:tc>
        <w:tc>
          <w:tcPr>
            <w:tcW w:w="1547" w:type="dxa"/>
            <w:tcBorders>
              <w:right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>1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>1</w:t>
            </w:r>
          </w:p>
        </w:tc>
      </w:tr>
      <w:tr w:rsidR="004D3870" w:rsidRPr="00437FDF" w:rsidTr="000E65C7">
        <w:trPr>
          <w:tblCellSpacing w:w="0" w:type="dxa"/>
        </w:trPr>
        <w:tc>
          <w:tcPr>
            <w:tcW w:w="5680" w:type="dxa"/>
            <w:gridSpan w:val="2"/>
          </w:tcPr>
          <w:p w:rsidR="004D3870" w:rsidRPr="00471D35" w:rsidRDefault="004D3870" w:rsidP="000E65C7">
            <w:pPr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Обязательная нагрузка</w:t>
            </w:r>
          </w:p>
        </w:tc>
        <w:tc>
          <w:tcPr>
            <w:tcW w:w="1547" w:type="dxa"/>
            <w:tcBorders>
              <w:right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 w:rsidRPr="00437FDF">
              <w:rPr>
                <w:rFonts w:eastAsia="Calibri" w:cs="Times New Roman"/>
                <w:szCs w:val="28"/>
                <w:lang w:eastAsia="ru-RU"/>
              </w:rPr>
              <w:t>13</w:t>
            </w:r>
          </w:p>
        </w:tc>
        <w:tc>
          <w:tcPr>
            <w:tcW w:w="1430" w:type="dxa"/>
            <w:tcBorders>
              <w:left w:val="single" w:sz="4" w:space="0" w:color="auto"/>
            </w:tcBorders>
          </w:tcPr>
          <w:p w:rsidR="004D3870" w:rsidRPr="00471D35" w:rsidRDefault="004D3870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</w:p>
        </w:tc>
      </w:tr>
      <w:tr w:rsidR="004D3870" w:rsidRPr="00437FDF" w:rsidTr="000E65C7">
        <w:trPr>
          <w:tblCellSpacing w:w="0" w:type="dxa"/>
        </w:trPr>
        <w:tc>
          <w:tcPr>
            <w:tcW w:w="5680" w:type="dxa"/>
            <w:gridSpan w:val="2"/>
          </w:tcPr>
          <w:p w:rsidR="004D3870" w:rsidRPr="00437FDF" w:rsidRDefault="004D3870" w:rsidP="000E65C7">
            <w:pPr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437FDF">
              <w:rPr>
                <w:rFonts w:eastAsia="Calibri" w:cs="Times New Roman"/>
                <w:bCs/>
                <w:szCs w:val="28"/>
                <w:lang w:eastAsia="ru-RU"/>
              </w:rPr>
              <w:t>Часы самостоятельной работы учащегося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rPr>
                <w:rFonts w:eastAsia="Calibri" w:cs="Times New Roman"/>
                <w:bCs/>
                <w:szCs w:val="28"/>
                <w:lang w:eastAsia="ru-RU"/>
              </w:rPr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</w:tcBorders>
          </w:tcPr>
          <w:p w:rsidR="004D3870" w:rsidRPr="00437FDF" w:rsidRDefault="004D3870" w:rsidP="000E65C7">
            <w:pPr>
              <w:spacing w:after="75" w:line="312" w:lineRule="atLeast"/>
              <w:ind w:left="344"/>
              <w:rPr>
                <w:rFonts w:eastAsia="Calibri" w:cs="Times New Roman"/>
                <w:bCs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>10</w:t>
            </w:r>
          </w:p>
        </w:tc>
      </w:tr>
      <w:tr w:rsidR="000E65C7" w:rsidRPr="00437FDF" w:rsidTr="00356FB8">
        <w:trPr>
          <w:tblCellSpacing w:w="0" w:type="dxa"/>
        </w:trPr>
        <w:tc>
          <w:tcPr>
            <w:tcW w:w="5680" w:type="dxa"/>
            <w:gridSpan w:val="2"/>
            <w:shd w:val="clear" w:color="auto" w:fill="FFFFFF"/>
          </w:tcPr>
          <w:p w:rsidR="000E65C7" w:rsidRPr="00471D35" w:rsidRDefault="000E65C7" w:rsidP="000E65C7">
            <w:pPr>
              <w:spacing w:after="0" w:line="240" w:lineRule="auto"/>
              <w:rPr>
                <w:rFonts w:eastAsia="Calibri" w:cs="Times New Roman"/>
                <w:szCs w:val="28"/>
                <w:lang w:eastAsia="ru-RU"/>
              </w:rPr>
            </w:pPr>
            <w:r w:rsidRPr="00471D35">
              <w:rPr>
                <w:rFonts w:eastAsia="Calibri" w:cs="Times New Roman"/>
                <w:bCs/>
                <w:szCs w:val="28"/>
                <w:lang w:eastAsia="ru-RU"/>
              </w:rPr>
              <w:t>Максимальный объем нагрузки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0E65C7" w:rsidRPr="00471D35" w:rsidRDefault="000E65C7" w:rsidP="000E65C7">
            <w:pPr>
              <w:spacing w:after="75" w:line="312" w:lineRule="atLeast"/>
              <w:rPr>
                <w:rFonts w:eastAsia="Calibri" w:cs="Times New Roman"/>
                <w:szCs w:val="28"/>
                <w:lang w:eastAsia="ru-RU"/>
              </w:rPr>
            </w:pPr>
            <w:r>
              <w:rPr>
                <w:rFonts w:eastAsia="Calibri" w:cs="Times New Roman"/>
                <w:bCs/>
                <w:szCs w:val="28"/>
                <w:lang w:eastAsia="ru-RU"/>
              </w:rPr>
              <w:t xml:space="preserve">              23</w:t>
            </w:r>
          </w:p>
        </w:tc>
      </w:tr>
    </w:tbl>
    <w:p w:rsidR="00471D35" w:rsidRDefault="00471D35" w:rsidP="00471D35">
      <w:pPr>
        <w:spacing w:after="0" w:line="360" w:lineRule="auto"/>
        <w:ind w:firstLine="709"/>
        <w:jc w:val="both"/>
      </w:pPr>
    </w:p>
    <w:sectPr w:rsidR="00471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52544"/>
    <w:multiLevelType w:val="hybridMultilevel"/>
    <w:tmpl w:val="02C6B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A3"/>
    <w:rsid w:val="000E65C7"/>
    <w:rsid w:val="002023B7"/>
    <w:rsid w:val="00374544"/>
    <w:rsid w:val="00437FDF"/>
    <w:rsid w:val="0046556F"/>
    <w:rsid w:val="00471D35"/>
    <w:rsid w:val="004D3870"/>
    <w:rsid w:val="005F1084"/>
    <w:rsid w:val="0067004E"/>
    <w:rsid w:val="00722E4D"/>
    <w:rsid w:val="007A62A3"/>
    <w:rsid w:val="008408B1"/>
    <w:rsid w:val="00884078"/>
    <w:rsid w:val="00996EB4"/>
    <w:rsid w:val="009E5DE7"/>
    <w:rsid w:val="00BA2E22"/>
    <w:rsid w:val="00EA1711"/>
    <w:rsid w:val="00F0344E"/>
    <w:rsid w:val="00F8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62A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A6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62A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A62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Валентина</cp:lastModifiedBy>
  <cp:revision>2</cp:revision>
  <cp:lastPrinted>2016-08-23T12:06:00Z</cp:lastPrinted>
  <dcterms:created xsi:type="dcterms:W3CDTF">2017-06-05T08:51:00Z</dcterms:created>
  <dcterms:modified xsi:type="dcterms:W3CDTF">2017-06-05T08:51:00Z</dcterms:modified>
</cp:coreProperties>
</file>