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C3" w:rsidRDefault="00770AC3" w:rsidP="00770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C3">
        <w:rPr>
          <w:rFonts w:ascii="Times New Roman" w:hAnsi="Times New Roman" w:cs="Times New Roman"/>
          <w:b/>
          <w:sz w:val="28"/>
          <w:szCs w:val="28"/>
        </w:rPr>
        <w:t>Об ответственности за потребление</w:t>
      </w:r>
    </w:p>
    <w:p w:rsidR="00770AC3" w:rsidRPr="00770AC3" w:rsidRDefault="00770AC3" w:rsidP="00770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C3">
        <w:rPr>
          <w:rFonts w:ascii="Times New Roman" w:hAnsi="Times New Roman" w:cs="Times New Roman"/>
          <w:b/>
          <w:sz w:val="28"/>
          <w:szCs w:val="28"/>
        </w:rPr>
        <w:t>наркотических и синтетических средств</w:t>
      </w:r>
    </w:p>
    <w:p w:rsid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Уголовным и административным кодексом РФ за потребление наркотических и синтетических средств установлена уголовная и административная ответственность.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Так, статьей 6.8. КоАП РФ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установлена административная ответственность.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Статьей 6.9. КоАП РФ установлена административная ответственности за потребление наркотических средств или психотропных веществ без назначения врача.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Санкции данных статей устанавливают административную ответственности в виде штрафа от 4 до 5 тыс. руб. либо административный арест на срок до 15 суток.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Часть 3 ст. 20.20 КоАП РФ устанавливает административную ответственность за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За появление в состоянии опьянения несовершеннолетних в возрасте до шестнадцати лет, а равно распитие ими </w:t>
      </w:r>
      <w:hyperlink r:id="rId4" w:anchor="sub_610031" w:history="1">
        <w:r w:rsidRPr="00770AC3">
          <w:rPr>
            <w:rFonts w:ascii="Times New Roman" w:hAnsi="Times New Roman" w:cs="Times New Roman"/>
            <w:sz w:val="28"/>
            <w:szCs w:val="28"/>
          </w:rPr>
          <w:t>пива и напитков</w:t>
        </w:r>
      </w:hyperlink>
      <w:r w:rsidRPr="00770AC3">
        <w:rPr>
          <w:rFonts w:ascii="Times New Roman" w:hAnsi="Times New Roman" w:cs="Times New Roman"/>
          <w:sz w:val="28"/>
          <w:szCs w:val="28"/>
        </w:rPr>
        <w:t>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 иных законных представителей несовершеннолетних в размере от трехсот до пятисот рублей.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</w:t>
      </w:r>
      <w:r w:rsidRPr="00770AC3">
        <w:rPr>
          <w:rFonts w:ascii="Times New Roman" w:hAnsi="Times New Roman" w:cs="Times New Roman"/>
          <w:sz w:val="28"/>
          <w:szCs w:val="28"/>
        </w:rPr>
        <w:tab/>
        <w:t>Также, статьей 228 УК РФ установлена уголовная ответственность за незаконные </w:t>
      </w:r>
      <w:hyperlink r:id="rId5" w:history="1">
        <w:r w:rsidRPr="00770AC3">
          <w:rPr>
            <w:rFonts w:ascii="Times New Roman" w:hAnsi="Times New Roman" w:cs="Times New Roman"/>
            <w:sz w:val="28"/>
            <w:szCs w:val="28"/>
          </w:rPr>
          <w:t>приобретение</w:t>
        </w:r>
      </w:hyperlink>
      <w:r w:rsidRPr="00770AC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770AC3">
          <w:rPr>
            <w:rFonts w:ascii="Times New Roman" w:hAnsi="Times New Roman" w:cs="Times New Roman"/>
            <w:sz w:val="28"/>
            <w:szCs w:val="28"/>
          </w:rPr>
          <w:t>хранение</w:t>
        </w:r>
      </w:hyperlink>
      <w:r w:rsidRPr="00770AC3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770AC3">
          <w:rPr>
            <w:rFonts w:ascii="Times New Roman" w:hAnsi="Times New Roman" w:cs="Times New Roman"/>
            <w:sz w:val="28"/>
            <w:szCs w:val="28"/>
          </w:rPr>
          <w:t>перевозку</w:t>
        </w:r>
      </w:hyperlink>
      <w:r w:rsidRPr="00770AC3">
        <w:rPr>
          <w:rFonts w:ascii="Times New Roman" w:hAnsi="Times New Roman" w:cs="Times New Roman"/>
          <w:sz w:val="28"/>
          <w:szCs w:val="28"/>
        </w:rPr>
        <w:t xml:space="preserve">, изготовление, </w:t>
      </w:r>
      <w:hyperlink r:id="rId8" w:history="1">
        <w:r w:rsidRPr="00770AC3">
          <w:rPr>
            <w:rFonts w:ascii="Times New Roman" w:hAnsi="Times New Roman" w:cs="Times New Roman"/>
            <w:sz w:val="28"/>
            <w:szCs w:val="28"/>
          </w:rPr>
          <w:t>переработку</w:t>
        </w:r>
      </w:hyperlink>
      <w:r w:rsidRPr="00770AC3">
        <w:rPr>
          <w:rFonts w:ascii="Times New Roman" w:hAnsi="Times New Roman" w:cs="Times New Roman"/>
          <w:sz w:val="28"/>
          <w:szCs w:val="28"/>
        </w:rPr>
        <w:t> без  цели </w:t>
      </w:r>
      <w:hyperlink r:id="rId9" w:history="1">
        <w:r w:rsidRPr="00770AC3">
          <w:rPr>
            <w:rFonts w:ascii="Times New Roman" w:hAnsi="Times New Roman" w:cs="Times New Roman"/>
            <w:sz w:val="28"/>
            <w:szCs w:val="28"/>
          </w:rPr>
          <w:t>сбыта</w:t>
        </w:r>
      </w:hyperlink>
      <w:r w:rsidRPr="00770AC3">
        <w:rPr>
          <w:rFonts w:ascii="Times New Roman" w:hAnsi="Times New Roman" w:cs="Times New Roman"/>
          <w:sz w:val="28"/>
          <w:szCs w:val="28"/>
        </w:rPr>
        <w:t> 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Статьей 228.1 УК РФ установлена уголовная ответственность за незаконные </w:t>
      </w:r>
      <w:hyperlink r:id="rId10" w:history="1">
        <w:r w:rsidRPr="00770AC3">
          <w:rPr>
            <w:rFonts w:ascii="Times New Roman" w:hAnsi="Times New Roman" w:cs="Times New Roman"/>
            <w:sz w:val="28"/>
            <w:szCs w:val="28"/>
          </w:rPr>
          <w:t>производство</w:t>
        </w:r>
      </w:hyperlink>
      <w:r w:rsidRPr="00770AC3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770AC3">
          <w:rPr>
            <w:rFonts w:ascii="Times New Roman" w:hAnsi="Times New Roman" w:cs="Times New Roman"/>
            <w:sz w:val="28"/>
            <w:szCs w:val="28"/>
          </w:rPr>
          <w:t>сбыт</w:t>
        </w:r>
      </w:hyperlink>
      <w:r w:rsidRPr="00770AC3">
        <w:rPr>
          <w:rFonts w:ascii="Times New Roman" w:hAnsi="Times New Roman" w:cs="Times New Roman"/>
          <w:sz w:val="28"/>
          <w:szCs w:val="28"/>
        </w:rPr>
        <w:t> или </w:t>
      </w:r>
      <w:hyperlink r:id="rId12" w:history="1">
        <w:r w:rsidRPr="00770AC3">
          <w:rPr>
            <w:rFonts w:ascii="Times New Roman" w:hAnsi="Times New Roman" w:cs="Times New Roman"/>
            <w:sz w:val="28"/>
            <w:szCs w:val="28"/>
          </w:rPr>
          <w:t>пересылку</w:t>
        </w:r>
      </w:hyperlink>
      <w:r w:rsidRPr="00770AC3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</w:t>
      </w:r>
      <w:r w:rsidRPr="00770AC3">
        <w:rPr>
          <w:rFonts w:ascii="Times New Roman" w:hAnsi="Times New Roman" w:cs="Times New Roman"/>
          <w:sz w:val="28"/>
          <w:szCs w:val="28"/>
        </w:rPr>
        <w:lastRenderedPageBreak/>
        <w:t>психотропные вещества.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Практически во всех случаях вышеуказанными статьями предусмотрено наказание в виде лишением свободы на срок от 3 до 20 лет.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Кроме того, при выявлении несовершеннолетнего в состоянии алкогольного или наркотического опьянения, он ставится на 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района.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Проведение профилактич</w:t>
      </w:r>
      <w:r w:rsidR="00E11034">
        <w:rPr>
          <w:rFonts w:ascii="Times New Roman" w:hAnsi="Times New Roman" w:cs="Times New Roman"/>
          <w:sz w:val="28"/>
          <w:szCs w:val="28"/>
        </w:rPr>
        <w:t xml:space="preserve">еских мероприятий, как правило, </w:t>
      </w:r>
      <w:bookmarkStart w:id="0" w:name="_GoBack"/>
      <w:bookmarkEnd w:id="0"/>
      <w:r w:rsidRPr="00770AC3">
        <w:rPr>
          <w:rFonts w:ascii="Times New Roman" w:hAnsi="Times New Roman" w:cs="Times New Roman"/>
          <w:sz w:val="28"/>
          <w:szCs w:val="28"/>
        </w:rPr>
        <w:t>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</w:r>
    </w:p>
    <w:p w:rsidR="00770AC3" w:rsidRPr="00770AC3" w:rsidRDefault="00770AC3" w:rsidP="00770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C3">
        <w:rPr>
          <w:rFonts w:ascii="Times New Roman" w:hAnsi="Times New Roman" w:cs="Times New Roman"/>
          <w:sz w:val="28"/>
          <w:szCs w:val="28"/>
        </w:rPr>
        <w:t> То обстоятельство, что подросток, когда - 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70AC3" w:rsidRDefault="00770AC3" w:rsidP="00770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AC3" w:rsidRDefault="00770AC3" w:rsidP="00770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386" w:rsidRDefault="00D57386"/>
    <w:sectPr w:rsidR="00D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3"/>
    <w:rsid w:val="00770AC3"/>
    <w:rsid w:val="007862B0"/>
    <w:rsid w:val="00D57386"/>
    <w:rsid w:val="00E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E876-BA32-4096-ABD0-E43BCCA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AC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C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56161.1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56161.8/" TargetMode="External"/><Relationship Id="rId12" Type="http://schemas.openxmlformats.org/officeDocument/2006/relationships/hyperlink" Target="garantf1://1256161.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56161.7/" TargetMode="External"/><Relationship Id="rId11" Type="http://schemas.openxmlformats.org/officeDocument/2006/relationships/hyperlink" Target="garantf1://1256161.13/" TargetMode="External"/><Relationship Id="rId5" Type="http://schemas.openxmlformats.org/officeDocument/2006/relationships/hyperlink" Target="garantf1://1256161.6/" TargetMode="External"/><Relationship Id="rId10" Type="http://schemas.openxmlformats.org/officeDocument/2006/relationships/hyperlink" Target="garantf1://1256161.12/" TargetMode="External"/><Relationship Id="rId4" Type="http://schemas.openxmlformats.org/officeDocument/2006/relationships/hyperlink" Target="http://edu-nv.ru/kabinet-roditelya-informatsiya-dlya-roditelej/713-ob-otvetstvennosti-za-potreblenie-narkoticheskikh-i-sinteticheskikh-sredstv" TargetMode="External"/><Relationship Id="rId9" Type="http://schemas.openxmlformats.org/officeDocument/2006/relationships/hyperlink" Target="garantf1://1256161.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2</cp:revision>
  <dcterms:created xsi:type="dcterms:W3CDTF">2022-10-08T07:05:00Z</dcterms:created>
  <dcterms:modified xsi:type="dcterms:W3CDTF">2022-10-08T07:08:00Z</dcterms:modified>
</cp:coreProperties>
</file>