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77" w:rsidRDefault="00EB3239">
      <w:pPr>
        <w:pStyle w:val="1"/>
        <w:spacing w:before="59" w:line="322" w:lineRule="exact"/>
        <w:ind w:left="3533" w:right="3537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EB3239" w:rsidRDefault="00EB3239" w:rsidP="00EB3239">
      <w:pPr>
        <w:ind w:left="772" w:right="782"/>
        <w:jc w:val="center"/>
        <w:rPr>
          <w:b/>
          <w:sz w:val="28"/>
        </w:rPr>
      </w:pPr>
      <w:r>
        <w:rPr>
          <w:b/>
          <w:sz w:val="28"/>
        </w:rPr>
        <w:t xml:space="preserve">по реализации основной </w:t>
      </w:r>
      <w:hyperlink r:id="rId5">
        <w:r>
          <w:rPr>
            <w:b/>
            <w:sz w:val="28"/>
          </w:rPr>
          <w:t xml:space="preserve">образовательной программы </w:t>
        </w:r>
      </w:hyperlink>
      <w:hyperlink r:id="rId6">
        <w:r>
          <w:rPr>
            <w:b/>
            <w:sz w:val="28"/>
          </w:rPr>
          <w:t>дошкольного</w:t>
        </w:r>
      </w:hyperlink>
      <w:r>
        <w:rPr>
          <w:b/>
          <w:spacing w:val="-67"/>
          <w:sz w:val="28"/>
        </w:rPr>
        <w:t xml:space="preserve"> </w:t>
      </w:r>
      <w:hyperlink r:id="rId7">
        <w:r>
          <w:rPr>
            <w:b/>
            <w:sz w:val="28"/>
          </w:rPr>
          <w:t xml:space="preserve">образования </w:t>
        </w:r>
      </w:hyperlink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МБДОУ № 62 «Рябинка» в 2020-2021</w:t>
      </w:r>
    </w:p>
    <w:p w:rsidR="00EB3239" w:rsidRDefault="00EB3239" w:rsidP="00EB3239">
      <w:pPr>
        <w:ind w:left="772" w:right="782"/>
        <w:jc w:val="center"/>
      </w:pPr>
      <w:r>
        <w:rPr>
          <w:b/>
          <w:sz w:val="28"/>
        </w:rPr>
        <w:t xml:space="preserve"> учебном году</w:t>
      </w:r>
    </w:p>
    <w:p w:rsidR="00DB7C77" w:rsidRDefault="00EB3239">
      <w:pPr>
        <w:ind w:left="100" w:right="108" w:firstLine="34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созданы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</w:t>
      </w:r>
      <w:r>
        <w:rPr>
          <w:b/>
          <w:sz w:val="28"/>
        </w:rPr>
        <w:t>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 ДО) и требованиями к структуре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B7C77" w:rsidRDefault="00EB3239">
      <w:pPr>
        <w:ind w:left="100" w:right="106" w:firstLine="139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нормативно-правового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ООПДО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нормативно-правовых актов (</w:t>
      </w:r>
      <w:r>
        <w:rPr>
          <w:b/>
          <w:sz w:val="28"/>
        </w:rPr>
        <w:t>Устав, локальные акты, лицензия на 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осуществления </w:t>
      </w:r>
      <w:hyperlink r:id="rId8">
        <w:r>
          <w:rPr>
            <w:b/>
            <w:sz w:val="28"/>
          </w:rPr>
          <w:t>образовате</w:t>
        </w:r>
        <w:r>
          <w:rPr>
            <w:b/>
            <w:sz w:val="28"/>
          </w:rPr>
          <w:t>льной деятельности</w:t>
        </w:r>
      </w:hyperlink>
      <w:r>
        <w:rPr>
          <w:b/>
          <w:sz w:val="28"/>
        </w:rPr>
        <w:t>, документы, обеспечивающие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ООПДО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др.).</w:t>
      </w:r>
    </w:p>
    <w:p w:rsidR="00DB7C77" w:rsidRDefault="00EB3239">
      <w:pPr>
        <w:pStyle w:val="a3"/>
        <w:ind w:left="100" w:right="1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 xml:space="preserve">основной </w:t>
      </w:r>
      <w:hyperlink r:id="rId9">
        <w:r>
          <w:t>об</w:t>
        </w:r>
        <w:r>
          <w:t>щеобразовательной</w:t>
        </w:r>
        <w:r>
          <w:rPr>
            <w:spacing w:val="1"/>
          </w:rPr>
          <w:t xml:space="preserve"> </w:t>
        </w:r>
        <w:r>
          <w:t xml:space="preserve">программы </w:t>
        </w:r>
      </w:hyperlink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«Детство» </w:t>
      </w:r>
      <w:r>
        <w:t xml:space="preserve"> и обеспечивает развитие детей в возрасте от 2 мес. </w:t>
      </w:r>
      <w:r>
        <w:t>до 7</w:t>
      </w:r>
      <w:r>
        <w:rPr>
          <w:spacing w:val="1"/>
        </w:rPr>
        <w:t xml:space="preserve"> </w:t>
      </w:r>
      <w:r>
        <w:t>лет.</w:t>
      </w:r>
    </w:p>
    <w:p w:rsidR="00DB7C77" w:rsidRDefault="00EB3239">
      <w:pPr>
        <w:spacing w:before="4"/>
        <w:ind w:left="100" w:right="108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выстроено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 с научными принципами и подходами</w:t>
      </w:r>
      <w:r>
        <w:rPr>
          <w:sz w:val="28"/>
        </w:rPr>
        <w:t>, обозначенными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применимости, полноты и достаточности, интеграции образовательных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комплексно-тематического подхода.</w:t>
      </w:r>
    </w:p>
    <w:p w:rsidR="00DB7C77" w:rsidRDefault="00EB3239">
      <w:pPr>
        <w:pStyle w:val="a3"/>
        <w:ind w:left="100" w:right="104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</w:t>
      </w:r>
      <w:r>
        <w:t>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 специфику условий осуществления образовательного процесса, а также</w:t>
      </w:r>
      <w:r>
        <w:rPr>
          <w:spacing w:val="1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DB7C77" w:rsidRDefault="00DB7C77">
      <w:pPr>
        <w:pStyle w:val="a3"/>
        <w:spacing w:before="3"/>
      </w:pPr>
    </w:p>
    <w:p w:rsidR="00DB7C77" w:rsidRDefault="00EB3239">
      <w:pPr>
        <w:spacing w:line="237" w:lineRule="auto"/>
        <w:ind w:left="100" w:right="107"/>
        <w:jc w:val="both"/>
        <w:rPr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медико-социальные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 реализацию ООПДО и соответствуют санитарным и 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нормам, нормам </w:t>
      </w:r>
      <w:hyperlink r:id="rId10">
        <w:r>
          <w:rPr>
            <w:sz w:val="28"/>
          </w:rPr>
          <w:t>пожарной безопасности</w:t>
        </w:r>
      </w:hyperlink>
      <w:r>
        <w:rPr>
          <w:sz w:val="28"/>
        </w:rPr>
        <w:t>, требованиям охраны труда работников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DB7C77" w:rsidRDefault="00DB7C77">
      <w:pPr>
        <w:pStyle w:val="a3"/>
        <w:rPr>
          <w:sz w:val="33"/>
        </w:rPr>
      </w:pPr>
    </w:p>
    <w:p w:rsidR="00DB7C77" w:rsidRDefault="00EB3239">
      <w:pPr>
        <w:pStyle w:val="a3"/>
        <w:ind w:left="100" w:right="106"/>
        <w:jc w:val="both"/>
      </w:pPr>
      <w:r>
        <w:rPr>
          <w:b/>
        </w:rPr>
        <w:t>Оздоровлению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направлению, с</w:t>
      </w:r>
      <w:r>
        <w:t>оответствующая СанПиН, целям и задачам ООПДО, и</w:t>
      </w:r>
      <w:r>
        <w:rPr>
          <w:spacing w:val="1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оборудованного</w:t>
      </w:r>
      <w:r>
        <w:rPr>
          <w:spacing w:val="-3"/>
        </w:rPr>
        <w:t xml:space="preserve"> </w:t>
      </w:r>
      <w:r>
        <w:t>физкультурного</w:t>
      </w:r>
      <w:r>
        <w:rPr>
          <w:spacing w:val="-2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кабинета.</w:t>
      </w:r>
    </w:p>
    <w:p w:rsidR="00DB7C77" w:rsidRDefault="00DB7C77">
      <w:pPr>
        <w:pStyle w:val="a3"/>
        <w:spacing w:before="1"/>
        <w:rPr>
          <w:sz w:val="39"/>
        </w:rPr>
      </w:pPr>
    </w:p>
    <w:p w:rsidR="00DB7C77" w:rsidRDefault="00EB3239">
      <w:pPr>
        <w:pStyle w:val="a3"/>
        <w:ind w:left="100" w:right="108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DB7C77" w:rsidRDefault="00DB7C77">
      <w:pPr>
        <w:jc w:val="both"/>
        <w:sectPr w:rsidR="00DB7C77">
          <w:type w:val="continuous"/>
          <w:pgSz w:w="11910" w:h="16840"/>
          <w:pgMar w:top="460" w:right="740" w:bottom="280" w:left="980" w:header="720" w:footer="720" w:gutter="0"/>
          <w:cols w:space="720"/>
        </w:sectPr>
      </w:pPr>
    </w:p>
    <w:p w:rsidR="00DB7C77" w:rsidRDefault="00EB3239">
      <w:pPr>
        <w:spacing w:before="74"/>
        <w:ind w:left="100" w:right="103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ООПДО</w:t>
      </w:r>
      <w:r>
        <w:rPr>
          <w:spacing w:val="7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модели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построения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 xml:space="preserve">а: </w:t>
      </w: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детей </w:t>
      </w:r>
      <w:r>
        <w:rPr>
          <w:sz w:val="28"/>
        </w:rPr>
        <w:t xml:space="preserve">и </w:t>
      </w:r>
      <w:r>
        <w:rPr>
          <w:i/>
          <w:sz w:val="28"/>
        </w:rPr>
        <w:t>самостоятельная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.</w:t>
      </w:r>
    </w:p>
    <w:p w:rsidR="00DB7C77" w:rsidRDefault="00DB7C77">
      <w:pPr>
        <w:pStyle w:val="a3"/>
        <w:spacing w:before="2"/>
        <w:rPr>
          <w:sz w:val="39"/>
        </w:rPr>
      </w:pPr>
    </w:p>
    <w:p w:rsidR="00DB7C77" w:rsidRDefault="00EB3239">
      <w:pPr>
        <w:ind w:left="100" w:right="105"/>
        <w:jc w:val="both"/>
        <w:rPr>
          <w:i/>
          <w:sz w:val="28"/>
        </w:rPr>
      </w:pPr>
      <w:r>
        <w:rPr>
          <w:sz w:val="28"/>
        </w:rPr>
        <w:t xml:space="preserve">Совместная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взрослого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    как    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 </w:t>
      </w:r>
      <w:r>
        <w:rPr>
          <w:i/>
          <w:sz w:val="28"/>
        </w:rPr>
        <w:t xml:space="preserve">непосредственно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образовательной     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деятельности</w:t>
      </w:r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так       и      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моментов.</w:t>
      </w:r>
    </w:p>
    <w:p w:rsidR="00DB7C77" w:rsidRDefault="00DB7C77">
      <w:pPr>
        <w:pStyle w:val="a3"/>
        <w:spacing w:before="1"/>
        <w:rPr>
          <w:i/>
          <w:sz w:val="24"/>
        </w:rPr>
      </w:pPr>
    </w:p>
    <w:p w:rsidR="00DB7C77" w:rsidRDefault="00EB3239">
      <w:pPr>
        <w:pStyle w:val="a3"/>
        <w:ind w:left="100" w:right="10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охрану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hyperlink r:id="rId11">
        <w:r>
          <w:t>развитие</w:t>
        </w:r>
        <w:r>
          <w:rPr>
            <w:spacing w:val="-3"/>
          </w:rPr>
          <w:t xml:space="preserve"> </w:t>
        </w:r>
        <w:r>
          <w:t>ребенка</w:t>
        </w:r>
      </w:hyperlink>
      <w:r>
        <w:t>.</w:t>
      </w:r>
    </w:p>
    <w:p w:rsidR="00DB7C77" w:rsidRDefault="00DB7C77">
      <w:pPr>
        <w:pStyle w:val="a3"/>
        <w:spacing w:before="8"/>
        <w:rPr>
          <w:sz w:val="32"/>
        </w:rPr>
      </w:pPr>
    </w:p>
    <w:p w:rsidR="00DB7C77" w:rsidRDefault="00EB3239">
      <w:pPr>
        <w:pStyle w:val="a3"/>
        <w:spacing w:before="1" w:line="237" w:lineRule="auto"/>
        <w:ind w:left="100" w:right="105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 СанПиН.</w:t>
      </w:r>
    </w:p>
    <w:p w:rsidR="00DB7C77" w:rsidRDefault="00DB7C77">
      <w:pPr>
        <w:pStyle w:val="a3"/>
        <w:spacing w:before="6"/>
        <w:rPr>
          <w:sz w:val="39"/>
        </w:rPr>
      </w:pPr>
    </w:p>
    <w:p w:rsidR="00DB7C77" w:rsidRDefault="00EB3239">
      <w:pPr>
        <w:pStyle w:val="a3"/>
        <w:ind w:left="100" w:right="111"/>
        <w:jc w:val="both"/>
      </w:pPr>
      <w:r>
        <w:t>В процессе психолого-педагогической деятельности воспитатели и 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2">
        <w:r>
          <w:t>социально-личностное</w:t>
        </w:r>
        <w:r>
          <w:rPr>
            <w:spacing w:val="-2"/>
          </w:rPr>
          <w:t xml:space="preserve"> </w:t>
        </w:r>
        <w:r>
          <w:t>развитие</w:t>
        </w:r>
      </w:hyperlink>
      <w:r>
        <w:t>.</w:t>
      </w:r>
    </w:p>
    <w:p w:rsidR="00DB7C77" w:rsidRDefault="00DB7C77">
      <w:pPr>
        <w:pStyle w:val="a3"/>
        <w:spacing w:before="10"/>
        <w:rPr>
          <w:sz w:val="32"/>
        </w:rPr>
      </w:pPr>
    </w:p>
    <w:p w:rsidR="00DB7C77" w:rsidRDefault="00EB3239">
      <w:pPr>
        <w:pStyle w:val="a3"/>
        <w:spacing w:line="237" w:lineRule="auto"/>
        <w:ind w:left="100" w:right="112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</w:t>
      </w:r>
      <w:r>
        <w:t>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3"/>
        </w:rPr>
        <w:t xml:space="preserve"> </w:t>
      </w:r>
      <w:r>
        <w:t>средой.</w:t>
      </w:r>
    </w:p>
    <w:p w:rsidR="00DB7C77" w:rsidRDefault="00DB7C77">
      <w:pPr>
        <w:pStyle w:val="a3"/>
        <w:spacing w:before="9"/>
        <w:rPr>
          <w:sz w:val="39"/>
        </w:rPr>
      </w:pPr>
    </w:p>
    <w:p w:rsidR="00DB7C77" w:rsidRDefault="00EB3239">
      <w:pPr>
        <w:pStyle w:val="a3"/>
        <w:spacing w:line="237" w:lineRule="auto"/>
        <w:ind w:left="100" w:right="112"/>
        <w:jc w:val="both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 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реализацию.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комнатах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активности.</w:t>
      </w:r>
    </w:p>
    <w:p w:rsidR="00DB7C77" w:rsidRDefault="00DB7C77">
      <w:pPr>
        <w:pStyle w:val="a3"/>
        <w:spacing w:before="3"/>
        <w:rPr>
          <w:sz w:val="39"/>
        </w:rPr>
      </w:pPr>
    </w:p>
    <w:p w:rsidR="00DB7C77" w:rsidRDefault="00EB3239">
      <w:pPr>
        <w:pStyle w:val="a3"/>
        <w:ind w:left="100" w:right="103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материалами, </w:t>
      </w:r>
      <w:hyperlink r:id="rId13">
        <w:r>
          <w:t>развивающи</w:t>
        </w:r>
        <w:r>
          <w:t>ми</w:t>
        </w:r>
        <w:r>
          <w:rPr>
            <w:spacing w:val="1"/>
          </w:rPr>
          <w:t xml:space="preserve"> </w:t>
        </w:r>
        <w:r>
          <w:t xml:space="preserve">играми </w:t>
        </w:r>
      </w:hyperlink>
      <w:r>
        <w:t>и</w:t>
      </w:r>
      <w:r>
        <w:rPr>
          <w:spacing w:val="1"/>
        </w:rPr>
        <w:t xml:space="preserve"> </w:t>
      </w:r>
      <w:r>
        <w:t>игрушками.</w:t>
      </w:r>
    </w:p>
    <w:p w:rsidR="00DB7C77" w:rsidRDefault="00DB7C77">
      <w:pPr>
        <w:pStyle w:val="a3"/>
        <w:spacing w:before="8"/>
        <w:rPr>
          <w:sz w:val="32"/>
        </w:rPr>
      </w:pPr>
    </w:p>
    <w:p w:rsidR="00DB7C77" w:rsidRDefault="00EB3239">
      <w:pPr>
        <w:pStyle w:val="a3"/>
        <w:ind w:left="100" w:right="108"/>
        <w:jc w:val="both"/>
      </w:pPr>
      <w:r>
        <w:t>Обновление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 xml:space="preserve">дошкольника.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детей:</w:t>
      </w:r>
    </w:p>
    <w:p w:rsidR="00DB7C77" w:rsidRDefault="00DB7C77">
      <w:pPr>
        <w:pStyle w:val="a3"/>
        <w:spacing w:before="4"/>
        <w:rPr>
          <w:sz w:val="39"/>
        </w:rPr>
      </w:pPr>
    </w:p>
    <w:p w:rsidR="00DB7C77" w:rsidRDefault="00EB3239">
      <w:pPr>
        <w:pStyle w:val="a3"/>
        <w:spacing w:line="237" w:lineRule="auto"/>
        <w:ind w:left="100" w:right="106"/>
        <w:jc w:val="both"/>
      </w:pPr>
      <w:r>
        <w:t>а) в образовательной деятельности — подбор дидактического материала, который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изучаемой теме;</w:t>
      </w:r>
    </w:p>
    <w:p w:rsidR="00DB7C77" w:rsidRDefault="00DB7C77">
      <w:pPr>
        <w:pStyle w:val="a3"/>
        <w:spacing w:before="6"/>
        <w:rPr>
          <w:sz w:val="39"/>
        </w:rPr>
      </w:pPr>
    </w:p>
    <w:p w:rsidR="00DB7C77" w:rsidRDefault="00EB3239">
      <w:pPr>
        <w:pStyle w:val="a3"/>
        <w:ind w:left="100" w:right="106"/>
        <w:jc w:val="both"/>
      </w:pPr>
      <w:r>
        <w:t>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дополняет,</w:t>
      </w:r>
      <w:r>
        <w:rPr>
          <w:spacing w:val="1"/>
        </w:rPr>
        <w:t xml:space="preserve"> </w:t>
      </w:r>
      <w:r>
        <w:t>насыщает,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рисования</w:t>
      </w:r>
      <w:r>
        <w:t>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других </w:t>
      </w:r>
      <w:hyperlink r:id="rId14">
        <w:r>
          <w:t>видов</w:t>
        </w:r>
        <w:r>
          <w:rPr>
            <w:spacing w:val="1"/>
          </w:rPr>
          <w:t xml:space="preserve"> </w:t>
        </w:r>
        <w:r>
          <w:t xml:space="preserve">деятельности </w:t>
        </w:r>
      </w:hyperlink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возникшими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темой проекта.</w:t>
      </w:r>
    </w:p>
    <w:p w:rsidR="00DB7C77" w:rsidRDefault="00DB7C77">
      <w:pPr>
        <w:pStyle w:val="a3"/>
        <w:spacing w:before="1"/>
      </w:pPr>
    </w:p>
    <w:p w:rsidR="00DB7C77" w:rsidRDefault="00EB3239">
      <w:pPr>
        <w:pStyle w:val="a3"/>
        <w:ind w:left="100"/>
        <w:jc w:val="both"/>
      </w:pPr>
      <w:r>
        <w:t>в)</w:t>
      </w:r>
      <w:r>
        <w:rPr>
          <w:spacing w:val="6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самостоятельной</w:t>
      </w:r>
      <w:r>
        <w:rPr>
          <w:spacing w:val="77"/>
        </w:rPr>
        <w:t xml:space="preserve"> </w:t>
      </w:r>
      <w:r>
        <w:t>деятельности</w:t>
      </w:r>
      <w:r>
        <w:rPr>
          <w:spacing w:val="74"/>
        </w:rPr>
        <w:t xml:space="preserve"> </w:t>
      </w:r>
      <w:r>
        <w:t>детей.</w:t>
      </w:r>
      <w:r>
        <w:rPr>
          <w:spacing w:val="75"/>
        </w:rPr>
        <w:t xml:space="preserve"> </w:t>
      </w:r>
      <w:r>
        <w:t>Создаются</w:t>
      </w:r>
      <w:r>
        <w:rPr>
          <w:spacing w:val="74"/>
        </w:rPr>
        <w:t xml:space="preserve"> </w:t>
      </w:r>
      <w:r>
        <w:t>условия</w:t>
      </w:r>
      <w:r>
        <w:rPr>
          <w:spacing w:val="77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развития,</w:t>
      </w:r>
    </w:p>
    <w:p w:rsidR="00DB7C77" w:rsidRDefault="00DB7C77">
      <w:pPr>
        <w:jc w:val="both"/>
        <w:sectPr w:rsidR="00DB7C77">
          <w:pgSz w:w="11910" w:h="16840"/>
          <w:pgMar w:top="440" w:right="740" w:bottom="280" w:left="980" w:header="720" w:footer="720" w:gutter="0"/>
          <w:cols w:space="720"/>
        </w:sectPr>
      </w:pPr>
    </w:p>
    <w:p w:rsidR="00DB7C77" w:rsidRDefault="00EB3239">
      <w:pPr>
        <w:pStyle w:val="a3"/>
        <w:spacing w:before="74"/>
        <w:ind w:left="100" w:right="111"/>
        <w:jc w:val="both"/>
      </w:pPr>
      <w:r>
        <w:lastRenderedPageBreak/>
        <w:t>творческого самовыражения, осознания себя, кооперации с равными без взрослых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proofErr w:type="spellStart"/>
      <w:r>
        <w:t>замысливании</w:t>
      </w:r>
      <w:proofErr w:type="spellEnd"/>
      <w:r>
        <w:rPr>
          <w:spacing w:val="-4"/>
        </w:rPr>
        <w:t xml:space="preserve"> </w:t>
      </w:r>
      <w:r>
        <w:t>и реализации собственных</w:t>
      </w:r>
      <w:r>
        <w:rPr>
          <w:spacing w:val="1"/>
        </w:rPr>
        <w:t xml:space="preserve"> </w:t>
      </w:r>
      <w:r>
        <w:t>задач.</w:t>
      </w:r>
    </w:p>
    <w:p w:rsidR="00DB7C77" w:rsidRDefault="00DB7C77">
      <w:pPr>
        <w:pStyle w:val="a3"/>
        <w:spacing w:before="6"/>
        <w:rPr>
          <w:sz w:val="32"/>
        </w:rPr>
      </w:pPr>
    </w:p>
    <w:p w:rsidR="00DB7C77" w:rsidRDefault="00EB3239">
      <w:pPr>
        <w:pStyle w:val="a3"/>
        <w:ind w:left="100" w:right="114"/>
        <w:jc w:val="both"/>
      </w:pPr>
      <w:r>
        <w:t>Ведется постоянная работа над модернизацией среды, поиск более совершенных</w:t>
      </w:r>
      <w:r>
        <w:rPr>
          <w:spacing w:val="1"/>
        </w:rPr>
        <w:t xml:space="preserve"> </w:t>
      </w:r>
      <w:r>
        <w:t>форм:</w:t>
      </w:r>
    </w:p>
    <w:p w:rsidR="00DB7C77" w:rsidRDefault="00DB7C77">
      <w:pPr>
        <w:pStyle w:val="a3"/>
        <w:spacing w:before="7"/>
        <w:rPr>
          <w:sz w:val="39"/>
        </w:rPr>
      </w:pPr>
    </w:p>
    <w:p w:rsidR="00DB7C77" w:rsidRDefault="00EB3239">
      <w:pPr>
        <w:pStyle w:val="a4"/>
        <w:numPr>
          <w:ilvl w:val="0"/>
          <w:numId w:val="1"/>
        </w:numPr>
        <w:tabs>
          <w:tab w:val="left" w:pos="562"/>
        </w:tabs>
        <w:spacing w:line="237" w:lineRule="auto"/>
        <w:ind w:firstLine="0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ТСО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магнитофоны);</w:t>
      </w:r>
    </w:p>
    <w:p w:rsidR="00DB7C77" w:rsidRDefault="00DB7C77">
      <w:pPr>
        <w:pStyle w:val="a3"/>
        <w:spacing w:before="6"/>
        <w:rPr>
          <w:sz w:val="39"/>
        </w:rPr>
      </w:pPr>
    </w:p>
    <w:p w:rsidR="00DB7C77" w:rsidRDefault="00EB3239">
      <w:pPr>
        <w:pStyle w:val="a4"/>
        <w:numPr>
          <w:ilvl w:val="0"/>
          <w:numId w:val="1"/>
        </w:numPr>
        <w:tabs>
          <w:tab w:val="left" w:pos="670"/>
        </w:tabs>
        <w:spacing w:line="237" w:lineRule="auto"/>
        <w:ind w:right="104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«лабораторий»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B7C77" w:rsidRDefault="00DB7C77">
      <w:pPr>
        <w:pStyle w:val="a3"/>
        <w:spacing w:before="9"/>
        <w:rPr>
          <w:sz w:val="39"/>
        </w:rPr>
      </w:pPr>
    </w:p>
    <w:p w:rsidR="00DB7C77" w:rsidRDefault="00EB3239">
      <w:pPr>
        <w:pStyle w:val="a4"/>
        <w:numPr>
          <w:ilvl w:val="0"/>
          <w:numId w:val="1"/>
        </w:numPr>
        <w:tabs>
          <w:tab w:val="left" w:pos="502"/>
        </w:tabs>
        <w:spacing w:line="237" w:lineRule="auto"/>
        <w:ind w:firstLine="0"/>
        <w:rPr>
          <w:sz w:val="28"/>
        </w:rPr>
      </w:pP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узких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:rsidR="00DB7C77" w:rsidRDefault="00DB7C77">
      <w:pPr>
        <w:pStyle w:val="a3"/>
        <w:spacing w:before="3"/>
        <w:rPr>
          <w:sz w:val="39"/>
        </w:rPr>
      </w:pPr>
    </w:p>
    <w:p w:rsidR="00DB7C77" w:rsidRDefault="00EB3239">
      <w:pPr>
        <w:pStyle w:val="a4"/>
        <w:numPr>
          <w:ilvl w:val="0"/>
          <w:numId w:val="1"/>
        </w:numPr>
        <w:tabs>
          <w:tab w:val="left" w:pos="334"/>
        </w:tabs>
        <w:ind w:left="333" w:right="0" w:hanging="234"/>
        <w:rPr>
          <w:sz w:val="28"/>
        </w:rPr>
      </w:pPr>
      <w:r>
        <w:rPr>
          <w:sz w:val="28"/>
        </w:rPr>
        <w:t>целесообразное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B7C77" w:rsidRDefault="00DB7C77">
      <w:pPr>
        <w:pStyle w:val="a3"/>
        <w:spacing w:before="5"/>
        <w:rPr>
          <w:sz w:val="39"/>
        </w:rPr>
      </w:pPr>
    </w:p>
    <w:p w:rsidR="00DB7C77" w:rsidRDefault="00EB3239">
      <w:pPr>
        <w:pStyle w:val="a3"/>
        <w:ind w:left="100" w:right="110"/>
        <w:jc w:val="both"/>
      </w:pP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</w:t>
      </w:r>
      <w:r>
        <w:t>ации</w:t>
      </w:r>
      <w:r>
        <w:rPr>
          <w:spacing w:val="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5">
        <w:r>
          <w:t>органами управления</w:t>
        </w:r>
        <w:r>
          <w:rPr>
            <w:spacing w:val="-1"/>
          </w:rPr>
          <w:t xml:space="preserve"> </w:t>
        </w:r>
      </w:hyperlink>
      <w:r>
        <w:t>образованием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DB7C77" w:rsidRDefault="00DB7C77">
      <w:pPr>
        <w:pStyle w:val="a3"/>
        <w:spacing w:before="8"/>
        <w:rPr>
          <w:sz w:val="32"/>
        </w:rPr>
      </w:pPr>
    </w:p>
    <w:p w:rsidR="00DB7C77" w:rsidRDefault="00EB3239">
      <w:pPr>
        <w:pStyle w:val="a3"/>
        <w:spacing w:before="1" w:line="237" w:lineRule="auto"/>
        <w:ind w:left="100" w:right="114"/>
        <w:jc w:val="both"/>
      </w:pP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материалами.</w:t>
      </w:r>
    </w:p>
    <w:p w:rsidR="00DB7C77" w:rsidRDefault="00DB7C77">
      <w:pPr>
        <w:pStyle w:val="a3"/>
        <w:spacing w:before="8"/>
        <w:rPr>
          <w:sz w:val="39"/>
        </w:rPr>
      </w:pPr>
    </w:p>
    <w:p w:rsidR="00DB7C77" w:rsidRDefault="00EB3239">
      <w:pPr>
        <w:pStyle w:val="a3"/>
        <w:spacing w:line="237" w:lineRule="auto"/>
        <w:ind w:left="100" w:right="106"/>
        <w:jc w:val="both"/>
      </w:pPr>
      <w:r>
        <w:t>В дошкольном учреждении создана система контроля за реализацией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DB7C77" w:rsidRDefault="00DB7C77">
      <w:pPr>
        <w:pStyle w:val="a3"/>
        <w:spacing w:before="6"/>
        <w:rPr>
          <w:sz w:val="39"/>
        </w:rPr>
      </w:pPr>
    </w:p>
    <w:p w:rsidR="00DB7C77" w:rsidRDefault="00EB3239">
      <w:pPr>
        <w:pStyle w:val="a3"/>
        <w:ind w:left="100" w:right="103"/>
        <w:jc w:val="both"/>
      </w:pPr>
      <w:r>
        <w:t>Педагоги дошкольного учреждения владеют теоретическими знаниями и новыми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7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профессиональных компетенций педагогов ДОУ 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образования». Творческая группа детского сада обеспечила 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proofErr w:type="spellStart"/>
      <w:proofErr w:type="gramStart"/>
      <w:r>
        <w:t>детей.Организация</w:t>
      </w:r>
      <w:proofErr w:type="spellEnd"/>
      <w:proofErr w:type="gram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</w:t>
      </w:r>
      <w:r>
        <w:t>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proofErr w:type="spellStart"/>
      <w:r>
        <w:t>процесса.Содержание</w:t>
      </w:r>
      <w:proofErr w:type="spellEnd"/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 с</w:t>
      </w:r>
      <w:r>
        <w:rPr>
          <w:spacing w:val="-1"/>
        </w:rPr>
        <w:t xml:space="preserve"> </w:t>
      </w:r>
      <w:r>
        <w:t>ООПДО.</w:t>
      </w:r>
    </w:p>
    <w:p w:rsidR="00DB7C77" w:rsidRDefault="00DB7C77">
      <w:pPr>
        <w:pStyle w:val="a3"/>
        <w:spacing w:before="2"/>
        <w:rPr>
          <w:sz w:val="39"/>
        </w:rPr>
      </w:pPr>
    </w:p>
    <w:p w:rsidR="00DB7C77" w:rsidRDefault="00EB3239">
      <w:pPr>
        <w:pStyle w:val="a3"/>
        <w:ind w:left="100" w:right="111"/>
        <w:jc w:val="both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35"/>
        </w:rPr>
        <w:t xml:space="preserve"> </w:t>
      </w:r>
      <w:r>
        <w:t>объём</w:t>
      </w:r>
      <w:r>
        <w:rPr>
          <w:spacing w:val="37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оптимальные</w:t>
      </w:r>
      <w:r>
        <w:rPr>
          <w:spacing w:val="37"/>
        </w:rPr>
        <w:t xml:space="preserve"> </w:t>
      </w:r>
      <w:r>
        <w:t>сроки.</w:t>
      </w:r>
      <w:r>
        <w:rPr>
          <w:spacing w:val="34"/>
        </w:rPr>
        <w:t xml:space="preserve"> </w:t>
      </w:r>
      <w:r>
        <w:t>Полученные</w:t>
      </w:r>
      <w:r>
        <w:rPr>
          <w:spacing w:val="34"/>
        </w:rPr>
        <w:t xml:space="preserve"> </w:t>
      </w:r>
      <w:r>
        <w:t>результаты</w:t>
      </w:r>
    </w:p>
    <w:p w:rsidR="00DB7C77" w:rsidRDefault="00DB7C77">
      <w:pPr>
        <w:jc w:val="both"/>
        <w:sectPr w:rsidR="00DB7C77">
          <w:pgSz w:w="11910" w:h="16840"/>
          <w:pgMar w:top="440" w:right="740" w:bottom="280" w:left="980" w:header="720" w:footer="720" w:gutter="0"/>
          <w:cols w:space="720"/>
        </w:sectPr>
      </w:pPr>
    </w:p>
    <w:p w:rsidR="00DB7C77" w:rsidRDefault="00EB3239">
      <w:pPr>
        <w:pStyle w:val="a3"/>
        <w:spacing w:before="77" w:line="237" w:lineRule="auto"/>
        <w:ind w:left="100" w:right="115"/>
        <w:jc w:val="both"/>
      </w:pPr>
      <w:r>
        <w:lastRenderedPageBreak/>
        <w:t>помогают осознанно планировать образовательную работу с детьми и отслеживать</w:t>
      </w:r>
      <w:r>
        <w:rPr>
          <w:spacing w:val="-67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развития каждого</w:t>
      </w:r>
      <w:r>
        <w:rPr>
          <w:spacing w:val="-3"/>
        </w:rPr>
        <w:t xml:space="preserve"> </w:t>
      </w:r>
      <w:r>
        <w:t>ребенка и группы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B7C77" w:rsidRDefault="00DB7C77">
      <w:pPr>
        <w:pStyle w:val="a3"/>
        <w:spacing w:before="6"/>
        <w:rPr>
          <w:sz w:val="39"/>
        </w:rPr>
      </w:pPr>
    </w:p>
    <w:p w:rsidR="00DB7C77" w:rsidRDefault="00EB3239">
      <w:pPr>
        <w:pStyle w:val="a3"/>
        <w:ind w:left="100" w:right="102"/>
        <w:jc w:val="both"/>
      </w:pP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мониторин</w:t>
      </w:r>
      <w:r>
        <w:t>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Педагогические наблюдения проводятся по следующим направлениям 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познавательно-речевому,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личностному.</w:t>
      </w:r>
    </w:p>
    <w:p w:rsidR="00DB7C77" w:rsidRDefault="00DB7C77">
      <w:pPr>
        <w:pStyle w:val="a3"/>
        <w:spacing w:before="1"/>
        <w:rPr>
          <w:sz w:val="39"/>
        </w:rPr>
      </w:pPr>
    </w:p>
    <w:p w:rsidR="00DB7C77" w:rsidRDefault="00EB3239">
      <w:pPr>
        <w:pStyle w:val="a3"/>
        <w:ind w:left="100" w:right="105"/>
        <w:jc w:val="both"/>
      </w:pP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полученных данных проводится </w:t>
      </w:r>
      <w:hyperlink r:id="rId16">
        <w:r>
          <w:t xml:space="preserve">коллективное </w:t>
        </w:r>
      </w:hyperlink>
      <w:r>
        <w:t>обсуждение 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детьми.</w:t>
      </w:r>
    </w:p>
    <w:p w:rsidR="00DB7C77" w:rsidRDefault="00DB7C77">
      <w:pPr>
        <w:pStyle w:val="a3"/>
        <w:spacing w:before="7"/>
        <w:rPr>
          <w:sz w:val="32"/>
        </w:rPr>
      </w:pPr>
    </w:p>
    <w:p w:rsidR="00DB7C77" w:rsidRDefault="00EB3239">
      <w:pPr>
        <w:pStyle w:val="a3"/>
        <w:ind w:left="100" w:right="100"/>
        <w:jc w:val="both"/>
      </w:pPr>
      <w:r>
        <w:t>В</w:t>
      </w:r>
      <w:r>
        <w:rPr>
          <w:spacing w:val="38"/>
        </w:rPr>
        <w:t xml:space="preserve"> </w:t>
      </w:r>
      <w:r>
        <w:t>дошкольном</w:t>
      </w:r>
      <w:r>
        <w:rPr>
          <w:spacing w:val="38"/>
        </w:rPr>
        <w:t xml:space="preserve"> </w:t>
      </w:r>
      <w:r>
        <w:t>учреждении</w:t>
      </w:r>
      <w:r>
        <w:rPr>
          <w:spacing w:val="36"/>
        </w:rPr>
        <w:t xml:space="preserve"> </w:t>
      </w:r>
      <w:r>
        <w:t>созданы</w:t>
      </w:r>
      <w:r>
        <w:rPr>
          <w:spacing w:val="39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информированности</w:t>
      </w:r>
      <w:r>
        <w:rPr>
          <w:spacing w:val="39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 среды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DB7C77" w:rsidRDefault="00DB7C77">
      <w:pPr>
        <w:pStyle w:val="a3"/>
        <w:spacing w:before="11"/>
        <w:rPr>
          <w:sz w:val="38"/>
        </w:rPr>
      </w:pPr>
    </w:p>
    <w:p w:rsidR="00DB7C77" w:rsidRDefault="00EB3239">
      <w:pPr>
        <w:pStyle w:val="a3"/>
        <w:ind w:left="4862"/>
      </w:pPr>
      <w:r>
        <w:t>Старший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Година А.В.</w:t>
      </w:r>
      <w:bookmarkStart w:id="0" w:name="_GoBack"/>
      <w:bookmarkEnd w:id="0"/>
    </w:p>
    <w:sectPr w:rsidR="00DB7C77">
      <w:pgSz w:w="11910" w:h="16840"/>
      <w:pgMar w:top="44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191F"/>
    <w:multiLevelType w:val="hybridMultilevel"/>
    <w:tmpl w:val="E45C4658"/>
    <w:lvl w:ilvl="0" w:tplc="FE385096">
      <w:numFmt w:val="bullet"/>
      <w:lvlText w:val="·"/>
      <w:lvlJc w:val="left"/>
      <w:pPr>
        <w:ind w:left="100" w:hanging="4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4451B0">
      <w:numFmt w:val="bullet"/>
      <w:lvlText w:val="•"/>
      <w:lvlJc w:val="left"/>
      <w:pPr>
        <w:ind w:left="1108" w:hanging="462"/>
      </w:pPr>
      <w:rPr>
        <w:rFonts w:hint="default"/>
        <w:lang w:val="ru-RU" w:eastAsia="en-US" w:bidi="ar-SA"/>
      </w:rPr>
    </w:lvl>
    <w:lvl w:ilvl="2" w:tplc="418C2B46">
      <w:numFmt w:val="bullet"/>
      <w:lvlText w:val="•"/>
      <w:lvlJc w:val="left"/>
      <w:pPr>
        <w:ind w:left="2117" w:hanging="462"/>
      </w:pPr>
      <w:rPr>
        <w:rFonts w:hint="default"/>
        <w:lang w:val="ru-RU" w:eastAsia="en-US" w:bidi="ar-SA"/>
      </w:rPr>
    </w:lvl>
    <w:lvl w:ilvl="3" w:tplc="6B7AA196">
      <w:numFmt w:val="bullet"/>
      <w:lvlText w:val="•"/>
      <w:lvlJc w:val="left"/>
      <w:pPr>
        <w:ind w:left="3125" w:hanging="462"/>
      </w:pPr>
      <w:rPr>
        <w:rFonts w:hint="default"/>
        <w:lang w:val="ru-RU" w:eastAsia="en-US" w:bidi="ar-SA"/>
      </w:rPr>
    </w:lvl>
    <w:lvl w:ilvl="4" w:tplc="8BACCD14">
      <w:numFmt w:val="bullet"/>
      <w:lvlText w:val="•"/>
      <w:lvlJc w:val="left"/>
      <w:pPr>
        <w:ind w:left="4134" w:hanging="462"/>
      </w:pPr>
      <w:rPr>
        <w:rFonts w:hint="default"/>
        <w:lang w:val="ru-RU" w:eastAsia="en-US" w:bidi="ar-SA"/>
      </w:rPr>
    </w:lvl>
    <w:lvl w:ilvl="5" w:tplc="1578241E">
      <w:numFmt w:val="bullet"/>
      <w:lvlText w:val="•"/>
      <w:lvlJc w:val="left"/>
      <w:pPr>
        <w:ind w:left="5143" w:hanging="462"/>
      </w:pPr>
      <w:rPr>
        <w:rFonts w:hint="default"/>
        <w:lang w:val="ru-RU" w:eastAsia="en-US" w:bidi="ar-SA"/>
      </w:rPr>
    </w:lvl>
    <w:lvl w:ilvl="6" w:tplc="F4CCED0A">
      <w:numFmt w:val="bullet"/>
      <w:lvlText w:val="•"/>
      <w:lvlJc w:val="left"/>
      <w:pPr>
        <w:ind w:left="6151" w:hanging="462"/>
      </w:pPr>
      <w:rPr>
        <w:rFonts w:hint="default"/>
        <w:lang w:val="ru-RU" w:eastAsia="en-US" w:bidi="ar-SA"/>
      </w:rPr>
    </w:lvl>
    <w:lvl w:ilvl="7" w:tplc="315041FE">
      <w:numFmt w:val="bullet"/>
      <w:lvlText w:val="•"/>
      <w:lvlJc w:val="left"/>
      <w:pPr>
        <w:ind w:left="7160" w:hanging="462"/>
      </w:pPr>
      <w:rPr>
        <w:rFonts w:hint="default"/>
        <w:lang w:val="ru-RU" w:eastAsia="en-US" w:bidi="ar-SA"/>
      </w:rPr>
    </w:lvl>
    <w:lvl w:ilvl="8" w:tplc="0B86946E">
      <w:numFmt w:val="bullet"/>
      <w:lvlText w:val="•"/>
      <w:lvlJc w:val="left"/>
      <w:pPr>
        <w:ind w:left="8169" w:hanging="4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7"/>
    <w:rsid w:val="00DB7C77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D5BD"/>
  <w15:docId w15:val="{AB4F7C96-5095-47D0-ABE4-59AACE2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2" w:right="7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hyperlink" Target="https://pandia.ru/text/category/razvivayushie_igr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shkolmznoe_obrazovanie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l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oshkolmznoe_obrazovanie/" TargetMode="External"/><Relationship Id="rId11" Type="http://schemas.openxmlformats.org/officeDocument/2006/relationships/hyperlink" Target="https://pandia.ru/text/category/razvitie_rebenka/" TargetMode="External"/><Relationship Id="rId5" Type="http://schemas.openxmlformats.org/officeDocument/2006/relationships/hyperlink" Target="https://pandia.ru/text/category/obrazovatelmznie_programmi/" TargetMode="External"/><Relationship Id="rId15" Type="http://schemas.openxmlformats.org/officeDocument/2006/relationships/hyperlink" Target="https://pandia.ru/text/category/organi_upravleniya/" TargetMode="External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sheobrazovatelmznie_programmi/" TargetMode="External"/><Relationship Id="rId1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Александра</cp:lastModifiedBy>
  <cp:revision>2</cp:revision>
  <dcterms:created xsi:type="dcterms:W3CDTF">2021-06-15T08:28:00Z</dcterms:created>
  <dcterms:modified xsi:type="dcterms:W3CDTF">2021-06-15T08:28:00Z</dcterms:modified>
</cp:coreProperties>
</file>