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3C" w:rsidRDefault="006F6C3C">
      <w:pPr>
        <w:pStyle w:val="a3"/>
        <w:spacing w:before="5"/>
        <w:rPr>
          <w:sz w:val="28"/>
        </w:rPr>
      </w:pPr>
    </w:p>
    <w:p w:rsidR="006F6C3C" w:rsidRDefault="006F6C3C">
      <w:pPr>
        <w:pStyle w:val="a3"/>
        <w:rPr>
          <w:sz w:val="26"/>
        </w:rPr>
      </w:pPr>
    </w:p>
    <w:p w:rsidR="006D3121" w:rsidRDefault="006D3121">
      <w:pPr>
        <w:pStyle w:val="a3"/>
        <w:rPr>
          <w:sz w:val="26"/>
        </w:rPr>
      </w:pPr>
    </w:p>
    <w:p w:rsidR="006D3121" w:rsidRDefault="006D3121">
      <w:pPr>
        <w:pStyle w:val="a3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750050" cy="9283386"/>
            <wp:effectExtent l="19050" t="0" r="0" b="0"/>
            <wp:docPr id="7" name="Рисунок 7" descr="C:\Users\Пользователь3\Desktop\сканы по коррупци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3\Desktop\сканы по коррупции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3C" w:rsidRDefault="006F6C3C">
      <w:pPr>
        <w:pStyle w:val="a3"/>
        <w:rPr>
          <w:sz w:val="26"/>
        </w:rPr>
      </w:pPr>
    </w:p>
    <w:p w:rsidR="006F6C3C" w:rsidRDefault="006F6C3C">
      <w:pPr>
        <w:pStyle w:val="a3"/>
        <w:rPr>
          <w:sz w:val="26"/>
        </w:rPr>
      </w:pPr>
    </w:p>
    <w:p w:rsidR="006F6C3C" w:rsidRDefault="00BA2D01">
      <w:pPr>
        <w:pStyle w:val="a4"/>
        <w:numPr>
          <w:ilvl w:val="0"/>
          <w:numId w:val="2"/>
        </w:numPr>
        <w:tabs>
          <w:tab w:val="left" w:pos="560"/>
        </w:tabs>
        <w:spacing w:before="63"/>
        <w:ind w:firstLine="0"/>
        <w:rPr>
          <w:sz w:val="24"/>
        </w:rPr>
      </w:pPr>
      <w:proofErr w:type="gramStart"/>
      <w:r>
        <w:rPr>
          <w:sz w:val="24"/>
        </w:rPr>
        <w:t>Настоящий Порядок сообщения отдельными категориями лиц о получении подарка в связи с 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ими</w:t>
      </w:r>
      <w:r>
        <w:rPr>
          <w:spacing w:val="20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(должностных)</w:t>
      </w:r>
      <w:r>
        <w:rPr>
          <w:spacing w:val="1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9"/>
          <w:sz w:val="24"/>
        </w:rPr>
        <w:t xml:space="preserve"> </w:t>
      </w:r>
      <w:r>
        <w:rPr>
          <w:sz w:val="24"/>
        </w:rPr>
        <w:t>сдаче</w:t>
      </w:r>
      <w:r>
        <w:rPr>
          <w:spacing w:val="-58"/>
          <w:sz w:val="24"/>
        </w:rPr>
        <w:t xml:space="preserve"> </w:t>
      </w:r>
      <w:r>
        <w:rPr>
          <w:sz w:val="24"/>
        </w:rPr>
        <w:t>и оценке подарка, реализации (выкупе) и зачислении средств, вырученных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 его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A3313"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 мероприятиями, участие в которых связано</w:t>
      </w:r>
      <w:proofErr w:type="gramEnd"/>
      <w:r>
        <w:rPr>
          <w:sz w:val="24"/>
        </w:rPr>
        <w:t xml:space="preserve"> с их должностным положением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(выкупа)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вырученных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553"/>
        </w:tabs>
        <w:ind w:left="552" w:right="0" w:hanging="2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</w:p>
    <w:p w:rsidR="006F6C3C" w:rsidRDefault="00BA2D01">
      <w:pPr>
        <w:pStyle w:val="a3"/>
        <w:ind w:left="312" w:right="104"/>
        <w:jc w:val="both"/>
      </w:pPr>
      <w:proofErr w:type="gramStart"/>
      <w:r>
        <w:t>"подарок, полученный в связи с протокольными мероприятиями, служебными командировками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мероприятиями"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подарок,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(юридических)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дарение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одаряемого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канцелярских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протокольных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командировок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официальных мероприятий предоставлены каждому участнику указанных мероприятий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proofErr w:type="gramEnd"/>
      <w:r>
        <w:t>,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подарков,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вручены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поощрения (награды);</w:t>
      </w:r>
    </w:p>
    <w:p w:rsidR="006F6C3C" w:rsidRDefault="00BA2D01">
      <w:pPr>
        <w:pStyle w:val="a3"/>
        <w:ind w:left="312" w:right="103"/>
        <w:jc w:val="both"/>
      </w:pPr>
      <w:r>
        <w:t>"получение подарка в связи с должностным положением или</w:t>
      </w:r>
      <w:r>
        <w:rPr>
          <w:spacing w:val="1"/>
        </w:rPr>
        <w:t xml:space="preserve"> </w:t>
      </w:r>
      <w:r>
        <w:t>в связи с исполнением Должностных</w:t>
      </w:r>
      <w:r>
        <w:rPr>
          <w:spacing w:val="-57"/>
        </w:rPr>
        <w:t xml:space="preserve"> </w:t>
      </w:r>
      <w:r>
        <w:t>обязанностей" - получение работником лично или через посредника от физических (юридических)</w:t>
      </w:r>
      <w:r>
        <w:rPr>
          <w:spacing w:val="1"/>
        </w:rPr>
        <w:t xml:space="preserve"> </w:t>
      </w:r>
      <w:r>
        <w:t>лиц подарка в рамках - осуществления деятельности, предусмотренной должностной инструкцией,</w:t>
      </w:r>
      <w:r>
        <w:rPr>
          <w:spacing w:val="-57"/>
        </w:rPr>
        <w:t xml:space="preserve"> </w:t>
      </w:r>
      <w:r>
        <w:t>а также в связи с исполнением должностных обязанностей и трудовой деятельности указанных</w:t>
      </w:r>
      <w:r>
        <w:rPr>
          <w:spacing w:val="1"/>
        </w:rPr>
        <w:t xml:space="preserve"> </w:t>
      </w:r>
      <w:r>
        <w:t>лиц.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575"/>
        </w:tabs>
        <w:ind w:firstLine="0"/>
        <w:rPr>
          <w:sz w:val="24"/>
        </w:rPr>
      </w:pPr>
      <w:r>
        <w:rPr>
          <w:sz w:val="24"/>
        </w:rPr>
        <w:t>Работники не вправе получать не предусмотренные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(юридических)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494"/>
        </w:tabs>
        <w:ind w:right="107" w:firstLine="0"/>
        <w:rPr>
          <w:sz w:val="24"/>
        </w:rPr>
      </w:pPr>
      <w:r>
        <w:rPr>
          <w:sz w:val="24"/>
        </w:rPr>
        <w:t>Работники обязаны в порядке, предусмотренном настоящим Порядком, уведомлять обо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 w:rsidR="009A3313">
        <w:rPr>
          <w:sz w:val="24"/>
        </w:rPr>
        <w:t>стных обязанностей в МБДОУ № 51</w:t>
      </w:r>
      <w:r>
        <w:rPr>
          <w:sz w:val="24"/>
        </w:rPr>
        <w:t>, в котором указанные лица осуществляют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620"/>
        </w:tabs>
        <w:spacing w:before="1"/>
        <w:ind w:right="102" w:firstLine="0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 не позднее 3 рабочих дней со дня получения подарка заместителю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A3313">
        <w:rPr>
          <w:sz w:val="24"/>
        </w:rPr>
        <w:t>51</w:t>
      </w:r>
      <w:r>
        <w:rPr>
          <w:sz w:val="24"/>
        </w:rPr>
        <w:t>. 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 документы 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 наличии),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(кассовый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чек,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чек,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 не позднее 3 рабочих дней со дня возвращения лица, получившего подарок, из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 командировки.</w:t>
      </w:r>
    </w:p>
    <w:p w:rsidR="006F6C3C" w:rsidRDefault="00BA2D01">
      <w:pPr>
        <w:pStyle w:val="a3"/>
        <w:ind w:left="312" w:right="409"/>
      </w:pPr>
      <w:r>
        <w:t>При невозможности подачи уведомления в сроки, указанные в абзацах первом и втором</w:t>
      </w:r>
      <w:r>
        <w:rPr>
          <w:spacing w:val="1"/>
        </w:rPr>
        <w:t xml:space="preserve"> </w:t>
      </w:r>
      <w:r>
        <w:t>настоящего</w:t>
      </w:r>
      <w:r>
        <w:rPr>
          <w:spacing w:val="11"/>
        </w:rPr>
        <w:t xml:space="preserve"> </w:t>
      </w:r>
      <w:r>
        <w:t>пункта,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причине,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зависящей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работника,</w:t>
      </w:r>
      <w:r>
        <w:rPr>
          <w:spacing w:val="12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позднее</w:t>
      </w:r>
      <w:r>
        <w:rPr>
          <w:spacing w:val="-57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дня после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устранения.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697"/>
        </w:tabs>
        <w:ind w:firstLine="0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9A3313">
        <w:rPr>
          <w:sz w:val="24"/>
        </w:rPr>
        <w:t>51</w:t>
      </w:r>
      <w:r>
        <w:rPr>
          <w:sz w:val="24"/>
        </w:rPr>
        <w:t>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594"/>
        </w:tabs>
        <w:ind w:right="104" w:firstLine="0"/>
        <w:rPr>
          <w:sz w:val="24"/>
        </w:rPr>
      </w:pPr>
      <w:r>
        <w:rPr>
          <w:sz w:val="24"/>
        </w:rPr>
        <w:t>Подарок,</w:t>
      </w:r>
      <w:r>
        <w:rPr>
          <w:spacing w:val="3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39"/>
          <w:sz w:val="24"/>
        </w:rPr>
        <w:t xml:space="preserve"> </w:t>
      </w:r>
      <w:r>
        <w:rPr>
          <w:sz w:val="24"/>
        </w:rPr>
        <w:t>3</w:t>
      </w:r>
      <w:r>
        <w:rPr>
          <w:spacing w:val="37"/>
          <w:sz w:val="24"/>
        </w:rPr>
        <w:t xml:space="preserve"> </w:t>
      </w:r>
      <w:r>
        <w:rPr>
          <w:sz w:val="24"/>
        </w:rPr>
        <w:t>тыс.</w:t>
      </w:r>
      <w:r>
        <w:rPr>
          <w:spacing w:val="38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38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получившим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неизвестна,</w:t>
      </w:r>
      <w:r>
        <w:rPr>
          <w:spacing w:val="3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</w:t>
      </w:r>
      <w:r>
        <w:rPr>
          <w:spacing w:val="3"/>
          <w:sz w:val="24"/>
        </w:rPr>
        <w:t xml:space="preserve"> </w:t>
      </w:r>
      <w:r>
        <w:rPr>
          <w:sz w:val="24"/>
        </w:rPr>
        <w:t>МБДОУ</w:t>
      </w:r>
    </w:p>
    <w:p w:rsidR="006F6C3C" w:rsidRDefault="00BA2D01">
      <w:pPr>
        <w:pStyle w:val="a3"/>
        <w:ind w:left="312"/>
      </w:pPr>
      <w:r>
        <w:t>№</w:t>
      </w:r>
      <w:r>
        <w:rPr>
          <w:spacing w:val="2"/>
        </w:rPr>
        <w:t xml:space="preserve"> </w:t>
      </w:r>
      <w:r w:rsidR="009A3313">
        <w:t>51</w:t>
      </w:r>
      <w:r>
        <w:t>,</w:t>
      </w:r>
      <w:r>
        <w:rPr>
          <w:spacing w:val="4"/>
        </w:rPr>
        <w:t xml:space="preserve"> </w:t>
      </w:r>
      <w:r>
        <w:t>которое</w:t>
      </w:r>
      <w:r>
        <w:rPr>
          <w:spacing w:val="2"/>
        </w:rPr>
        <w:t xml:space="preserve"> </w:t>
      </w:r>
      <w:r>
        <w:t>принимает</w:t>
      </w:r>
      <w:r>
        <w:rPr>
          <w:spacing w:val="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хранение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акту</w:t>
      </w:r>
      <w:r>
        <w:rPr>
          <w:spacing w:val="-1"/>
        </w:rPr>
        <w:t xml:space="preserve"> </w:t>
      </w:r>
      <w:r>
        <w:t>приема-передачи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позднее</w:t>
      </w:r>
      <w:r>
        <w:rPr>
          <w:spacing w:val="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рабочих</w:t>
      </w:r>
      <w:r>
        <w:rPr>
          <w:spacing w:val="6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уведомления 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720"/>
          <w:tab w:val="left" w:pos="721"/>
          <w:tab w:val="left" w:pos="1231"/>
          <w:tab w:val="left" w:pos="2398"/>
          <w:tab w:val="left" w:pos="3444"/>
          <w:tab w:val="left" w:pos="3922"/>
          <w:tab w:val="left" w:pos="4594"/>
          <w:tab w:val="left" w:pos="6583"/>
          <w:tab w:val="left" w:pos="8492"/>
          <w:tab w:val="left" w:pos="8830"/>
          <w:tab w:val="left" w:pos="10414"/>
        </w:tabs>
        <w:ind w:right="103" w:firstLine="0"/>
        <w:rPr>
          <w:sz w:val="24"/>
        </w:rPr>
      </w:pPr>
      <w:proofErr w:type="gramStart"/>
      <w:r>
        <w:rPr>
          <w:sz w:val="24"/>
        </w:rPr>
        <w:t>До</w:t>
      </w:r>
      <w:r>
        <w:rPr>
          <w:sz w:val="24"/>
        </w:rPr>
        <w:tab/>
        <w:t>передачи</w:t>
      </w:r>
      <w:r>
        <w:rPr>
          <w:sz w:val="24"/>
        </w:rPr>
        <w:tab/>
        <w:t>подарка</w:t>
      </w:r>
      <w:r>
        <w:rPr>
          <w:sz w:val="24"/>
        </w:rPr>
        <w:tab/>
        <w:t>по</w:t>
      </w:r>
      <w:r>
        <w:rPr>
          <w:sz w:val="24"/>
        </w:rPr>
        <w:tab/>
        <w:t>акту</w:t>
      </w:r>
      <w:r>
        <w:rPr>
          <w:sz w:val="24"/>
        </w:rPr>
        <w:tab/>
        <w:t>приема-передачи</w:t>
      </w:r>
      <w:r>
        <w:rPr>
          <w:sz w:val="24"/>
        </w:rPr>
        <w:tab/>
        <w:t>ответственность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 Федерации за утрату</w:t>
      </w:r>
      <w:proofErr w:type="gramEnd"/>
      <w:r>
        <w:rPr>
          <w:sz w:val="24"/>
        </w:rPr>
        <w:t xml:space="preserve"> или повреждение подарка несет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подарок.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556"/>
        </w:tabs>
        <w:ind w:right="104" w:firstLine="0"/>
        <w:rPr>
          <w:sz w:val="24"/>
        </w:rPr>
      </w:pPr>
      <w:r>
        <w:rPr>
          <w:sz w:val="24"/>
        </w:rPr>
        <w:t>В целях принятия к бухгалтерскому учету подарка в порядке, установленном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аналогичную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документального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 -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путем.</w:t>
      </w:r>
    </w:p>
    <w:p w:rsidR="006F6C3C" w:rsidRDefault="006F6C3C">
      <w:pPr>
        <w:jc w:val="both"/>
        <w:rPr>
          <w:sz w:val="24"/>
        </w:rPr>
        <w:sectPr w:rsidR="006F6C3C">
          <w:headerReference w:type="default" r:id="rId8"/>
          <w:pgSz w:w="11910" w:h="16840"/>
          <w:pgMar w:top="640" w:right="460" w:bottom="280" w:left="820" w:header="0" w:footer="0" w:gutter="0"/>
          <w:cols w:space="720"/>
        </w:sectPr>
      </w:pPr>
    </w:p>
    <w:p w:rsidR="006F6C3C" w:rsidRDefault="00BA2D01">
      <w:pPr>
        <w:pStyle w:val="a3"/>
        <w:spacing w:before="67"/>
        <w:ind w:left="312" w:right="107"/>
        <w:jc w:val="both"/>
      </w:pPr>
      <w:r>
        <w:lastRenderedPageBreak/>
        <w:t>Подарок</w:t>
      </w:r>
      <w:r>
        <w:rPr>
          <w:spacing w:val="22"/>
        </w:rPr>
        <w:t xml:space="preserve"> </w:t>
      </w:r>
      <w:r>
        <w:t>возвращается</w:t>
      </w:r>
      <w:r>
        <w:rPr>
          <w:spacing w:val="21"/>
        </w:rPr>
        <w:t xml:space="preserve"> </w:t>
      </w:r>
      <w:r>
        <w:t>сдавшему</w:t>
      </w:r>
      <w:r>
        <w:rPr>
          <w:spacing w:val="13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акту</w:t>
      </w:r>
      <w:r>
        <w:rPr>
          <w:spacing w:val="12"/>
        </w:rPr>
        <w:t xml:space="preserve"> </w:t>
      </w:r>
      <w:r>
        <w:t>приема-передачи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случае,</w:t>
      </w:r>
      <w:r>
        <w:rPr>
          <w:spacing w:val="18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стоимость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 3 тыс. рублей.</w:t>
      </w:r>
    </w:p>
    <w:p w:rsidR="006F6C3C" w:rsidRDefault="00BA2D01">
      <w:pPr>
        <w:pStyle w:val="a4"/>
        <w:numPr>
          <w:ilvl w:val="0"/>
          <w:numId w:val="2"/>
        </w:numPr>
        <w:tabs>
          <w:tab w:val="left" w:pos="805"/>
        </w:tabs>
        <w:ind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F6C3C" w:rsidRDefault="00BA2D01">
      <w:pPr>
        <w:pStyle w:val="a3"/>
        <w:ind w:left="312" w:right="107"/>
        <w:jc w:val="both"/>
      </w:pPr>
      <w:r>
        <w:t>11 .Работник, сдавший подарок, может его выкупить, направив на имя представителя нанимателя</w:t>
      </w:r>
      <w:r>
        <w:rPr>
          <w:spacing w:val="1"/>
        </w:rPr>
        <w:t xml:space="preserve"> </w:t>
      </w:r>
      <w:r>
        <w:t>(работодателя)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не позднее</w:t>
      </w:r>
      <w:r>
        <w:rPr>
          <w:spacing w:val="-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сдачи подарка.</w:t>
      </w:r>
    </w:p>
    <w:p w:rsidR="006F6C3C" w:rsidRDefault="00BA2D01">
      <w:pPr>
        <w:pStyle w:val="a4"/>
        <w:numPr>
          <w:ilvl w:val="0"/>
          <w:numId w:val="1"/>
        </w:numPr>
        <w:tabs>
          <w:tab w:val="left" w:pos="676"/>
        </w:tabs>
        <w:ind w:right="102" w:firstLine="0"/>
        <w:rPr>
          <w:sz w:val="24"/>
        </w:rPr>
      </w:pPr>
      <w:proofErr w:type="gramStart"/>
      <w:r>
        <w:rPr>
          <w:sz w:val="24"/>
        </w:rPr>
        <w:t>Ответственное лицо в течение 3 месяцев со дня поступления заявления, указанного в пункте 11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организует оценку стоимости подарка для реализации (выкупа) и уведомляет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в письменной форме лицо, подавшее заявление, о результатах оценки, после чего в течение месяца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заявитель выкупает подарок по установленной в результате оценки стоимости или отказывается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выкупа.</w:t>
      </w:r>
      <w:proofErr w:type="gramEnd"/>
    </w:p>
    <w:p w:rsidR="006F6C3C" w:rsidRDefault="00BA2D01">
      <w:pPr>
        <w:pStyle w:val="a4"/>
        <w:numPr>
          <w:ilvl w:val="0"/>
          <w:numId w:val="1"/>
        </w:numPr>
        <w:tabs>
          <w:tab w:val="left" w:pos="707"/>
        </w:tabs>
        <w:ind w:firstLine="0"/>
        <w:rPr>
          <w:sz w:val="24"/>
        </w:rPr>
      </w:pPr>
      <w:r>
        <w:rPr>
          <w:sz w:val="24"/>
        </w:rPr>
        <w:t>Подарок, в отношении которого не поступило заявление, указанное в пункте 11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A3313"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 органа о целесообразности использования подарка для обеспечения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9A3313">
        <w:rPr>
          <w:sz w:val="24"/>
        </w:rPr>
        <w:t>51</w:t>
      </w:r>
      <w:r>
        <w:rPr>
          <w:sz w:val="24"/>
        </w:rPr>
        <w:t>.</w:t>
      </w:r>
    </w:p>
    <w:p w:rsidR="006F6C3C" w:rsidRDefault="00BA2D01">
      <w:pPr>
        <w:pStyle w:val="a4"/>
        <w:numPr>
          <w:ilvl w:val="0"/>
          <w:numId w:val="1"/>
        </w:numPr>
        <w:tabs>
          <w:tab w:val="left" w:pos="798"/>
        </w:tabs>
        <w:ind w:right="1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A3313">
        <w:rPr>
          <w:sz w:val="24"/>
        </w:rPr>
        <w:t xml:space="preserve">51 </w:t>
      </w:r>
      <w:r>
        <w:rPr>
          <w:sz w:val="24"/>
        </w:rPr>
        <w:t>принимается решение о реализации подарка и проведении оценки его стоимости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(выкупа), осуществляемой уполномоченными государственными (муниципальными) органами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посредством проведения торгов в порядке, предусмотренном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F6C3C" w:rsidRDefault="00BA2D01">
      <w:pPr>
        <w:pStyle w:val="a4"/>
        <w:numPr>
          <w:ilvl w:val="0"/>
          <w:numId w:val="1"/>
        </w:numPr>
        <w:tabs>
          <w:tab w:val="left" w:pos="740"/>
        </w:tabs>
        <w:ind w:right="104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(выкупа),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F6C3C" w:rsidRDefault="00BA2D01">
      <w:pPr>
        <w:pStyle w:val="a4"/>
        <w:numPr>
          <w:ilvl w:val="0"/>
          <w:numId w:val="1"/>
        </w:numPr>
        <w:tabs>
          <w:tab w:val="left" w:pos="745"/>
        </w:tabs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выкуплен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A3313">
        <w:rPr>
          <w:sz w:val="24"/>
        </w:rPr>
        <w:t xml:space="preserve">51  </w:t>
      </w:r>
      <w:r>
        <w:rPr>
          <w:sz w:val="24"/>
        </w:rPr>
        <w:t>принимается решение о повторной реализации подарка, либо о его безвозмездной передаче 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F6C3C" w:rsidRDefault="00BA2D01">
      <w:pPr>
        <w:pStyle w:val="a4"/>
        <w:numPr>
          <w:ilvl w:val="0"/>
          <w:numId w:val="1"/>
        </w:numPr>
        <w:tabs>
          <w:tab w:val="left" w:pos="673"/>
        </w:tabs>
        <w:ind w:right="131" w:firstLine="0"/>
        <w:rPr>
          <w:sz w:val="24"/>
        </w:rPr>
      </w:pPr>
      <w:r>
        <w:rPr>
          <w:sz w:val="24"/>
        </w:rPr>
        <w:t>Средства, вырученные от реализации (выкупа) подарка, зачисляются в доход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бюджета в порядке, установленном бюджетным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sectPr w:rsidR="006F6C3C" w:rsidSect="006F6C3C">
      <w:headerReference w:type="default" r:id="rId9"/>
      <w:pgSz w:w="11910" w:h="16840"/>
      <w:pgMar w:top="360" w:right="460" w:bottom="280" w:left="8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35" w:rsidRDefault="00024435" w:rsidP="006F6C3C">
      <w:r>
        <w:separator/>
      </w:r>
    </w:p>
  </w:endnote>
  <w:endnote w:type="continuationSeparator" w:id="0">
    <w:p w:rsidR="00024435" w:rsidRDefault="00024435" w:rsidP="006F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35" w:rsidRDefault="00024435" w:rsidP="006F6C3C">
      <w:r>
        <w:separator/>
      </w:r>
    </w:p>
  </w:footnote>
  <w:footnote w:type="continuationSeparator" w:id="0">
    <w:p w:rsidR="00024435" w:rsidRDefault="00024435" w:rsidP="006F6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3C" w:rsidRDefault="006F6C3C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3C" w:rsidRDefault="006F6C3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F0E"/>
    <w:multiLevelType w:val="hybridMultilevel"/>
    <w:tmpl w:val="7BDE95A0"/>
    <w:lvl w:ilvl="0" w:tplc="A9A234DC">
      <w:start w:val="1"/>
      <w:numFmt w:val="decimal"/>
      <w:lvlText w:val="%1.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CB652">
      <w:numFmt w:val="bullet"/>
      <w:lvlText w:val="•"/>
      <w:lvlJc w:val="left"/>
      <w:pPr>
        <w:ind w:left="1350" w:hanging="248"/>
      </w:pPr>
      <w:rPr>
        <w:rFonts w:hint="default"/>
        <w:lang w:val="ru-RU" w:eastAsia="en-US" w:bidi="ar-SA"/>
      </w:rPr>
    </w:lvl>
    <w:lvl w:ilvl="2" w:tplc="095C5986">
      <w:numFmt w:val="bullet"/>
      <w:lvlText w:val="•"/>
      <w:lvlJc w:val="left"/>
      <w:pPr>
        <w:ind w:left="2381" w:hanging="248"/>
      </w:pPr>
      <w:rPr>
        <w:rFonts w:hint="default"/>
        <w:lang w:val="ru-RU" w:eastAsia="en-US" w:bidi="ar-SA"/>
      </w:rPr>
    </w:lvl>
    <w:lvl w:ilvl="3" w:tplc="C420AE26">
      <w:numFmt w:val="bullet"/>
      <w:lvlText w:val="•"/>
      <w:lvlJc w:val="left"/>
      <w:pPr>
        <w:ind w:left="3411" w:hanging="248"/>
      </w:pPr>
      <w:rPr>
        <w:rFonts w:hint="default"/>
        <w:lang w:val="ru-RU" w:eastAsia="en-US" w:bidi="ar-SA"/>
      </w:rPr>
    </w:lvl>
    <w:lvl w:ilvl="4" w:tplc="8D0A1E60">
      <w:numFmt w:val="bullet"/>
      <w:lvlText w:val="•"/>
      <w:lvlJc w:val="left"/>
      <w:pPr>
        <w:ind w:left="4442" w:hanging="248"/>
      </w:pPr>
      <w:rPr>
        <w:rFonts w:hint="default"/>
        <w:lang w:val="ru-RU" w:eastAsia="en-US" w:bidi="ar-SA"/>
      </w:rPr>
    </w:lvl>
    <w:lvl w:ilvl="5" w:tplc="C2B09400">
      <w:numFmt w:val="bullet"/>
      <w:lvlText w:val="•"/>
      <w:lvlJc w:val="left"/>
      <w:pPr>
        <w:ind w:left="5473" w:hanging="248"/>
      </w:pPr>
      <w:rPr>
        <w:rFonts w:hint="default"/>
        <w:lang w:val="ru-RU" w:eastAsia="en-US" w:bidi="ar-SA"/>
      </w:rPr>
    </w:lvl>
    <w:lvl w:ilvl="6" w:tplc="38D832BA">
      <w:numFmt w:val="bullet"/>
      <w:lvlText w:val="•"/>
      <w:lvlJc w:val="left"/>
      <w:pPr>
        <w:ind w:left="6503" w:hanging="248"/>
      </w:pPr>
      <w:rPr>
        <w:rFonts w:hint="default"/>
        <w:lang w:val="ru-RU" w:eastAsia="en-US" w:bidi="ar-SA"/>
      </w:rPr>
    </w:lvl>
    <w:lvl w:ilvl="7" w:tplc="74B26548">
      <w:numFmt w:val="bullet"/>
      <w:lvlText w:val="•"/>
      <w:lvlJc w:val="left"/>
      <w:pPr>
        <w:ind w:left="7534" w:hanging="248"/>
      </w:pPr>
      <w:rPr>
        <w:rFonts w:hint="default"/>
        <w:lang w:val="ru-RU" w:eastAsia="en-US" w:bidi="ar-SA"/>
      </w:rPr>
    </w:lvl>
    <w:lvl w:ilvl="8" w:tplc="00621E96">
      <w:numFmt w:val="bullet"/>
      <w:lvlText w:val="•"/>
      <w:lvlJc w:val="left"/>
      <w:pPr>
        <w:ind w:left="8565" w:hanging="248"/>
      </w:pPr>
      <w:rPr>
        <w:rFonts w:hint="default"/>
        <w:lang w:val="ru-RU" w:eastAsia="en-US" w:bidi="ar-SA"/>
      </w:rPr>
    </w:lvl>
  </w:abstractNum>
  <w:abstractNum w:abstractNumId="1">
    <w:nsid w:val="74A11A47"/>
    <w:multiLevelType w:val="hybridMultilevel"/>
    <w:tmpl w:val="9326C134"/>
    <w:lvl w:ilvl="0" w:tplc="58B455F4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C1A8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E12CDE9C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A7DE95F6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4" w:tplc="8C504242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3A36AC18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A5D8E44E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7" w:tplc="30382102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9C96994E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2">
    <w:nsid w:val="7D771DD6"/>
    <w:multiLevelType w:val="hybridMultilevel"/>
    <w:tmpl w:val="836644EC"/>
    <w:lvl w:ilvl="0" w:tplc="92CAD1B6">
      <w:start w:val="12"/>
      <w:numFmt w:val="decimal"/>
      <w:lvlText w:val="%1."/>
      <w:lvlJc w:val="left"/>
      <w:pPr>
        <w:ind w:left="31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C17BA">
      <w:numFmt w:val="bullet"/>
      <w:lvlText w:val="•"/>
      <w:lvlJc w:val="left"/>
      <w:pPr>
        <w:ind w:left="1350" w:hanging="363"/>
      </w:pPr>
      <w:rPr>
        <w:rFonts w:hint="default"/>
        <w:lang w:val="ru-RU" w:eastAsia="en-US" w:bidi="ar-SA"/>
      </w:rPr>
    </w:lvl>
    <w:lvl w:ilvl="2" w:tplc="8438EA9C">
      <w:numFmt w:val="bullet"/>
      <w:lvlText w:val="•"/>
      <w:lvlJc w:val="left"/>
      <w:pPr>
        <w:ind w:left="2381" w:hanging="363"/>
      </w:pPr>
      <w:rPr>
        <w:rFonts w:hint="default"/>
        <w:lang w:val="ru-RU" w:eastAsia="en-US" w:bidi="ar-SA"/>
      </w:rPr>
    </w:lvl>
    <w:lvl w:ilvl="3" w:tplc="1376EB82">
      <w:numFmt w:val="bullet"/>
      <w:lvlText w:val="•"/>
      <w:lvlJc w:val="left"/>
      <w:pPr>
        <w:ind w:left="3411" w:hanging="363"/>
      </w:pPr>
      <w:rPr>
        <w:rFonts w:hint="default"/>
        <w:lang w:val="ru-RU" w:eastAsia="en-US" w:bidi="ar-SA"/>
      </w:rPr>
    </w:lvl>
    <w:lvl w:ilvl="4" w:tplc="667E527A">
      <w:numFmt w:val="bullet"/>
      <w:lvlText w:val="•"/>
      <w:lvlJc w:val="left"/>
      <w:pPr>
        <w:ind w:left="4442" w:hanging="363"/>
      </w:pPr>
      <w:rPr>
        <w:rFonts w:hint="default"/>
        <w:lang w:val="ru-RU" w:eastAsia="en-US" w:bidi="ar-SA"/>
      </w:rPr>
    </w:lvl>
    <w:lvl w:ilvl="5" w:tplc="93C432D2">
      <w:numFmt w:val="bullet"/>
      <w:lvlText w:val="•"/>
      <w:lvlJc w:val="left"/>
      <w:pPr>
        <w:ind w:left="5473" w:hanging="363"/>
      </w:pPr>
      <w:rPr>
        <w:rFonts w:hint="default"/>
        <w:lang w:val="ru-RU" w:eastAsia="en-US" w:bidi="ar-SA"/>
      </w:rPr>
    </w:lvl>
    <w:lvl w:ilvl="6" w:tplc="26120C90">
      <w:numFmt w:val="bullet"/>
      <w:lvlText w:val="•"/>
      <w:lvlJc w:val="left"/>
      <w:pPr>
        <w:ind w:left="6503" w:hanging="363"/>
      </w:pPr>
      <w:rPr>
        <w:rFonts w:hint="default"/>
        <w:lang w:val="ru-RU" w:eastAsia="en-US" w:bidi="ar-SA"/>
      </w:rPr>
    </w:lvl>
    <w:lvl w:ilvl="7" w:tplc="71DCA7E4">
      <w:numFmt w:val="bullet"/>
      <w:lvlText w:val="•"/>
      <w:lvlJc w:val="left"/>
      <w:pPr>
        <w:ind w:left="7534" w:hanging="363"/>
      </w:pPr>
      <w:rPr>
        <w:rFonts w:hint="default"/>
        <w:lang w:val="ru-RU" w:eastAsia="en-US" w:bidi="ar-SA"/>
      </w:rPr>
    </w:lvl>
    <w:lvl w:ilvl="8" w:tplc="4D4A9E08">
      <w:numFmt w:val="bullet"/>
      <w:lvlText w:val="•"/>
      <w:lvlJc w:val="left"/>
      <w:pPr>
        <w:ind w:left="8565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6C3C"/>
    <w:rsid w:val="00024435"/>
    <w:rsid w:val="003E6E43"/>
    <w:rsid w:val="006D3121"/>
    <w:rsid w:val="006F6C3C"/>
    <w:rsid w:val="00931411"/>
    <w:rsid w:val="009A3313"/>
    <w:rsid w:val="00AE6348"/>
    <w:rsid w:val="00BA03FB"/>
    <w:rsid w:val="00BA2D01"/>
    <w:rsid w:val="00C76E2E"/>
    <w:rsid w:val="00D200CA"/>
    <w:rsid w:val="00EE6B25"/>
    <w:rsid w:val="00F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C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C3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6C3C"/>
    <w:pPr>
      <w:ind w:left="3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F6C3C"/>
    <w:pPr>
      <w:ind w:left="312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6F6C3C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FF1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6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F1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68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D3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1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Пользователь3</cp:lastModifiedBy>
  <cp:revision>6</cp:revision>
  <cp:lastPrinted>2022-04-13T07:38:00Z</cp:lastPrinted>
  <dcterms:created xsi:type="dcterms:W3CDTF">2022-04-12T10:26:00Z</dcterms:created>
  <dcterms:modified xsi:type="dcterms:W3CDTF">2022-04-13T11:50:00Z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2022-04-12T00:00:00Z</vt:filetime>
  </property>
</Properties>
</file>