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9" w:rsidRDefault="00D87CC8" w:rsidP="00C94B7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«Технологии профилактики правонарушений</w:t>
      </w:r>
      <w:proofErr w:type="gramStart"/>
      <w:r w:rsidR="00F0700C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0700C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 xml:space="preserve">абота с </w:t>
      </w:r>
      <w:proofErr w:type="gramStart"/>
      <w:r>
        <w:rPr>
          <w:rFonts w:ascii="Times New Roman" w:hAnsi="Times New Roman" w:cs="Times New Roman"/>
          <w:sz w:val="36"/>
          <w:szCs w:val="36"/>
        </w:rPr>
        <w:t>детьми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состоящими на учёте в КДН»</w:t>
      </w:r>
    </w:p>
    <w:bookmarkEnd w:id="0"/>
    <w:p w:rsidR="00C94B79" w:rsidRPr="00C94B79" w:rsidRDefault="00C94B79" w:rsidP="00C94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B79" w:rsidRDefault="000C73F8" w:rsidP="000C7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F8">
        <w:rPr>
          <w:rFonts w:ascii="Times New Roman" w:hAnsi="Times New Roman" w:cs="Times New Roman"/>
          <w:sz w:val="28"/>
          <w:szCs w:val="28"/>
        </w:rPr>
        <w:t>Проблема профилактики правонарушений несовершеннолетних, в том числе повторных, требует большой и кропотливой работы по реализации комплекса организационно-управленческих, социально-психологических, медицинских и психолого-педагогических мер, направленных на восстановление (или компенсацию) нарушенных функций, дефекта, социального отклонения у детей и подростков, находящихся в различных формах конфликта с законом. К этим мерам, прежде всего, относится обращение специалистов к проблеме использования в работе с несовершеннолетними качественных технологий и методов профилактики правонарушений как мощного ресурса, обеспечивающего некие минимально возможные «гарантии» успешности процесса реабилитации и коррекции поведения несовершеннолетних, вступивших в конфликт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3F8" w:rsidRDefault="00784199" w:rsidP="000C7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сегодняшнее выступление и выступления моих коллег,</w:t>
      </w:r>
      <w:r w:rsidR="000C73F8">
        <w:rPr>
          <w:rFonts w:ascii="Times New Roman" w:hAnsi="Times New Roman" w:cs="Times New Roman"/>
          <w:sz w:val="28"/>
          <w:szCs w:val="28"/>
        </w:rPr>
        <w:t xml:space="preserve"> </w:t>
      </w:r>
      <w:r w:rsidR="000C73F8" w:rsidRPr="000C73F8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>, прежде всего</w:t>
      </w:r>
      <w:r w:rsidR="00D87CC8">
        <w:rPr>
          <w:rFonts w:ascii="Times New Roman" w:hAnsi="Times New Roman" w:cs="Times New Roman"/>
          <w:sz w:val="28"/>
          <w:szCs w:val="28"/>
        </w:rPr>
        <w:t>,</w:t>
      </w:r>
      <w:r w:rsidR="000C73F8" w:rsidRPr="000C73F8">
        <w:rPr>
          <w:rFonts w:ascii="Times New Roman" w:hAnsi="Times New Roman" w:cs="Times New Roman"/>
          <w:sz w:val="28"/>
          <w:szCs w:val="28"/>
        </w:rPr>
        <w:t xml:space="preserve"> на систематизацию</w:t>
      </w:r>
      <w:r w:rsidR="000C73F8">
        <w:rPr>
          <w:rFonts w:ascii="Times New Roman" w:hAnsi="Times New Roman" w:cs="Times New Roman"/>
          <w:sz w:val="28"/>
          <w:szCs w:val="28"/>
        </w:rPr>
        <w:t xml:space="preserve"> </w:t>
      </w:r>
      <w:r w:rsidR="000C73F8" w:rsidRPr="000C73F8">
        <w:rPr>
          <w:rFonts w:ascii="Times New Roman" w:hAnsi="Times New Roman" w:cs="Times New Roman"/>
          <w:sz w:val="28"/>
          <w:szCs w:val="28"/>
        </w:rPr>
        <w:t>и распространение эффективного опыта в сфере профилактики правонарушений</w:t>
      </w:r>
      <w:r w:rsidR="000C73F8">
        <w:rPr>
          <w:rFonts w:ascii="Times New Roman" w:hAnsi="Times New Roman" w:cs="Times New Roman"/>
          <w:sz w:val="28"/>
          <w:szCs w:val="28"/>
        </w:rPr>
        <w:t xml:space="preserve"> </w:t>
      </w:r>
      <w:r w:rsidR="000C73F8" w:rsidRPr="000C73F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C73F8">
        <w:rPr>
          <w:rFonts w:ascii="Times New Roman" w:hAnsi="Times New Roman" w:cs="Times New Roman"/>
          <w:sz w:val="28"/>
          <w:szCs w:val="28"/>
        </w:rPr>
        <w:t>.</w:t>
      </w:r>
    </w:p>
    <w:p w:rsidR="000C73F8" w:rsidRDefault="0078419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накоплен </w:t>
      </w:r>
      <w:r w:rsidR="001B749F" w:rsidRPr="001B749F">
        <w:rPr>
          <w:rFonts w:ascii="Times New Roman" w:hAnsi="Times New Roman" w:cs="Times New Roman"/>
          <w:sz w:val="28"/>
          <w:szCs w:val="28"/>
        </w:rPr>
        <w:t>обширный</w:t>
      </w:r>
      <w:r w:rsidR="001B749F">
        <w:rPr>
          <w:rFonts w:ascii="Times New Roman" w:hAnsi="Times New Roman" w:cs="Times New Roman"/>
          <w:sz w:val="28"/>
          <w:szCs w:val="28"/>
        </w:rPr>
        <w:t xml:space="preserve"> </w:t>
      </w:r>
      <w:r w:rsidR="001B749F" w:rsidRPr="001B749F">
        <w:rPr>
          <w:rFonts w:ascii="Times New Roman" w:hAnsi="Times New Roman" w:cs="Times New Roman"/>
          <w:sz w:val="28"/>
          <w:szCs w:val="28"/>
        </w:rPr>
        <w:t>и многообразный опыт работы по профилактике правонарушений</w:t>
      </w:r>
      <w:r w:rsidR="001B749F">
        <w:rPr>
          <w:rFonts w:ascii="Times New Roman" w:hAnsi="Times New Roman" w:cs="Times New Roman"/>
          <w:sz w:val="28"/>
          <w:szCs w:val="28"/>
        </w:rPr>
        <w:t xml:space="preserve"> </w:t>
      </w:r>
      <w:r w:rsidR="001B749F" w:rsidRPr="001B749F">
        <w:rPr>
          <w:rFonts w:ascii="Times New Roman" w:hAnsi="Times New Roman" w:cs="Times New Roman"/>
          <w:sz w:val="28"/>
          <w:szCs w:val="28"/>
        </w:rPr>
        <w:t>несовершеннолетних, в том числе повторных.</w:t>
      </w:r>
    </w:p>
    <w:p w:rsidR="001B749F" w:rsidRPr="001B749F" w:rsidRDefault="0078419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училище </w:t>
      </w:r>
      <w:r w:rsidR="001B749F" w:rsidRPr="001B749F">
        <w:rPr>
          <w:rFonts w:ascii="Times New Roman" w:hAnsi="Times New Roman" w:cs="Times New Roman"/>
          <w:sz w:val="28"/>
          <w:szCs w:val="28"/>
        </w:rPr>
        <w:t xml:space="preserve"> в целом используются устоявшиеся на протяжении многих лет технологии, которые реализуются с учетом современных возможностей: проведение бесед с несовершеннолетними и их законными представителями, посещение семей, воспитывающих несовершеннолетних детей, различные формы вовлечения детей в организ</w:t>
      </w:r>
      <w:r w:rsidR="001B749F">
        <w:rPr>
          <w:rFonts w:ascii="Times New Roman" w:hAnsi="Times New Roman" w:cs="Times New Roman"/>
          <w:sz w:val="28"/>
          <w:szCs w:val="28"/>
        </w:rPr>
        <w:t xml:space="preserve">ованные досуговые мероприятия, </w:t>
      </w:r>
      <w:r w:rsidR="001B749F" w:rsidRPr="001B749F">
        <w:rPr>
          <w:rFonts w:ascii="Times New Roman" w:hAnsi="Times New Roman" w:cs="Times New Roman"/>
          <w:sz w:val="28"/>
          <w:szCs w:val="28"/>
        </w:rPr>
        <w:t xml:space="preserve"> обеспечения их занятости, проведение конкурсов исследовательских работ, рисунков и иные.</w:t>
      </w:r>
    </w:p>
    <w:p w:rsidR="001B749F" w:rsidRDefault="001B749F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9F">
        <w:rPr>
          <w:rFonts w:ascii="Times New Roman" w:hAnsi="Times New Roman" w:cs="Times New Roman"/>
          <w:sz w:val="28"/>
          <w:szCs w:val="28"/>
        </w:rPr>
        <w:lastRenderedPageBreak/>
        <w:t>В работе с семьей используются различные технологии и методы,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9F">
        <w:rPr>
          <w:rFonts w:ascii="Times New Roman" w:hAnsi="Times New Roman" w:cs="Times New Roman"/>
          <w:sz w:val="28"/>
          <w:szCs w:val="28"/>
        </w:rPr>
        <w:t>коррекцию семейного неблагополучия, нарушения супружеских, детско-родительских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9F">
        <w:rPr>
          <w:rFonts w:ascii="Times New Roman" w:hAnsi="Times New Roman" w:cs="Times New Roman"/>
          <w:sz w:val="28"/>
          <w:szCs w:val="28"/>
        </w:rPr>
        <w:t>отношений, поддержку и сопровождение.</w:t>
      </w:r>
    </w:p>
    <w:p w:rsidR="001B749F" w:rsidRDefault="0078419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99">
        <w:rPr>
          <w:rFonts w:ascii="Times New Roman" w:hAnsi="Times New Roman" w:cs="Times New Roman"/>
          <w:sz w:val="28"/>
          <w:szCs w:val="28"/>
        </w:rPr>
        <w:t>Среди тем групповых консультаций: «Детско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199">
        <w:rPr>
          <w:rFonts w:ascii="Times New Roman" w:hAnsi="Times New Roman" w:cs="Times New Roman"/>
          <w:sz w:val="28"/>
          <w:szCs w:val="28"/>
        </w:rPr>
        <w:t>родительские отношения», «Стили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84199" w:rsidRDefault="0078419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сотрудников воспитательного отдела училища  по профилактике правонарушений несовершеннолетних идёт в тесной взаимосвязи с органами опеки и попечительства города Азова и Азовского района.</w:t>
      </w:r>
    </w:p>
    <w:p w:rsidR="00B80149" w:rsidRDefault="0078419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училище на учёте в КДН состоит 3 человека. Хочу подчеркнуть, что эти обучающиеся уже пришли к нам с данным статусом. Большинство из ребят, состоящих на учёте, это дети которые попали в поле зрения органов КНД</w:t>
      </w:r>
      <w:r w:rsidR="00B80149">
        <w:rPr>
          <w:rFonts w:ascii="Times New Roman" w:hAnsi="Times New Roman" w:cs="Times New Roman"/>
          <w:sz w:val="28"/>
          <w:szCs w:val="28"/>
        </w:rPr>
        <w:t>, ещё в школьные годы.</w:t>
      </w:r>
    </w:p>
    <w:p w:rsidR="00784199" w:rsidRDefault="00B80149" w:rsidP="001B7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84199">
        <w:rPr>
          <w:rFonts w:ascii="Times New Roman" w:hAnsi="Times New Roman" w:cs="Times New Roman"/>
          <w:sz w:val="28"/>
          <w:szCs w:val="28"/>
        </w:rPr>
        <w:t>то ребята из неблагополучных семей, которые находя</w:t>
      </w:r>
      <w:r>
        <w:rPr>
          <w:rFonts w:ascii="Times New Roman" w:hAnsi="Times New Roman" w:cs="Times New Roman"/>
          <w:sz w:val="28"/>
          <w:szCs w:val="28"/>
        </w:rPr>
        <w:t>тся под контролем органов опеки.</w:t>
      </w:r>
    </w:p>
    <w:p w:rsidR="00B80149" w:rsidRDefault="00B80149" w:rsidP="00B80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учебном заведении успешно себя зарекомендовала технология «</w:t>
      </w:r>
      <w:r w:rsidRPr="00B80149">
        <w:rPr>
          <w:rFonts w:ascii="Times New Roman" w:hAnsi="Times New Roman" w:cs="Times New Roman"/>
          <w:sz w:val="28"/>
          <w:szCs w:val="28"/>
        </w:rPr>
        <w:t>восстановительного правосудия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80149">
        <w:rPr>
          <w:rFonts w:ascii="Times New Roman" w:hAnsi="Times New Roman" w:cs="Times New Roman"/>
          <w:sz w:val="28"/>
          <w:szCs w:val="28"/>
        </w:rPr>
        <w:t>как эффективного инструмента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49">
        <w:rPr>
          <w:rFonts w:ascii="Times New Roman" w:hAnsi="Times New Roman" w:cs="Times New Roman"/>
          <w:sz w:val="28"/>
          <w:szCs w:val="28"/>
        </w:rPr>
        <w:t>реабилитации несовершеннолетних, вступивших в конфликт с законом</w:t>
      </w:r>
      <w:r>
        <w:rPr>
          <w:rFonts w:ascii="Times New Roman" w:hAnsi="Times New Roman" w:cs="Times New Roman"/>
          <w:sz w:val="28"/>
          <w:szCs w:val="28"/>
        </w:rPr>
        <w:t>. В училище создана «</w:t>
      </w:r>
      <w:r w:rsidRPr="00B80149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80149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 xml:space="preserve">», которая позволяет </w:t>
      </w:r>
      <w:r w:rsidR="00151E42">
        <w:rPr>
          <w:rFonts w:ascii="Times New Roman" w:hAnsi="Times New Roman" w:cs="Times New Roman"/>
          <w:sz w:val="28"/>
          <w:szCs w:val="28"/>
        </w:rPr>
        <w:t>урегулировать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конфликтные вопросы, возникающие в ходе учебного процесса</w:t>
      </w:r>
      <w:r w:rsidR="00151E42">
        <w:rPr>
          <w:rFonts w:ascii="Times New Roman" w:hAnsi="Times New Roman" w:cs="Times New Roman"/>
          <w:sz w:val="28"/>
          <w:szCs w:val="28"/>
        </w:rPr>
        <w:t xml:space="preserve"> между обучающимися, преподавателями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42" w:rsidRDefault="00151E42" w:rsidP="0015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училище реализуются </w:t>
      </w:r>
      <w:r w:rsidRPr="00151E42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42">
        <w:rPr>
          <w:rFonts w:ascii="Times New Roman" w:hAnsi="Times New Roman" w:cs="Times New Roman"/>
          <w:sz w:val="28"/>
          <w:szCs w:val="28"/>
        </w:rPr>
        <w:t>методы и технологии конструктивной организации досуга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кружковая работа: «Краевед», «Спортивный»,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ЭКОотряд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«Волонтёры правового просвещения»</w:t>
      </w:r>
      <w:r w:rsidRPr="00151E42">
        <w:rPr>
          <w:rFonts w:ascii="Times New Roman" w:hAnsi="Times New Roman" w:cs="Times New Roman"/>
          <w:sz w:val="28"/>
          <w:szCs w:val="28"/>
        </w:rPr>
        <w:t>, которые позволяют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коммуникацию обучающихся</w:t>
      </w:r>
      <w:r w:rsidRPr="00151E42">
        <w:rPr>
          <w:rFonts w:ascii="Times New Roman" w:hAnsi="Times New Roman" w:cs="Times New Roman"/>
          <w:sz w:val="28"/>
          <w:szCs w:val="28"/>
        </w:rPr>
        <w:t>, влияют на изменение их потребностей, мотивов,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42">
        <w:rPr>
          <w:rFonts w:ascii="Times New Roman" w:hAnsi="Times New Roman" w:cs="Times New Roman"/>
          <w:sz w:val="28"/>
          <w:szCs w:val="28"/>
        </w:rPr>
        <w:t>способствуют их вовлечению в общественно полезную деятельность.</w:t>
      </w:r>
    </w:p>
    <w:p w:rsidR="00151E42" w:rsidRDefault="00151E42" w:rsidP="0015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секции «Волонтеры правового просвещения»</w:t>
      </w:r>
      <w:r w:rsidRPr="00151E42">
        <w:rPr>
          <w:rFonts w:ascii="Times New Roman" w:hAnsi="Times New Roman" w:cs="Times New Roman"/>
          <w:sz w:val="28"/>
          <w:szCs w:val="28"/>
        </w:rPr>
        <w:t xml:space="preserve"> направлена на повышение правовой информированности, формирование устойчивых </w:t>
      </w:r>
      <w:r w:rsidRPr="00151E42">
        <w:rPr>
          <w:rFonts w:ascii="Times New Roman" w:hAnsi="Times New Roman" w:cs="Times New Roman"/>
          <w:sz w:val="28"/>
          <w:szCs w:val="28"/>
        </w:rPr>
        <w:lastRenderedPageBreak/>
        <w:t>стереотипов законопослушного поведения, социальной активности учащихся</w:t>
      </w:r>
      <w:r>
        <w:rPr>
          <w:rFonts w:ascii="Times New Roman" w:hAnsi="Times New Roman" w:cs="Times New Roman"/>
          <w:sz w:val="28"/>
          <w:szCs w:val="28"/>
        </w:rPr>
        <w:t>. В рамках работы данного направления проводятся следующие мероприятия</w:t>
      </w:r>
      <w:r w:rsidR="00D87CC8">
        <w:rPr>
          <w:rFonts w:ascii="Times New Roman" w:hAnsi="Times New Roman" w:cs="Times New Roman"/>
          <w:sz w:val="28"/>
          <w:szCs w:val="28"/>
        </w:rPr>
        <w:t>:  интеллектуальные игры</w:t>
      </w:r>
      <w:r w:rsidRPr="00151E42">
        <w:rPr>
          <w:rFonts w:ascii="Times New Roman" w:hAnsi="Times New Roman" w:cs="Times New Roman"/>
          <w:sz w:val="28"/>
          <w:szCs w:val="28"/>
        </w:rPr>
        <w:t xml:space="preserve"> «Жить по закону», «Правовой </w:t>
      </w:r>
      <w:proofErr w:type="spellStart"/>
      <w:r w:rsidRPr="00151E4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51E42">
        <w:rPr>
          <w:rFonts w:ascii="Times New Roman" w:hAnsi="Times New Roman" w:cs="Times New Roman"/>
          <w:sz w:val="28"/>
          <w:szCs w:val="28"/>
        </w:rPr>
        <w:t xml:space="preserve">-ринг», </w:t>
      </w:r>
      <w:r w:rsidR="00D87CC8">
        <w:rPr>
          <w:rFonts w:ascii="Times New Roman" w:hAnsi="Times New Roman" w:cs="Times New Roman"/>
          <w:sz w:val="28"/>
          <w:szCs w:val="28"/>
        </w:rPr>
        <w:t xml:space="preserve">участники отряда </w:t>
      </w:r>
      <w:r w:rsidRPr="00151E42">
        <w:rPr>
          <w:rFonts w:ascii="Times New Roman" w:hAnsi="Times New Roman" w:cs="Times New Roman"/>
          <w:sz w:val="28"/>
          <w:szCs w:val="28"/>
        </w:rPr>
        <w:t>наблюдают за правопорядком</w:t>
      </w:r>
      <w:r w:rsidR="00D87CC8">
        <w:rPr>
          <w:rFonts w:ascii="Times New Roman" w:hAnsi="Times New Roman" w:cs="Times New Roman"/>
          <w:sz w:val="28"/>
          <w:szCs w:val="28"/>
        </w:rPr>
        <w:t xml:space="preserve"> в училище, </w:t>
      </w:r>
      <w:r w:rsidRPr="00151E42">
        <w:rPr>
          <w:rFonts w:ascii="Times New Roman" w:hAnsi="Times New Roman" w:cs="Times New Roman"/>
          <w:sz w:val="28"/>
          <w:szCs w:val="28"/>
        </w:rPr>
        <w:t>участвуют в качестве медиаторов</w:t>
      </w:r>
      <w:r w:rsidR="00D87CC8">
        <w:rPr>
          <w:rFonts w:ascii="Times New Roman" w:hAnsi="Times New Roman" w:cs="Times New Roman"/>
          <w:sz w:val="28"/>
          <w:szCs w:val="28"/>
        </w:rPr>
        <w:t xml:space="preserve"> </w:t>
      </w:r>
      <w:r w:rsidRPr="00151E42">
        <w:rPr>
          <w:rFonts w:ascii="Times New Roman" w:hAnsi="Times New Roman" w:cs="Times New Roman"/>
          <w:sz w:val="28"/>
          <w:szCs w:val="28"/>
        </w:rPr>
        <w:t>в разрешении конфликтов между участниками образовательного процесса.</w:t>
      </w:r>
    </w:p>
    <w:p w:rsidR="00D87CC8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Тематические лекции</w:t>
      </w:r>
      <w:r w:rsidRPr="00D87CC8">
        <w:rPr>
          <w:rFonts w:ascii="Times New Roman" w:hAnsi="Times New Roman" w:cs="Times New Roman"/>
          <w:sz w:val="28"/>
          <w:szCs w:val="28"/>
        </w:rPr>
        <w:t xml:space="preserve"> «Ответственность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за противоправное поведение», «Что такое право и как его применять»;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встречи с подростками «Знай о своих правах. Отве</w:t>
      </w:r>
      <w:r>
        <w:rPr>
          <w:rFonts w:ascii="Times New Roman" w:hAnsi="Times New Roman" w:cs="Times New Roman"/>
          <w:sz w:val="28"/>
          <w:szCs w:val="28"/>
        </w:rPr>
        <w:t>тственность несовершеннолетних».</w:t>
      </w:r>
    </w:p>
    <w:p w:rsidR="00D87CC8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воспитательного отдела в своей работе по профилактике нарушений правопорядка активно используют </w:t>
      </w:r>
      <w:r w:rsidRPr="00D87CC8">
        <w:rPr>
          <w:rFonts w:ascii="Times New Roman" w:hAnsi="Times New Roman" w:cs="Times New Roman"/>
          <w:sz w:val="28"/>
          <w:szCs w:val="28"/>
        </w:rPr>
        <w:t>мультимедийные технологии, которые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себя, </w:t>
      </w:r>
      <w:r w:rsidRPr="00D87CC8">
        <w:rPr>
          <w:rFonts w:ascii="Times New Roman" w:hAnsi="Times New Roman" w:cs="Times New Roman"/>
          <w:sz w:val="28"/>
          <w:szCs w:val="28"/>
        </w:rPr>
        <w:t xml:space="preserve"> просмотр фильмов, затрагивающих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для несовершеннолетних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CC8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ежегодно проводятся традиционные профилактические мероприятия «День отца», «День матери», «День пожилого человека», «День отказа от курения», «День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D87CC8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C8">
        <w:rPr>
          <w:rFonts w:ascii="Times New Roman" w:hAnsi="Times New Roman" w:cs="Times New Roman"/>
          <w:sz w:val="28"/>
          <w:szCs w:val="28"/>
        </w:rPr>
        <w:t>В рамках применяемой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несовершеннолетние имеют возможность объективно, опосредованно взглянуть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на проблемную ситуацию с разных сторон; обсудить ее, проанализировать;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аргументированно высказать собственное мнение; отследить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 xml:space="preserve">и выйти на рациональное </w:t>
      </w:r>
      <w:proofErr w:type="gramStart"/>
      <w:r w:rsidRPr="00D87CC8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D87CC8">
        <w:rPr>
          <w:rFonts w:ascii="Times New Roman" w:hAnsi="Times New Roman" w:cs="Times New Roman"/>
          <w:sz w:val="28"/>
          <w:szCs w:val="28"/>
        </w:rPr>
        <w:t xml:space="preserve"> в кругу сверстников.</w:t>
      </w:r>
    </w:p>
    <w:p w:rsidR="00151E42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C8">
        <w:rPr>
          <w:rFonts w:ascii="Times New Roman" w:hAnsi="Times New Roman" w:cs="Times New Roman"/>
          <w:sz w:val="28"/>
          <w:szCs w:val="28"/>
        </w:rPr>
        <w:t>Успешно реализуются</w:t>
      </w:r>
      <w:r w:rsidRPr="00D87CC8"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технологии информационной, консультативной помощи и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несовершеннолетних, в том числе экстренной психологической помощи 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и «Почта доверия».</w:t>
      </w:r>
    </w:p>
    <w:p w:rsidR="00D87CC8" w:rsidRPr="00151E42" w:rsidRDefault="00D87CC8" w:rsidP="00D8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C8">
        <w:rPr>
          <w:rFonts w:ascii="Times New Roman" w:hAnsi="Times New Roman" w:cs="Times New Roman"/>
          <w:sz w:val="28"/>
          <w:szCs w:val="28"/>
        </w:rPr>
        <w:t>Эффективно реализуются мероприятия по трудовой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несовершеннолетних, «Уроки самоопределения» с участием детей,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C8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149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26A0">
        <w:rPr>
          <w:rFonts w:ascii="Times New Roman" w:hAnsi="Times New Roman" w:cs="Times New Roman"/>
          <w:sz w:val="28"/>
          <w:szCs w:val="28"/>
        </w:rPr>
        <w:t>реди наиболее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технологий и методов работы по профилактике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отмечается технология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6A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226A0">
        <w:rPr>
          <w:rFonts w:ascii="Times New Roman" w:hAnsi="Times New Roman" w:cs="Times New Roman"/>
          <w:sz w:val="28"/>
          <w:szCs w:val="28"/>
        </w:rPr>
        <w:t xml:space="preserve">подростками, состоящими на учете в органах внутренних </w:t>
      </w:r>
      <w:r w:rsidRPr="007226A0">
        <w:rPr>
          <w:rFonts w:ascii="Times New Roman" w:hAnsi="Times New Roman" w:cs="Times New Roman"/>
          <w:sz w:val="28"/>
          <w:szCs w:val="28"/>
        </w:rPr>
        <w:lastRenderedPageBreak/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закрепляются</w:t>
      </w:r>
      <w:proofErr w:type="gramEnd"/>
      <w:r w:rsidRPr="007226A0">
        <w:rPr>
          <w:rFonts w:ascii="Times New Roman" w:hAnsi="Times New Roman" w:cs="Times New Roman"/>
          <w:sz w:val="28"/>
          <w:szCs w:val="28"/>
        </w:rPr>
        <w:t xml:space="preserve"> шефы-наставники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6A0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6A0">
        <w:rPr>
          <w:rFonts w:ascii="Times New Roman" w:hAnsi="Times New Roman" w:cs="Times New Roman"/>
          <w:sz w:val="28"/>
          <w:szCs w:val="28"/>
        </w:rPr>
        <w:t xml:space="preserve"> и имеющи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6A0">
        <w:rPr>
          <w:rFonts w:ascii="Times New Roman" w:hAnsi="Times New Roman" w:cs="Times New Roman"/>
          <w:sz w:val="28"/>
          <w:szCs w:val="28"/>
        </w:rPr>
        <w:t xml:space="preserve"> желание оказать помощь подростку, находящемуся в 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 сегодня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рассматриваться не как изолированный комплекс мер, а как неотъемлемая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единого процесса, призванная обеспечить решение общих задач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и воспитания несовершеннолетних с максимальным использованием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При разработке профилактических мероприятий необходимо учитывать: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особенности проявления модели противоправного поведения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несовершеннолетнего и социально-культурные условия, при которых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она сформировалась;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уровень общей осведомленности ребенка о последствиях девиации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и противоправного поведения;</w:t>
      </w:r>
    </w:p>
    <w:p w:rsidR="007226A0" w:rsidRPr="007226A0" w:rsidRDefault="007226A0" w:rsidP="007226A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степень выраженности аномально-личностных проявлений и девиаций и другие.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В структуру технологии входят следующие элементы:</w:t>
      </w:r>
    </w:p>
    <w:p w:rsidR="007226A0" w:rsidRP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 цель технологии (прогнозируемый результат ее внедрения);</w:t>
      </w:r>
    </w:p>
    <w:p w:rsidR="007226A0" w:rsidRP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 задачи технологии (операции (шаги) по достижению цели);</w:t>
      </w:r>
    </w:p>
    <w:p w:rsidR="007226A0" w:rsidRP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 целевая группа;</w:t>
      </w:r>
    </w:p>
    <w:p w:rsidR="007226A0" w:rsidRP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A0">
        <w:rPr>
          <w:rFonts w:ascii="Times New Roman" w:hAnsi="Times New Roman" w:cs="Times New Roman"/>
          <w:sz w:val="28"/>
          <w:szCs w:val="28"/>
        </w:rPr>
        <w:t>содержание технологии (направления деятельности, этапы реализации</w:t>
      </w:r>
      <w:proofErr w:type="gramEnd"/>
    </w:p>
    <w:p w:rsidR="007226A0" w:rsidRP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технологии, условия предоставления социальных услуг);</w:t>
      </w:r>
    </w:p>
    <w:p w:rsidR="007226A0" w:rsidRDefault="007226A0" w:rsidP="00722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 ожидаемые результаты (результаты реализации технологии).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 xml:space="preserve">Технология обладает высокой </w:t>
      </w:r>
      <w:proofErr w:type="spellStart"/>
      <w:r w:rsidRPr="007226A0">
        <w:rPr>
          <w:rFonts w:ascii="Times New Roman" w:hAnsi="Times New Roman" w:cs="Times New Roman"/>
          <w:sz w:val="28"/>
          <w:szCs w:val="28"/>
        </w:rPr>
        <w:t>инструментальностью</w:t>
      </w:r>
      <w:proofErr w:type="spellEnd"/>
      <w:r w:rsidRPr="007226A0">
        <w:rPr>
          <w:rFonts w:ascii="Times New Roman" w:hAnsi="Times New Roman" w:cs="Times New Roman"/>
          <w:sz w:val="28"/>
          <w:szCs w:val="28"/>
        </w:rPr>
        <w:t>, что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проработанность и алгоритмизацию конкретных действий (начиная с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цели), определенность и четкость этапов, шагов, операций, ведущих к цели.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 xml:space="preserve">при неукоснительном соблюдении этих требований </w:t>
      </w:r>
      <w:r w:rsidRPr="007226A0">
        <w:rPr>
          <w:rFonts w:ascii="Times New Roman" w:hAnsi="Times New Roman" w:cs="Times New Roman"/>
          <w:sz w:val="28"/>
          <w:szCs w:val="28"/>
        </w:rPr>
        <w:lastRenderedPageBreak/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A0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7226A0">
        <w:rPr>
          <w:rFonts w:ascii="Times New Roman" w:hAnsi="Times New Roman" w:cs="Times New Roman"/>
          <w:sz w:val="28"/>
          <w:szCs w:val="28"/>
        </w:rPr>
        <w:t xml:space="preserve"> технологии и гарантированность результата.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Алгоритм внедрения технологии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A0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7226A0">
        <w:rPr>
          <w:rFonts w:ascii="Times New Roman" w:hAnsi="Times New Roman" w:cs="Times New Roman"/>
          <w:sz w:val="28"/>
          <w:szCs w:val="28"/>
        </w:rPr>
        <w:t xml:space="preserve"> как в конкретном учреждении,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так и на внутриведомственном или межведомственном уровне: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1. Анализ и оценка имеющихся внутренних ресурсов внедрения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(научно-методические, кадровые, материально-технические).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2. Анализ и оценка имеющихся внешних ресурсов, в том числе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социального партнерства.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3. Составление плана внедрения новой технологии и методов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4. Установление контакта и рабочего сотрудничества с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и его социальным окружением через осуществление: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диагностической деятельности, направленной на организацию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уровня самооценки, тревожности, познавательной мотивации, социальных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агрессивности, коммуникативных качеств – всего того, что может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личностную готовность к восприятию данной технологии и т.д.;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аналитической деятельности, направленной на составление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карты подростка, участвующего в технологическом процессе. Включение 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целевой группы по направлениям реабилитации, психолого-педагогической коррекции,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социального сопровождения и др.;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организационной деятельности, направленной на вовлечение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в процесс подготовки и проведения мероприятий актуальной для него тематики.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5. Подготовка и проведение мероприятий событийного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с использованием новой технологии.</w:t>
      </w:r>
    </w:p>
    <w:p w:rsid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6. Заключительная диагностика результативности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деятельности, осуществляемой с использованием новой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оценки результативности применения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226A0">
        <w:rPr>
          <w:rFonts w:ascii="Times New Roman" w:hAnsi="Times New Roman" w:cs="Times New Roman"/>
          <w:sz w:val="28"/>
          <w:szCs w:val="28"/>
        </w:rPr>
        <w:t>методов</w:t>
      </w:r>
      <w:proofErr w:type="gramEnd"/>
      <w:r w:rsidRPr="007226A0">
        <w:rPr>
          <w:rFonts w:ascii="Times New Roman" w:hAnsi="Times New Roman" w:cs="Times New Roman"/>
          <w:sz w:val="28"/>
          <w:szCs w:val="28"/>
        </w:rPr>
        <w:t xml:space="preserve"> возможно использовать следующие показатели: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увеличение доли несовершеннолетних «группы риска», снятых с учета в связи с положительной динамикой;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отдыха, оздоровления и занятости несовершеннолетних, состоящих на различных видах учета, находящихся в условиях пенитенциарных учреждений, СУВУ;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уменьшение доли несовершеннолетних, находящихся в конфликте с законом, страдающих алкогольной или наркотической зависимостью;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уменьшение численности несовершеннолетних, состоящих на учете в подразделениях по делам несовершеннолетних ОВД;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уменьшение численности несовершеннолетних, состоящих на учете в комиссиях по делам несовершеннолетних и защите их прав;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снижение уровня преступности несовершеннолетних;</w:t>
      </w:r>
    </w:p>
    <w:p w:rsidR="007226A0" w:rsidRPr="007226A0" w:rsidRDefault="007226A0" w:rsidP="007226A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и др.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Заключение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Одно из важнейших условий снижения роста правонарушений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несовершеннолетних – внедрение новых технологий и методов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работы. Это предполагает четкое определение целей и задач; выбор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скоординированных по содержанию действий, направленных на устранение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и условий совершения противоправного поведения несовершеннолетних; сохранение,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поддержание и защиту уровня жизни и здоровья детей; содействие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адаптации и раскрытии внутренних потенциалов несовершеннолетних.</w:t>
      </w:r>
    </w:p>
    <w:p w:rsidR="007226A0" w:rsidRPr="007226A0" w:rsidRDefault="007226A0" w:rsidP="0072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A0">
        <w:rPr>
          <w:rFonts w:ascii="Times New Roman" w:hAnsi="Times New Roman" w:cs="Times New Roman"/>
          <w:sz w:val="28"/>
          <w:szCs w:val="28"/>
        </w:rPr>
        <w:t>Для организации эффективной профилактической работы важно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в совокупности организационные, правовые, экономические, социальные,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демографические, воспитательные и иные меры, направленные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 xml:space="preserve">и устранение причин совершения правонарушений, которые </w:t>
      </w:r>
      <w:r w:rsidRPr="007226A0">
        <w:rPr>
          <w:rFonts w:ascii="Times New Roman" w:hAnsi="Times New Roman" w:cs="Times New Roman"/>
          <w:sz w:val="28"/>
          <w:szCs w:val="28"/>
        </w:rPr>
        <w:lastRenderedPageBreak/>
        <w:t>должны осуществляться системно на всех уровнях системы профилактики, применительно к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A0">
        <w:rPr>
          <w:rFonts w:ascii="Times New Roman" w:hAnsi="Times New Roman" w:cs="Times New Roman"/>
          <w:sz w:val="28"/>
          <w:szCs w:val="28"/>
        </w:rPr>
        <w:t>и иерархии причин правонарушений несовершеннолетних.</w:t>
      </w:r>
    </w:p>
    <w:sectPr w:rsidR="007226A0" w:rsidRPr="007226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1F" w:rsidRDefault="0036011F" w:rsidP="00151E42">
      <w:pPr>
        <w:spacing w:after="0"/>
      </w:pPr>
      <w:r>
        <w:separator/>
      </w:r>
    </w:p>
  </w:endnote>
  <w:endnote w:type="continuationSeparator" w:id="0">
    <w:p w:rsidR="0036011F" w:rsidRDefault="0036011F" w:rsidP="00151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1F" w:rsidRDefault="0036011F" w:rsidP="00151E42">
      <w:pPr>
        <w:spacing w:after="0"/>
      </w:pPr>
      <w:r>
        <w:separator/>
      </w:r>
    </w:p>
  </w:footnote>
  <w:footnote w:type="continuationSeparator" w:id="0">
    <w:p w:rsidR="0036011F" w:rsidRDefault="0036011F" w:rsidP="00151E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4373"/>
      <w:docPartObj>
        <w:docPartGallery w:val="Page Numbers (Top of Page)"/>
        <w:docPartUnique/>
      </w:docPartObj>
    </w:sdtPr>
    <w:sdtEndPr/>
    <w:sdtContent>
      <w:p w:rsidR="00151E42" w:rsidRDefault="00151E42" w:rsidP="00151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0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41A"/>
    <w:multiLevelType w:val="hybridMultilevel"/>
    <w:tmpl w:val="9B3E3EB8"/>
    <w:lvl w:ilvl="0" w:tplc="34A8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955D6"/>
    <w:multiLevelType w:val="hybridMultilevel"/>
    <w:tmpl w:val="968AAFC8"/>
    <w:lvl w:ilvl="0" w:tplc="34A8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563D24"/>
    <w:multiLevelType w:val="hybridMultilevel"/>
    <w:tmpl w:val="9DD21C60"/>
    <w:lvl w:ilvl="0" w:tplc="34A8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2678DA"/>
    <w:multiLevelType w:val="hybridMultilevel"/>
    <w:tmpl w:val="1DD03F42"/>
    <w:lvl w:ilvl="0" w:tplc="34A8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79"/>
    <w:rsid w:val="000C73F8"/>
    <w:rsid w:val="00151E42"/>
    <w:rsid w:val="001B749F"/>
    <w:rsid w:val="0036011F"/>
    <w:rsid w:val="004C6713"/>
    <w:rsid w:val="00577EF9"/>
    <w:rsid w:val="007226A0"/>
    <w:rsid w:val="00784199"/>
    <w:rsid w:val="00B80149"/>
    <w:rsid w:val="00C94B79"/>
    <w:rsid w:val="00D87CC8"/>
    <w:rsid w:val="00F0700C"/>
    <w:rsid w:val="00F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3"/>
  </w:style>
  <w:style w:type="paragraph" w:styleId="2">
    <w:name w:val="heading 2"/>
    <w:basedOn w:val="a"/>
    <w:next w:val="a"/>
    <w:link w:val="20"/>
    <w:uiPriority w:val="9"/>
    <w:unhideWhenUsed/>
    <w:qFormat/>
    <w:rsid w:val="004C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67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C6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713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1B7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E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51E42"/>
  </w:style>
  <w:style w:type="paragraph" w:styleId="a7">
    <w:name w:val="footer"/>
    <w:basedOn w:val="a"/>
    <w:link w:val="a8"/>
    <w:uiPriority w:val="99"/>
    <w:unhideWhenUsed/>
    <w:rsid w:val="00151E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5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3"/>
  </w:style>
  <w:style w:type="paragraph" w:styleId="2">
    <w:name w:val="heading 2"/>
    <w:basedOn w:val="a"/>
    <w:next w:val="a"/>
    <w:link w:val="20"/>
    <w:uiPriority w:val="9"/>
    <w:unhideWhenUsed/>
    <w:qFormat/>
    <w:rsid w:val="004C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67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C6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713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1B7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E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51E42"/>
  </w:style>
  <w:style w:type="paragraph" w:styleId="a7">
    <w:name w:val="footer"/>
    <w:basedOn w:val="a"/>
    <w:link w:val="a8"/>
    <w:uiPriority w:val="99"/>
    <w:unhideWhenUsed/>
    <w:rsid w:val="00151E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5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2021-11-26T01:58:00Z</dcterms:created>
  <dcterms:modified xsi:type="dcterms:W3CDTF">2021-12-03T16:55:00Z</dcterms:modified>
</cp:coreProperties>
</file>