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DCD4D2" wp14:editId="73DD4531">
            <wp:simplePos x="0" y="0"/>
            <wp:positionH relativeFrom="column">
              <wp:posOffset>-292100</wp:posOffset>
            </wp:positionH>
            <wp:positionV relativeFrom="paragraph">
              <wp:posOffset>-342900</wp:posOffset>
            </wp:positionV>
            <wp:extent cx="3740785" cy="3764280"/>
            <wp:effectExtent l="0" t="0" r="0" b="7620"/>
            <wp:wrapThrough wrapText="bothSides">
              <wp:wrapPolygon edited="0">
                <wp:start x="0" y="0"/>
                <wp:lineTo x="0" y="21534"/>
                <wp:lineTo x="21450" y="21534"/>
                <wp:lineTo x="21450" y="0"/>
                <wp:lineTo x="0" y="0"/>
              </wp:wrapPolygon>
            </wp:wrapThrough>
            <wp:docPr id="7" name="Рисунок 7" descr="https://saleykino.minobr63.ru/wp-content/uploads/%D0%AE%D0%98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leykino.minobr63.ru/wp-content/uploads/%D0%AE%D0%98%D0%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Отряд Юных Инспекторов Движения</w:t>
      </w:r>
      <w:proofErr w:type="gram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В</w:t>
      </w:r>
      <w:proofErr w:type="gram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 нашей школе создан отряд ЮИД из числа учащихся, которые заинтересованно задействованы в пропаганде правил среди сверстников и малышей через интересные </w:t>
      </w:r>
      <w:proofErr w:type="spell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агитбригадные</w:t>
      </w:r>
      <w:proofErr w:type="spell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 выступления. Отряд участвует </w:t>
      </w:r>
      <w:proofErr w:type="gram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различного</w:t>
      </w:r>
      <w:proofErr w:type="gram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 вида соревнованиях, смотрах, конкурсах, а потому можно надеяться, что эти ребята всегда будут относиться к соблюдению Правил ПДД очень внимательно. Используя современные, близкие и понятные для подростков темы, члены агитбригады наглядно показывают ребятам, к чему может привести несоблюдение Правил дорожного движения. Особенно популярны такие выступления у младших школьников и ребят в детском саду.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Что такое отряд ЮИД?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 Чем занимается отряд ЮИД? Отряд ЮИД организует творческую работу по пропаганде безопасности дорожного движения среди школьников и вместе с ними.  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Деятельность отряда ЮИД можно определить тремя девизами:</w:t>
      </w:r>
    </w:p>
    <w:p w:rsidR="007A56E1" w:rsidRPr="007A56E1" w:rsidRDefault="007A56E1" w:rsidP="007A5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Изучи ПДД сам!</w:t>
      </w:r>
    </w:p>
    <w:p w:rsidR="007A56E1" w:rsidRPr="007A56E1" w:rsidRDefault="007A56E1" w:rsidP="007A5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Научи ПДД своих сверстников!</w:t>
      </w:r>
    </w:p>
    <w:p w:rsidR="007A56E1" w:rsidRPr="007A56E1" w:rsidRDefault="007A56E1" w:rsidP="007A5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Напомни взрослым о культуре дорожного движения!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Участник отряда ЮИД может быть и организатором, и художником, и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музыкантом, и журналистом, и актером, и режиссером, и звукооператором, и оформителем, но, прежде всего, – знатоком Правил дорожного движения.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Как много всего можно сделать!</w:t>
      </w:r>
    </w:p>
    <w:p w:rsidR="007A56E1" w:rsidRPr="007A56E1" w:rsidRDefault="007A56E1" w:rsidP="007A5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Выпускать стенгазеты, информационные вестники, листовки, школьные радиопередачи по безопасности дорожного движения.</w:t>
      </w:r>
    </w:p>
    <w:p w:rsidR="007A56E1" w:rsidRPr="007A56E1" w:rsidRDefault="007A56E1" w:rsidP="007A5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Организовывать агитбригады, конкурсы, викторины, соревнования, КВН,  минутки безопасности для малышей, ставить инсценировки и даже спектакли. Участвовать в соревнованиях и конкурсах по безопасности дорожного движения.</w:t>
      </w:r>
    </w:p>
    <w:p w:rsidR="007A56E1" w:rsidRPr="007A56E1" w:rsidRDefault="007A56E1" w:rsidP="007A5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Проводить шефскую работу, помогать ученикам начальной школы в изучении правил дорожного движения, проводить конкурсы рисунков, поделок,  оказывать помощь при подготовке наглядных пособий, составлять маршруты безопасного подхода к школе, разрабатывать карты опасных зон перехода проезжей части в районе школы.</w:t>
      </w:r>
    </w:p>
    <w:p w:rsidR="007A56E1" w:rsidRP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Работа отряда ЮИД «</w:t>
      </w:r>
      <w:r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Весёлый с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ветофор» проводится в соответствии с составленным и утверждённым школьным планом работы на  учебный год. </w:t>
      </w:r>
      <w:proofErr w:type="spell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Юидовцы</w:t>
      </w:r>
      <w:proofErr w:type="spell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представления, соревнования, викторины и конкурсы. Регулярно, в течение </w:t>
      </w:r>
      <w:proofErr w:type="gram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учебного</w:t>
      </w:r>
      <w:proofErr w:type="gram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 года, совместно с инспектором ДПС проводятся ежемесячные беседы по теме безопасности. 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lastRenderedPageBreak/>
        <w:t>.</w:t>
      </w:r>
      <w:r w:rsidRPr="007A56E1">
        <w:rPr>
          <w:rFonts w:ascii="Roboto Condensed" w:eastAsia="Times New Roman" w:hAnsi="Roboto Condensed" w:cs="Times New Roman"/>
          <w:noProof/>
          <w:color w:val="E05B3A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BED51A2" wp14:editId="2A617437">
            <wp:extent cx="2857500" cy="1952625"/>
            <wp:effectExtent l="0" t="0" r="0" b="9525"/>
            <wp:docPr id="3" name="Рисунок 3" descr="http://saleykino.minobr63.ru/wp-content/uploads/1-1-300x205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ykino.minobr63.ru/wp-content/uploads/1-1-300x205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НАПРАВЛЕНИЯ РАБОТЫ  ЮИД: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1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.Познавательная 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2.Пропагандистская 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3.Творческая деятельность.   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u w:val="single"/>
          <w:shd w:val="clear" w:color="auto" w:fill="FFFFFF"/>
          <w:lang w:eastAsia="ru-RU"/>
        </w:rPr>
        <w:t>Познавательная деятельность</w:t>
      </w: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направлена на приобретение дополнительных знаний о правилах дорожного движения и овладение умениями оказания первой медицинской помощи, и это осуществляется с использованием следующих форм работы: 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—   Игры, конкурсы и викторины на знание правил дорожного движения. 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—   Практические занятия по оказанию первой медицинской помощи. 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—   Встречи с интересными людьми и специалистами. 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u w:val="single"/>
          <w:shd w:val="clear" w:color="auto" w:fill="FFFFFF"/>
          <w:lang w:eastAsia="ru-RU"/>
        </w:rPr>
        <w:t>Пропагандистская деятельность</w:t>
      </w: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ставит своей целью проведение массово-разъяснительной работы по пропаганде дорожного движения в школе. 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u w:val="single"/>
          <w:shd w:val="clear" w:color="auto" w:fill="FFFFFF"/>
          <w:lang w:eastAsia="ru-RU"/>
        </w:rPr>
        <w:t>Творческая деятельность</w:t>
      </w: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направлена на развитие у учащихся чувства ответственности за жизнь других людей. Она включает в себя: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— проведение конкурсов рисунков и плакатов по соблюдению правил дорожного движения; — проведение конкурсов и викторин; 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— выступление агитбригады.</w:t>
      </w:r>
    </w:p>
    <w:p w:rsidR="007A56E1" w:rsidRPr="007A56E1" w:rsidRDefault="007A56E1" w:rsidP="007A5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ПРОГНОЗИРУЕМЫЕ РЕЗУЛЬТАТЫ.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Ожидаемые результаты сводятся к стремлению устранить пробелы в знаниях учащихся правил дорожного движения и применение их на практике. Появлению потребности пропагандировать, и делиться своими знаниями с окружающими.      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 xml:space="preserve">             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noProof/>
          <w:color w:val="E05B3A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B4D22F2" wp14:editId="29424AB9">
            <wp:simplePos x="0" y="0"/>
            <wp:positionH relativeFrom="column">
              <wp:posOffset>20320</wp:posOffset>
            </wp:positionH>
            <wp:positionV relativeFrom="paragraph">
              <wp:posOffset>59055</wp:posOffset>
            </wp:positionV>
            <wp:extent cx="26384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22" y="21456"/>
                <wp:lineTo x="21522" y="0"/>
                <wp:lineTo x="0" y="0"/>
              </wp:wrapPolygon>
            </wp:wrapThrough>
            <wp:docPr id="4" name="Рисунок 4" descr="http://saleykino.minobr63.ru/wp-content/uploads/984675b2a6e64a8ffd29d740acd5ac93-277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eykino.minobr63.ru/wp-content/uploads/984675b2a6e64a8ffd29d740acd5ac93-277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Памятка велосипедисту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  Велосипедист помни! Не разрешается ездить на велосипеде:</w:t>
      </w:r>
    </w:p>
    <w:p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без номерного знака, звонка, с ненадёжными тормозами и рулевым управлением, а в тёмное время суток, кроме того, без зажжённого фонаря (фары) белого цвета спереди и красного фонаря (или светоотражателя) сзади;</w:t>
      </w:r>
    </w:p>
    <w:p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 тротуарам и пешеходным дорожкам садов, парков и бульваров;</w:t>
      </w:r>
    </w:p>
    <w:p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 расстоянии более одного метра от тротуара или обочины;</w:t>
      </w:r>
    </w:p>
    <w:p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не держась за руль руками, вперегонки, цепляясь за движущиеся транспортные средства или за другого велосипедиста;</w:t>
      </w:r>
    </w:p>
    <w:p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 непосредственной близости к идущему впереди транспортному средству;</w:t>
      </w:r>
    </w:p>
    <w:p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 улицам и дорогам, обучая и обучаясь езде на велосипеде.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Запрещается перевозить на велосипеде:</w:t>
      </w:r>
    </w:p>
    <w:p w:rsidR="007A56E1" w:rsidRPr="007A56E1" w:rsidRDefault="007A56E1" w:rsidP="007A5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предметы, которые могут помешать управлению им, или выступающие более чем на полметра по длине и ширине за габариты велосипеда;</w:t>
      </w:r>
    </w:p>
    <w:p w:rsidR="007A56E1" w:rsidRPr="007A56E1" w:rsidRDefault="007A56E1" w:rsidP="007A5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пассажиров на раме или багажнике. Для перевозки ребёнка велосипед должен быть оборудован дополнительным сиденьем и подножками.</w:t>
      </w:r>
    </w:p>
    <w:p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noProof/>
          <w:color w:val="E05B3A"/>
          <w:sz w:val="21"/>
          <w:szCs w:val="2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1B4CD3F" wp14:editId="7032D7F4">
            <wp:simplePos x="0" y="0"/>
            <wp:positionH relativeFrom="column">
              <wp:posOffset>3966845</wp:posOffset>
            </wp:positionH>
            <wp:positionV relativeFrom="paragraph">
              <wp:posOffset>602615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5" name="Рисунок 5" descr="http://saleykino.minobr63.ru/wp-content/uploads/103287458_957826821317724_864374841587344809_n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leykino.minobr63.ru/wp-content/uploads/103287458_957826821317724_864374841587344809_n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 Велосипедист не должен поворачивать налево и разворачиваться на дорогах, имеющих более одной полосы для движения в данном направлении. Запрещается буксировка велосипедов и велосипедистами. Напоминая о Правилах движения, просим запомнить, что Ваша безопасность на дороге зависит от того, насколько точно Вы эти правила соблюдаете.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Для детей-пассажиров</w:t>
      </w:r>
      <w:proofErr w:type="gram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К</w:t>
      </w:r>
      <w:proofErr w:type="gram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огда ты едешь в транспорте, то являешься пассажиром. Кажется, что ничего трудного тут нет — сел и поехал. Однако и для пассажира существуют правила безопасности.</w:t>
      </w:r>
    </w:p>
    <w:p w:rsidR="007A56E1" w:rsidRPr="007A56E1" w:rsidRDefault="007A56E1" w:rsidP="007A5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На остановке ожидают общественный транспорт люди. </w:t>
      </w:r>
      <w:proofErr w:type="gram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Самые</w:t>
      </w:r>
      <w:proofErr w:type="gram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 когда ждешь автобус или троллейбус, никогда не стой на краю тротуара и не выбегай на проезжую часть. Опытный пассажир не стремится в первый ряд, зная, что напирающая толпа может случайно вытолкнуть его прямо под колеса.</w:t>
      </w:r>
    </w:p>
    <w:p w:rsidR="007A56E1" w:rsidRPr="007A56E1" w:rsidRDefault="007A56E1" w:rsidP="007A5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gramStart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Входи в транспорт через среднюю и заднюю двери, выходи — через переднюю.</w:t>
      </w:r>
      <w:proofErr w:type="gramEnd"/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Не задерживайся, сразу проходи внутрь салона. Не стой у дверей, мешая другим людям. Кроме того, это небезопасно, ведь двери закрываются и открываются автоматически.</w:t>
      </w:r>
    </w:p>
    <w:p w:rsidR="007A56E1" w:rsidRPr="007A56E1" w:rsidRDefault="007A56E1" w:rsidP="007A5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 Держись за поручни! В ситуации экстренного торможения хуже всего тем, кто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 не очень хорошо может отреагировать на внезапную остановку — это больные и пожилые люди. Помни: уступать больным и пожилым людям место — это правило не только вежливости, но и безопасности!</w:t>
      </w:r>
    </w:p>
    <w:p w:rsidR="007A56E1" w:rsidRPr="007A56E1" w:rsidRDefault="007A56E1" w:rsidP="007A5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Подготовься к выходу заранее, чтобы не пришлось спешить. Выйдя из транспорта, не спеши. Особенно, если тебе нужно перейти на другую сторону улицы. Приучи себя к правилу: переходить улицу только тогда, когда транспорт уедет от остановки и только на перекрестке или по пешеходному переходу.</w:t>
      </w:r>
    </w:p>
    <w:p w:rsidR="007A56E1" w:rsidRPr="007A56E1" w:rsidRDefault="007A56E1" w:rsidP="007A5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Если тебе еще нет 12 лет, ты не имеешь права ездить в легковых автомобилях на переднем пассажирском сиденье. Потому, что это место — самое опасное. А самое безопасное место — за спиной водителя. Если ты едешь на этом безопасном месте, при экстренном торможении у тебя будет меньше всего шансов серьезно пострадать. Находясь в автомобиле, не мешай водителю, не отвлекай его!</w:t>
      </w:r>
    </w:p>
    <w:p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b/>
          <w:bCs/>
          <w:noProof/>
          <w:color w:val="E05B3A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-1270</wp:posOffset>
            </wp:positionV>
            <wp:extent cx="28575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hrough>
            <wp:docPr id="6" name="Рисунок 6" descr="http://saleykino.minobr63.ru/wp-content/uploads/hello_html_19549e11-300x19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leykino.minobr63.ru/wp-content/uploads/hello_html_19549e11-300x19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 ПАМЯТКА УЧАЩЕГОСЯ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 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Учащиеся, будьте дисциплинированны на улице!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Ходите только по тротуару!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Переходите улицу в местах, где имеются линии или указатели перехода, а где их нет — на перекрёстках по линии тротуаров.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Переходя улицу, посмотрите налево, направо затем опять налево!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Не перебегайте дорогу перед близко идущим транспортом!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Не устраивайте игры и не катайтесь на коньках, лыжах и санках на проезжей части улицы!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Езда на велосипедах по улицам и дорогам разрешается детям не моложе — 14 лет.</w:t>
      </w:r>
    </w:p>
    <w:p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Соблюдайте правила пользования общественным городским транспортом.</w:t>
      </w:r>
    </w:p>
    <w:p w:rsidR="006A32B6" w:rsidRDefault="006A32B6"/>
    <w:sectPr w:rsidR="006A32B6" w:rsidSect="007A56E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FB3"/>
    <w:multiLevelType w:val="multilevel"/>
    <w:tmpl w:val="32B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A4D50"/>
    <w:multiLevelType w:val="multilevel"/>
    <w:tmpl w:val="6FE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90D8F"/>
    <w:multiLevelType w:val="multilevel"/>
    <w:tmpl w:val="94CC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73F5F"/>
    <w:multiLevelType w:val="multilevel"/>
    <w:tmpl w:val="CE0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25A6A"/>
    <w:multiLevelType w:val="multilevel"/>
    <w:tmpl w:val="DC9E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7E0C"/>
    <w:multiLevelType w:val="multilevel"/>
    <w:tmpl w:val="B16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E1E89"/>
    <w:multiLevelType w:val="multilevel"/>
    <w:tmpl w:val="4AE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8786B"/>
    <w:multiLevelType w:val="multilevel"/>
    <w:tmpl w:val="F5E4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4394F"/>
    <w:multiLevelType w:val="multilevel"/>
    <w:tmpl w:val="7D7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E0E83"/>
    <w:multiLevelType w:val="multilevel"/>
    <w:tmpl w:val="F1C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E1"/>
    <w:rsid w:val="006A32B6"/>
    <w:rsid w:val="007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leykino.minobr63.ru/wp-content/uploads/hello_html_19549e1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leykino.minobr63.ru/wp-content/uploads/1-1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leykino.minobr63.ru/wp-content/uploads/103287458_957826821317724_864374841587344809_n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aleykino.minobr63.ru/wp-content/uploads/984675b2a6e64a8ffd29d740acd5ac9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2023-09-16T17:50:00Z</dcterms:created>
  <dcterms:modified xsi:type="dcterms:W3CDTF">2023-09-16T17:58:00Z</dcterms:modified>
</cp:coreProperties>
</file>