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56" w:rsidRDefault="001F26D0"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811595" cy="3361966"/>
            <wp:effectExtent l="19050" t="0" r="0" b="0"/>
            <wp:docPr id="1" name="Рисунок 1" descr="C:\Users\ученик\Desktop\oge-fip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oge-fipi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44" cy="33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56" w:rsidRDefault="00CE7056" w:rsidP="001F26D0">
      <w:pPr>
        <w:jc w:val="both"/>
        <w:rPr>
          <w:i w:val="0"/>
        </w:rPr>
      </w:pPr>
      <w:r w:rsidRPr="001F26D0">
        <w:rPr>
          <w:i w:val="0"/>
        </w:rPr>
        <w:t xml:space="preserve">Пояснение к проектам документов, определяющих структуру и содержание КИМ ОГЭ 2021 г. При ознакомлении с проектами документов, определяющих структуру и содержание КИМ ОГЭ 2021 г., следует понимать, что в проекте демонстрационного варианта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</w:t>
      </w:r>
      <w:proofErr w:type="gramStart"/>
      <w:r w:rsidRPr="001F26D0">
        <w:rPr>
          <w:i w:val="0"/>
        </w:rPr>
        <w:t xml:space="preserve">задания не отражают всех вопросов содержания, которые будут проверяться с помощью вариантов КИМ в 2021 г. (полный перечень вопросов, которые могут контролироваться на ОГЭ 2021 г., приведен в спецификации КИМ);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приведены обязательные для ознакомления инструкции по выполнению работы в целом, ее частей и отдельных заданий, записи ответов;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приведены критерии оценивания выполнения заданий;</w:t>
      </w:r>
      <w:proofErr w:type="gramEnd"/>
      <w:r w:rsidRPr="001F26D0">
        <w:rPr>
          <w:i w:val="0"/>
        </w:rPr>
        <w:t xml:space="preserve"> в проекте спецификации КИМ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дано описание экзаменационной работы;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 обобщенный план варианта КИМ, содержаний полный список тем, задания по которым могут быть представлены на каждой позиции экзаменационного варианта. Информация об изменениях </w:t>
      </w:r>
      <w:proofErr w:type="gramStart"/>
      <w:r w:rsidRPr="001F26D0">
        <w:rPr>
          <w:i w:val="0"/>
        </w:rPr>
        <w:t>в</w:t>
      </w:r>
      <w:proofErr w:type="gramEnd"/>
      <w:r w:rsidRPr="001F26D0">
        <w:rPr>
          <w:i w:val="0"/>
        </w:rPr>
        <w:t xml:space="preserve"> </w:t>
      </w:r>
      <w:proofErr w:type="gramStart"/>
      <w:r w:rsidRPr="001F26D0">
        <w:rPr>
          <w:i w:val="0"/>
        </w:rPr>
        <w:t>КИМ</w:t>
      </w:r>
      <w:proofErr w:type="gramEnd"/>
      <w:r w:rsidRPr="001F26D0">
        <w:rPr>
          <w:i w:val="0"/>
        </w:rPr>
        <w:t xml:space="preserve"> ОГЭ 2021 г. в сравнении с КИМ ОГЭ 2020 г. </w:t>
      </w:r>
    </w:p>
    <w:p w:rsidR="001F26D0" w:rsidRDefault="001F26D0" w:rsidP="001F26D0">
      <w:pPr>
        <w:jc w:val="both"/>
        <w:rPr>
          <w:i w:val="0"/>
        </w:rPr>
      </w:pPr>
    </w:p>
    <w:p w:rsidR="001F26D0" w:rsidRPr="001F26D0" w:rsidRDefault="001F26D0" w:rsidP="001F26D0">
      <w:pPr>
        <w:jc w:val="both"/>
        <w:rPr>
          <w:i w:val="0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2653"/>
        <w:gridCol w:w="7979"/>
      </w:tblGrid>
      <w:tr w:rsidR="00CE7056" w:rsidRPr="001F26D0" w:rsidTr="001F26D0">
        <w:tc>
          <w:tcPr>
            <w:tcW w:w="2227" w:type="dxa"/>
          </w:tcPr>
          <w:p w:rsidR="00CE7056" w:rsidRPr="001F26D0" w:rsidRDefault="00CE7056" w:rsidP="001F26D0">
            <w:pPr>
              <w:jc w:val="center"/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Учебный предмет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center"/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 xml:space="preserve">Изменения </w:t>
            </w:r>
            <w:proofErr w:type="gramStart"/>
            <w:r w:rsidRPr="001F26D0">
              <w:rPr>
                <w:b/>
                <w:i w:val="0"/>
              </w:rPr>
              <w:t>в</w:t>
            </w:r>
            <w:proofErr w:type="gramEnd"/>
            <w:r w:rsidRPr="001F26D0">
              <w:rPr>
                <w:b/>
                <w:i w:val="0"/>
              </w:rPr>
              <w:t xml:space="preserve"> КИМ ОГЭ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Русский язык География Информатика</w:t>
            </w:r>
          </w:p>
        </w:tc>
        <w:tc>
          <w:tcPr>
            <w:tcW w:w="8405" w:type="dxa"/>
          </w:tcPr>
          <w:p w:rsidR="00CE7056" w:rsidRPr="001F26D0" w:rsidRDefault="00CE7056">
            <w:pPr>
              <w:rPr>
                <w:i w:val="0"/>
              </w:rPr>
            </w:pPr>
            <w:r w:rsidRPr="001F26D0">
              <w:rPr>
                <w:i w:val="0"/>
              </w:rPr>
              <w:t>Отсутствуют изменения структуры и содержания КИМ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Математика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proofErr w:type="gramStart"/>
            <w:r w:rsidRPr="001F26D0">
              <w:rPr>
                <w:i w:val="0"/>
              </w:rPr>
              <w:t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Задание на работу с последовательностями и прогрессиями (задание</w:t>
            </w:r>
            <w:proofErr w:type="gramEnd"/>
            <w:r w:rsidRPr="001F26D0">
              <w:rPr>
                <w:i w:val="0"/>
              </w:rPr>
              <w:t xml:space="preserve"> </w:t>
            </w:r>
            <w:proofErr w:type="gramStart"/>
            <w:r w:rsidRPr="001F26D0">
              <w:rPr>
                <w:i w:val="0"/>
              </w:rPr>
              <w:t>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      </w:r>
            <w:proofErr w:type="gramEnd"/>
            <w:r w:rsidRPr="001F26D0">
              <w:rPr>
                <w:i w:val="0"/>
              </w:rPr>
              <w:t xml:space="preserve"> Скорректирован порядок заданий в соответствии с тематикой и сложностью. Максимальный первичный балл уменьшен с 32 до 31.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Литература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В связи с существенными структурными и содержательными изменениями части 1 введена новая нумерация заданий. По-другому реализован принцип выбора: на выбор предлагаются не варианты блоков заданий, а конкретные задания 1.1 или 1.2; 2.1 или 2.2; 3.1 или 3.2. Суммарное число заданий экзаменационной работы увеличилось с 4 до 5 за счет нового задания базового уровня сложности 2.1/2.2, требующего анализа самостоятельно выбранного фрагмента предложенного произведения в заданном направлении. Изменения привели к увеличению максимального количества баллов за всю работу с 39 до 45 баллов.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История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Общее число заданий увеличено до 24 (в 2020 году – 21): в экзаменационную работу включены три задания с кратким ответом (позиции 15, 16 и 17), нацеленные на проверку знаний по всеобщей истории (истории зарубежных стран). Максимальный первичный балл за выполнение всей работы увеличен до 37 (в 2020 году – 34).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Обществознание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Общее количество заданий КИМ осталось неизменным. Количество заданий с кратким ответом в виде одной цифры сокращено с 14 до 13. Добавлено задание 5 с развёрнутым ответом на анализ визуальной информации. Общий балл увеличен с 35 до 37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Иностранный язык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  <w:sz w:val="31"/>
                <w:szCs w:val="31"/>
              </w:rPr>
            </w:pPr>
            <w:r w:rsidRPr="001F26D0">
              <w:rPr>
                <w:i w:val="0"/>
                <w:sz w:val="31"/>
                <w:szCs w:val="31"/>
              </w:rPr>
              <w:t xml:space="preserve">В экзаменационную работу 2021 г. были внесены изменения в разделы 1 («Задания по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аудированию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») и 4 («Задания по письменной речи»). Раздел 1 («Задания по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аудированию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») экзаменационной работы 2021 г. состоит из 11 заданий с кратким ответом: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 заданиях 1–4 предлагается прослушать четыре коротких текста, понять запрашиваемую информацию, выбрать правильный ответ из предложенного перечня и записать его номер. Максимальное количество баллов за выполнение заданий 1–4 – 4 балла;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 задании 5 необходимо прослушать пять устных </w:t>
            </w:r>
            <w:proofErr w:type="gramStart"/>
            <w:r w:rsidRPr="001F26D0">
              <w:rPr>
                <w:i w:val="0"/>
                <w:sz w:val="31"/>
                <w:szCs w:val="31"/>
              </w:rPr>
              <w:t>высказываний</w:t>
            </w:r>
            <w:proofErr w:type="gramEnd"/>
            <w:r w:rsidRPr="001F26D0">
              <w:rPr>
                <w:i w:val="0"/>
                <w:sz w:val="31"/>
                <w:szCs w:val="31"/>
              </w:rPr>
              <w:t xml:space="preserve"> и установить соответствие между высказываниями и рубриками (в задании есть одна лишняя рубрика). Максимальное количество баллов за выполнение задания 5 – 5 баллов;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выполнение заданий 6–11 предполагает представление полученной при прослушивании диалога (интервью) информации в виде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несплошного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 текста/таблицы. Максимальное количество баллов за выполнение задания 6–11 – 6 баллов. 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35 не изменилось (10 баллов).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Биология</w:t>
            </w:r>
          </w:p>
        </w:tc>
        <w:tc>
          <w:tcPr>
            <w:tcW w:w="8405" w:type="dxa"/>
          </w:tcPr>
          <w:p w:rsidR="00CE7056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задание, что позволило сохранить максимальный первичный балл за выполнение всей работы. Изменения коснулись следующих позиций: в части 1 изменена модель задания линии 24 и расширен перечень объектов; в части 2 линия 26 представлена заданиями, проверяющими исследовательские умения.</w:t>
            </w:r>
          </w:p>
          <w:p w:rsidR="001F26D0" w:rsidRPr="001F26D0" w:rsidRDefault="001F26D0" w:rsidP="001F26D0">
            <w:pPr>
              <w:jc w:val="both"/>
              <w:rPr>
                <w:i w:val="0"/>
              </w:rPr>
            </w:pP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Физика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развёрнутым ответом: добавлена ещё одна качественная задача. В 2021 г.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 Максимальный балл за выполнение всех заданий работы увеличился с 43 до 45 баллов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Химия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proofErr w:type="gramStart"/>
            <w:r w:rsidRPr="001F26D0">
              <w:rPr>
                <w:i w:val="0"/>
              </w:rPr>
              <w:t xml:space="preserve">В экзаменационную работу 2021 г. по сравнению с работой 2020 г. внесены изменения в формат следующих заданий: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</w:t>
            </w:r>
            <w:proofErr w:type="gramEnd"/>
            <w:r w:rsidRPr="001F26D0">
              <w:rPr>
                <w:i w:val="0"/>
              </w:rPr>
              <w:t xml:space="preserve">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</w:t>
            </w:r>
            <w:proofErr w:type="gramStart"/>
            <w:r w:rsidRPr="001F26D0">
              <w:rPr>
                <w:i w:val="0"/>
              </w:rPr>
              <w:t xml:space="preserve">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в заданиях 4 (валентность, степень окисления) и 12 (признаки химических реакций) требуется установить со</w:t>
            </w:r>
            <w:proofErr w:type="gramEnd"/>
          </w:p>
          <w:p w:rsidR="00CE7056" w:rsidRPr="001F26D0" w:rsidRDefault="00CE7056" w:rsidP="001F26D0">
            <w:pPr>
              <w:jc w:val="both"/>
              <w:rPr>
                <w:i w:val="0"/>
              </w:rPr>
            </w:pPr>
          </w:p>
        </w:tc>
      </w:tr>
    </w:tbl>
    <w:p w:rsidR="00CE7056" w:rsidRDefault="00CE7056"/>
    <w:sectPr w:rsidR="00CE7056" w:rsidSect="001F26D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7056"/>
    <w:rsid w:val="001F26D0"/>
    <w:rsid w:val="007B1E74"/>
    <w:rsid w:val="008A6874"/>
    <w:rsid w:val="008C2420"/>
    <w:rsid w:val="00A4360C"/>
    <w:rsid w:val="00CE7056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2020-10-26T06:45:00Z</dcterms:created>
  <dcterms:modified xsi:type="dcterms:W3CDTF">2020-10-26T07:32:00Z</dcterms:modified>
</cp:coreProperties>
</file>