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91" w:rsidRDefault="00EB3C91" w:rsidP="008E2661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/>
          <w:b/>
          <w:bCs/>
          <w:color w:val="4E008E"/>
          <w:kern w:val="36"/>
          <w:sz w:val="32"/>
          <w:szCs w:val="32"/>
          <w:lang w:eastAsia="ru-RU"/>
        </w:rPr>
      </w:pPr>
    </w:p>
    <w:p w:rsidR="003E6DA3" w:rsidRPr="008E2661" w:rsidRDefault="00C70328" w:rsidP="008E2661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/>
          <w:b/>
          <w:bCs/>
          <w:color w:val="4E008E"/>
          <w:kern w:val="36"/>
          <w:sz w:val="32"/>
          <w:szCs w:val="32"/>
          <w:lang w:eastAsia="ru-RU"/>
        </w:rPr>
      </w:pPr>
      <w:r w:rsidRPr="008E2661">
        <w:rPr>
          <w:rFonts w:ascii="Verdana" w:eastAsia="Times New Roman" w:hAnsi="Verdana"/>
          <w:b/>
          <w:bCs/>
          <w:color w:val="4E008E"/>
          <w:kern w:val="36"/>
          <w:sz w:val="32"/>
          <w:szCs w:val="32"/>
          <w:lang w:eastAsia="ru-RU"/>
        </w:rPr>
        <w:t>Памятка для выпускников</w:t>
      </w:r>
      <w:r w:rsidR="008E2661">
        <w:rPr>
          <w:rFonts w:ascii="Verdana" w:eastAsia="Times New Roman" w:hAnsi="Verdana"/>
          <w:b/>
          <w:bCs/>
          <w:color w:val="4E008E"/>
          <w:kern w:val="36"/>
          <w:sz w:val="32"/>
          <w:szCs w:val="32"/>
          <w:lang w:eastAsia="ru-RU"/>
        </w:rPr>
        <w:t xml:space="preserve"> 9 классов</w:t>
      </w:r>
      <w:r w:rsidRPr="008E2661">
        <w:rPr>
          <w:rFonts w:ascii="Verdana" w:eastAsia="Times New Roman" w:hAnsi="Verdana"/>
          <w:b/>
          <w:bCs/>
          <w:color w:val="4E008E"/>
          <w:kern w:val="36"/>
          <w:sz w:val="32"/>
          <w:szCs w:val="32"/>
          <w:lang w:eastAsia="ru-RU"/>
        </w:rPr>
        <w:t xml:space="preserve"> </w:t>
      </w:r>
      <w:r w:rsidR="00D5424F" w:rsidRPr="008E2661">
        <w:rPr>
          <w:rFonts w:ascii="Verdana" w:eastAsia="Times New Roman" w:hAnsi="Verdana"/>
          <w:b/>
          <w:bCs/>
          <w:color w:val="4E008E"/>
          <w:kern w:val="36"/>
          <w:sz w:val="32"/>
          <w:szCs w:val="32"/>
          <w:lang w:eastAsia="ru-RU"/>
        </w:rPr>
        <w:t xml:space="preserve">                                </w:t>
      </w:r>
      <w:r w:rsidR="008E2661">
        <w:rPr>
          <w:rFonts w:ascii="Verdana" w:eastAsia="Times New Roman" w:hAnsi="Verdana"/>
          <w:b/>
          <w:bCs/>
          <w:color w:val="4E008E"/>
          <w:kern w:val="36"/>
          <w:sz w:val="32"/>
          <w:szCs w:val="32"/>
          <w:lang w:eastAsia="ru-RU"/>
        </w:rPr>
        <w:t xml:space="preserve">                                 </w:t>
      </w:r>
      <w:r w:rsidR="00D5424F" w:rsidRPr="008E2661">
        <w:rPr>
          <w:rFonts w:ascii="Verdana" w:eastAsia="Times New Roman" w:hAnsi="Verdana"/>
          <w:b/>
          <w:bCs/>
          <w:color w:val="4E008E"/>
          <w:kern w:val="36"/>
          <w:sz w:val="32"/>
          <w:szCs w:val="32"/>
          <w:lang w:eastAsia="ru-RU"/>
        </w:rPr>
        <w:t xml:space="preserve"> </w:t>
      </w:r>
      <w:r w:rsidRPr="008E2661">
        <w:rPr>
          <w:rFonts w:ascii="Verdana" w:eastAsia="Times New Roman" w:hAnsi="Verdana"/>
          <w:b/>
          <w:bCs/>
          <w:color w:val="4E008E"/>
          <w:kern w:val="36"/>
          <w:sz w:val="32"/>
          <w:szCs w:val="32"/>
          <w:lang w:eastAsia="ru-RU"/>
        </w:rPr>
        <w:t>и их родителей</w:t>
      </w:r>
      <w:r w:rsidR="00D5424F" w:rsidRPr="008E2661">
        <w:rPr>
          <w:rFonts w:ascii="Verdana" w:eastAsia="Times New Roman" w:hAnsi="Verdana"/>
          <w:b/>
          <w:bCs/>
          <w:color w:val="4E008E"/>
          <w:kern w:val="36"/>
          <w:sz w:val="32"/>
          <w:szCs w:val="32"/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4"/>
        <w:gridCol w:w="8187"/>
      </w:tblGrid>
      <w:tr w:rsidR="008709A1" w:rsidRPr="008E2661" w:rsidTr="00543C5E">
        <w:tc>
          <w:tcPr>
            <w:tcW w:w="2304" w:type="dxa"/>
            <w:vMerge w:val="restart"/>
          </w:tcPr>
          <w:p w:rsidR="00EC7C5E" w:rsidRPr="008E2661" w:rsidRDefault="00EC7C5E" w:rsidP="008709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  <w:p w:rsidR="008709A1" w:rsidRPr="008E2661" w:rsidRDefault="00BF042F" w:rsidP="008709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F042F">
              <w:rPr>
                <w:noProof/>
                <w:sz w:val="20"/>
                <w:szCs w:val="20"/>
              </w:rPr>
              <w:pict>
                <v:shape id="_x0000_s1027" type="#_x0000_t75" style="position:absolute;margin-left:0;margin-top:175.7pt;width:104.25pt;height:130.5pt;z-index:251652608;mso-position-horizontal-relative:margin;mso-position-vertical-relative:margin">
                  <v:imagedata r:id="rId5" o:title="iCAX8JXQG"/>
                  <w10:wrap type="square" anchorx="margin" anchory="margin"/>
                </v:shape>
              </w:pict>
            </w:r>
          </w:p>
        </w:tc>
        <w:tc>
          <w:tcPr>
            <w:tcW w:w="8187" w:type="dxa"/>
          </w:tcPr>
          <w:p w:rsidR="008709A1" w:rsidRPr="008E2661" w:rsidRDefault="00E02B5C" w:rsidP="005E574F">
            <w:pPr>
              <w:numPr>
                <w:ilvl w:val="0"/>
                <w:numId w:val="2"/>
              </w:numPr>
              <w:spacing w:after="0" w:line="240" w:lineRule="auto"/>
              <w:ind w:left="34" w:hanging="77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О</w:t>
            </w:r>
            <w:r w:rsidR="008709A1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своение основных общеобразовательных программ </w:t>
            </w:r>
            <w:r w:rsidR="005E574F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основного</w:t>
            </w:r>
            <w:r w:rsidR="008709A1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общего образования завершается </w:t>
            </w:r>
            <w:r w:rsidR="008709A1" w:rsidRPr="008E2661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обязательной</w:t>
            </w:r>
            <w:r w:rsidR="005E574F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государственной итоговой</w:t>
            </w:r>
            <w:r w:rsidR="008709A1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аттестацией выпускников по русскому языку и математике в формате </w:t>
            </w:r>
            <w:r w:rsidR="005E574F" w:rsidRPr="008E2661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="008709A1" w:rsidRPr="008E2661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ГЭ</w:t>
            </w:r>
            <w:r w:rsidR="005E574F" w:rsidRPr="008E2661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 xml:space="preserve"> (ГВЭ), </w:t>
            </w:r>
            <w:r w:rsidR="005E574F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а также 2 предметов по выбору обучающихся</w:t>
            </w:r>
          </w:p>
        </w:tc>
      </w:tr>
      <w:tr w:rsidR="008709A1" w:rsidRPr="008E2661" w:rsidTr="00543C5E">
        <w:tc>
          <w:tcPr>
            <w:tcW w:w="2304" w:type="dxa"/>
            <w:vMerge/>
          </w:tcPr>
          <w:p w:rsidR="008709A1" w:rsidRPr="008E2661" w:rsidRDefault="008709A1" w:rsidP="008709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7" w:type="dxa"/>
          </w:tcPr>
          <w:p w:rsidR="008709A1" w:rsidRPr="008E2661" w:rsidRDefault="00E02B5C" w:rsidP="00690E3F">
            <w:pPr>
              <w:numPr>
                <w:ilvl w:val="0"/>
                <w:numId w:val="2"/>
              </w:numPr>
              <w:spacing w:after="0" w:line="240" w:lineRule="auto"/>
              <w:ind w:left="34" w:hanging="77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к </w:t>
            </w:r>
            <w:r w:rsidR="008709A1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итоговой аттестации допускаются выпускники, имеющие годовые отметки по всем общеобразовательным предметам не ниже </w:t>
            </w:r>
            <w:proofErr w:type="gramStart"/>
            <w:r w:rsidR="008709A1" w:rsidRPr="008E2661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удовлетворительных</w:t>
            </w:r>
            <w:proofErr w:type="gramEnd"/>
            <w:r w:rsidR="008709A1" w:rsidRPr="008E2661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709A1" w:rsidRPr="008E2661" w:rsidTr="00543C5E">
        <w:tc>
          <w:tcPr>
            <w:tcW w:w="2304" w:type="dxa"/>
            <w:vMerge/>
          </w:tcPr>
          <w:p w:rsidR="008709A1" w:rsidRPr="008E2661" w:rsidRDefault="008709A1" w:rsidP="008709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7" w:type="dxa"/>
          </w:tcPr>
          <w:p w:rsidR="008709A1" w:rsidRPr="008E2661" w:rsidRDefault="00E02B5C" w:rsidP="00596BCE">
            <w:pPr>
              <w:numPr>
                <w:ilvl w:val="0"/>
                <w:numId w:val="2"/>
              </w:numPr>
              <w:spacing w:after="0" w:line="240" w:lineRule="auto"/>
              <w:ind w:left="34" w:hanging="77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E878F1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="005E574F" w:rsidRPr="00E878F1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 xml:space="preserve"> 201</w:t>
            </w:r>
            <w:r w:rsidR="00842514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8</w:t>
            </w:r>
            <w:r w:rsidR="005E574F" w:rsidRPr="00E878F1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 xml:space="preserve"> году </w:t>
            </w:r>
            <w:r w:rsidR="008709A1" w:rsidRPr="00E878F1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сда</w:t>
            </w:r>
            <w:r w:rsidR="00396036" w:rsidRPr="00E878F1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ча</w:t>
            </w:r>
            <w:r w:rsidR="008709A1" w:rsidRPr="00E878F1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E5561" w:rsidRPr="00E878F1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 xml:space="preserve">2 </w:t>
            </w:r>
            <w:r w:rsidR="008709A1" w:rsidRPr="00E878F1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предмет</w:t>
            </w:r>
            <w:r w:rsidR="00396036" w:rsidRPr="00E878F1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ов</w:t>
            </w:r>
            <w:r w:rsidR="008709A1" w:rsidRPr="00E878F1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 xml:space="preserve"> по выбору</w:t>
            </w:r>
            <w:r w:rsidR="00396036" w:rsidRPr="00E878F1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 xml:space="preserve"> из перечня</w:t>
            </w:r>
            <w:r w:rsidR="008709A1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878F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709A1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(физика, литература, химия, биология, география, история России, обществознание, </w:t>
            </w:r>
            <w:r w:rsidR="00F3618B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английский</w:t>
            </w:r>
            <w:r w:rsidR="005E574F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3618B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язык</w:t>
            </w:r>
            <w:r w:rsidR="008709A1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, информатика и ИКТ)</w:t>
            </w:r>
            <w:r w:rsidR="00E878F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878F1" w:rsidRPr="00E878F1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 xml:space="preserve">является </w:t>
            </w:r>
            <w:proofErr w:type="gramStart"/>
            <w:r w:rsidR="00E878F1" w:rsidRPr="00E878F1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обязательной</w:t>
            </w:r>
            <w:proofErr w:type="gramEnd"/>
            <w:r w:rsidR="00E878F1" w:rsidRPr="00E878F1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 xml:space="preserve"> и получение аттестата зависит от успешных результатов сдачи ОГЭ по 4 предметам (русскому языку и математике и 2 предметам по выбору)</w:t>
            </w:r>
            <w:r w:rsidR="00E878F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396036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Предметы</w:t>
            </w:r>
            <w:r w:rsidR="008709A1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указываются  в заявлении, подаваемо</w:t>
            </w:r>
            <w:r w:rsidR="00396036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м</w:t>
            </w:r>
            <w:r w:rsidR="008709A1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участником </w:t>
            </w:r>
            <w:r w:rsidR="006E5561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О</w:t>
            </w:r>
            <w:r w:rsidR="008709A1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ГЭ в образовательное учреждение</w:t>
            </w:r>
            <w:r w:rsidR="00E878F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709A1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до</w:t>
            </w:r>
            <w:r w:rsidR="008709A1" w:rsidRPr="008E2661">
              <w:rPr>
                <w:rFonts w:ascii="Verdana" w:eastAsia="Times New Roman" w:hAnsi="Verdana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01 марта </w:t>
            </w:r>
            <w:r w:rsidR="008709A1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текущего года. </w:t>
            </w:r>
          </w:p>
        </w:tc>
      </w:tr>
      <w:tr w:rsidR="008709A1" w:rsidRPr="008E2661" w:rsidTr="00543C5E">
        <w:tc>
          <w:tcPr>
            <w:tcW w:w="2304" w:type="dxa"/>
            <w:vMerge/>
          </w:tcPr>
          <w:p w:rsidR="008709A1" w:rsidRPr="008E2661" w:rsidRDefault="008709A1" w:rsidP="00AB1E0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7" w:type="dxa"/>
          </w:tcPr>
          <w:p w:rsidR="008709A1" w:rsidRPr="008E2661" w:rsidRDefault="00E02B5C" w:rsidP="00E02B5C">
            <w:pPr>
              <w:numPr>
                <w:ilvl w:val="0"/>
                <w:numId w:val="2"/>
              </w:numPr>
              <w:spacing w:after="0" w:line="240" w:lineRule="auto"/>
              <w:ind w:left="34" w:hanging="77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д</w:t>
            </w:r>
            <w:r w:rsidR="008709A1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ля </w:t>
            </w:r>
            <w:proofErr w:type="gramStart"/>
            <w:r w:rsidR="008709A1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="008709A1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с </w:t>
            </w:r>
            <w:r w:rsidR="008709A1" w:rsidRPr="008E2661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ограниченными возможностями здоровья</w:t>
            </w:r>
            <w:r w:rsidR="008709A1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государственная </w:t>
            </w: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итоговая</w:t>
            </w:r>
            <w:r w:rsidR="008709A1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аттестация проводится</w:t>
            </w:r>
            <w:r w:rsidR="00690E3F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в</w:t>
            </w:r>
            <w:r w:rsidR="008709A1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форме государственного выпускного экзамена, а также в форме </w:t>
            </w:r>
            <w:r w:rsidR="006E5561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основного</w:t>
            </w:r>
            <w:r w:rsidR="008709A1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государственного экзамена (по желанию выпускника). При этом допускается сочетание обеих форм итоговой аттестации. Выбранные выпускником форма (формы) аттестации и общеобразовательные предметы указываются им в заявлении. Государственный выпускной экзамен и </w:t>
            </w:r>
            <w:r w:rsidR="006E5561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О</w:t>
            </w:r>
            <w:r w:rsidR="008709A1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ГЭ для выпускников с ограниченными возможностями здоровья организуется с учетом особенностей психофизического развития, индивидуальных возможностей выпускников и состояния их здоровья. </w:t>
            </w:r>
          </w:p>
        </w:tc>
      </w:tr>
      <w:tr w:rsidR="008709A1" w:rsidRPr="008E2661" w:rsidTr="00543C5E">
        <w:tc>
          <w:tcPr>
            <w:tcW w:w="2304" w:type="dxa"/>
            <w:vMerge/>
          </w:tcPr>
          <w:p w:rsidR="008709A1" w:rsidRPr="008E2661" w:rsidRDefault="008709A1" w:rsidP="00AB1E0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7" w:type="dxa"/>
          </w:tcPr>
          <w:p w:rsidR="00690E3F" w:rsidRPr="008E2661" w:rsidRDefault="00E02B5C" w:rsidP="00AB1E05">
            <w:pPr>
              <w:numPr>
                <w:ilvl w:val="0"/>
                <w:numId w:val="2"/>
              </w:numPr>
              <w:spacing w:after="0" w:line="240" w:lineRule="auto"/>
              <w:ind w:left="34" w:hanging="77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в</w:t>
            </w:r>
            <w:r w:rsidR="008709A1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ыпускникам, получившим неудовлетворительные результаты</w:t>
            </w:r>
            <w:r w:rsidR="00690E3F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по русскому или математике, предоставляется возможность пересдать </w:t>
            </w:r>
            <w:r w:rsidR="006E5561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О</w:t>
            </w:r>
            <w:r w:rsidR="00690E3F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ГЭ</w:t>
            </w:r>
            <w:r w:rsidR="006E5561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(ГВЭ)</w:t>
            </w:r>
            <w:r w:rsidR="00690E3F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в резервный день.  </w:t>
            </w:r>
          </w:p>
          <w:p w:rsidR="008709A1" w:rsidRPr="008E2661" w:rsidRDefault="00690E3F" w:rsidP="00E02B5C">
            <w:pPr>
              <w:spacing w:after="0" w:line="240" w:lineRule="auto"/>
              <w:ind w:left="34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Выпускникам, получившим неудовлетворительные результаты</w:t>
            </w:r>
            <w:r w:rsidR="00E02B5C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709A1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по русскому языку и математике, либо получившим повторно неудовлетворительный результат по одному из этих предметов на итоговой аттестации</w:t>
            </w: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(в резервный день)</w:t>
            </w:r>
            <w:r w:rsidR="008709A1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предоставляется право </w:t>
            </w:r>
            <w:r w:rsidR="00897578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пересдачи этих предметов</w:t>
            </w:r>
            <w:r w:rsidR="008709A1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7578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в дополнительны</w:t>
            </w:r>
            <w:r w:rsidR="00E02B5C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е</w:t>
            </w:r>
            <w:r w:rsidR="00897578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резервны</w:t>
            </w:r>
            <w:r w:rsidR="00E02B5C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е</w:t>
            </w:r>
            <w:r w:rsidR="00897578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д</w:t>
            </w:r>
            <w:r w:rsidR="00E02B5C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ни</w:t>
            </w:r>
            <w:r w:rsidR="00897578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в сентябре</w:t>
            </w:r>
            <w:r w:rsidR="008709A1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:rsidR="009878CA" w:rsidRPr="008E2661" w:rsidRDefault="009878CA" w:rsidP="008E2661">
      <w:pPr>
        <w:spacing w:after="0" w:line="240" w:lineRule="auto"/>
        <w:rPr>
          <w:rFonts w:ascii="Verdana" w:eastAsia="Times New Roman" w:hAnsi="Verdana"/>
          <w:b/>
          <w:bCs/>
          <w:color w:val="465479"/>
          <w:sz w:val="20"/>
          <w:szCs w:val="20"/>
          <w:lang w:eastAsia="ru-RU"/>
        </w:rPr>
      </w:pPr>
    </w:p>
    <w:p w:rsidR="00EB3C91" w:rsidRDefault="00EB3C91" w:rsidP="009878CA">
      <w:pPr>
        <w:spacing w:after="0" w:line="240" w:lineRule="auto"/>
        <w:jc w:val="center"/>
        <w:rPr>
          <w:rFonts w:ascii="Verdana" w:eastAsia="Times New Roman" w:hAnsi="Verdana"/>
          <w:b/>
          <w:bCs/>
          <w:color w:val="465479"/>
          <w:sz w:val="20"/>
          <w:szCs w:val="20"/>
          <w:lang w:eastAsia="ru-RU"/>
        </w:rPr>
      </w:pPr>
    </w:p>
    <w:p w:rsidR="009878CA" w:rsidRPr="008E2661" w:rsidRDefault="009878CA" w:rsidP="009878CA">
      <w:pPr>
        <w:spacing w:after="0" w:line="240" w:lineRule="auto"/>
        <w:jc w:val="center"/>
        <w:rPr>
          <w:rFonts w:ascii="Verdana" w:eastAsia="Times New Roman" w:hAnsi="Verdana"/>
          <w:b/>
          <w:bCs/>
          <w:color w:val="465479"/>
          <w:sz w:val="20"/>
          <w:szCs w:val="20"/>
          <w:lang w:eastAsia="ru-RU"/>
        </w:rPr>
      </w:pPr>
      <w:r w:rsidRPr="008E2661">
        <w:rPr>
          <w:rFonts w:ascii="Verdana" w:eastAsia="Times New Roman" w:hAnsi="Verdana"/>
          <w:b/>
          <w:bCs/>
          <w:color w:val="465479"/>
          <w:sz w:val="20"/>
          <w:szCs w:val="20"/>
          <w:lang w:eastAsia="ru-RU"/>
        </w:rPr>
        <w:t xml:space="preserve">начало каждого экзамена – </w:t>
      </w:r>
      <w:r w:rsidRPr="008E2661">
        <w:rPr>
          <w:rFonts w:ascii="Verdana" w:eastAsia="Times New Roman" w:hAnsi="Verdana"/>
          <w:b/>
          <w:bCs/>
          <w:color w:val="465479"/>
          <w:sz w:val="20"/>
          <w:szCs w:val="20"/>
          <w:u w:val="single"/>
          <w:lang w:eastAsia="ru-RU"/>
        </w:rPr>
        <w:t>10 часов утра</w:t>
      </w:r>
      <w:r w:rsidRPr="008E2661">
        <w:rPr>
          <w:rFonts w:ascii="Verdana" w:eastAsia="Times New Roman" w:hAnsi="Verdana"/>
          <w:b/>
          <w:bCs/>
          <w:color w:val="465479"/>
          <w:sz w:val="20"/>
          <w:szCs w:val="20"/>
          <w:lang w:eastAsia="ru-RU"/>
        </w:rPr>
        <w:t>;</w:t>
      </w:r>
    </w:p>
    <w:tbl>
      <w:tblPr>
        <w:tblpPr w:leftFromText="180" w:rightFromText="180" w:vertAnchor="text" w:horzAnchor="margin" w:tblpY="6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3618"/>
        <w:gridCol w:w="3380"/>
      </w:tblGrid>
      <w:tr w:rsidR="008E2661" w:rsidRPr="008E2661" w:rsidTr="008E2661">
        <w:tc>
          <w:tcPr>
            <w:tcW w:w="3510" w:type="dxa"/>
          </w:tcPr>
          <w:p w:rsidR="008E2661" w:rsidRPr="008E2661" w:rsidRDefault="008E2661" w:rsidP="008E266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465479"/>
                <w:sz w:val="20"/>
                <w:szCs w:val="20"/>
                <w:lang w:eastAsia="ru-RU"/>
              </w:rPr>
            </w:pPr>
            <w:r w:rsidRPr="008E2661">
              <w:rPr>
                <w:rFonts w:ascii="Verdana" w:eastAsia="Times New Roman" w:hAnsi="Verdana"/>
                <w:b/>
                <w:bCs/>
                <w:color w:val="465479"/>
                <w:sz w:val="20"/>
                <w:szCs w:val="20"/>
                <w:lang w:eastAsia="ru-RU"/>
              </w:rPr>
              <w:t>Участник ОГЭ (ГВЭ) должен иметь при себе:</w:t>
            </w:r>
          </w:p>
        </w:tc>
        <w:tc>
          <w:tcPr>
            <w:tcW w:w="3618" w:type="dxa"/>
          </w:tcPr>
          <w:p w:rsidR="008E2661" w:rsidRPr="008E2661" w:rsidRDefault="008E2661" w:rsidP="008E266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465479"/>
                <w:sz w:val="20"/>
                <w:szCs w:val="20"/>
                <w:lang w:eastAsia="ru-RU"/>
              </w:rPr>
            </w:pPr>
            <w:r w:rsidRPr="008E2661">
              <w:rPr>
                <w:rFonts w:ascii="Verdana" w:eastAsia="Times New Roman" w:hAnsi="Verdana"/>
                <w:b/>
                <w:bCs/>
                <w:color w:val="465479"/>
                <w:sz w:val="20"/>
                <w:szCs w:val="20"/>
                <w:lang w:eastAsia="ru-RU"/>
              </w:rPr>
              <w:t>Разрешено использовать:</w:t>
            </w:r>
          </w:p>
        </w:tc>
        <w:tc>
          <w:tcPr>
            <w:tcW w:w="3380" w:type="dxa"/>
          </w:tcPr>
          <w:p w:rsidR="008E2661" w:rsidRPr="008E2661" w:rsidRDefault="008E2661" w:rsidP="008E266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465479"/>
                <w:sz w:val="20"/>
                <w:szCs w:val="20"/>
                <w:lang w:eastAsia="ru-RU"/>
              </w:rPr>
            </w:pPr>
            <w:r w:rsidRPr="008E2661">
              <w:rPr>
                <w:rFonts w:ascii="Verdana" w:eastAsia="Times New Roman" w:hAnsi="Verdana"/>
                <w:b/>
                <w:bCs/>
                <w:color w:val="465479"/>
                <w:sz w:val="20"/>
                <w:szCs w:val="20"/>
                <w:lang w:eastAsia="ru-RU"/>
              </w:rPr>
              <w:t>Запрещено иметь при себе:</w:t>
            </w:r>
          </w:p>
        </w:tc>
      </w:tr>
      <w:tr w:rsidR="008E2661" w:rsidRPr="008E2661" w:rsidTr="008E2661">
        <w:tc>
          <w:tcPr>
            <w:tcW w:w="3510" w:type="dxa"/>
            <w:vMerge w:val="restart"/>
            <w:tcBorders>
              <w:left w:val="single" w:sz="4" w:space="0" w:color="auto"/>
            </w:tcBorders>
          </w:tcPr>
          <w:p w:rsidR="008E2661" w:rsidRPr="008E2661" w:rsidRDefault="008E2661" w:rsidP="008E2661">
            <w:pPr>
              <w:spacing w:after="0" w:line="240" w:lineRule="auto"/>
              <w:ind w:left="720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   паспорт</w:t>
            </w:r>
          </w:p>
          <w:p w:rsidR="008E2661" w:rsidRPr="008E2661" w:rsidRDefault="008E2661" w:rsidP="008E2661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</w:tcPr>
          <w:p w:rsidR="008E2661" w:rsidRPr="008E2661" w:rsidRDefault="008E2661" w:rsidP="008E266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математика: линейка и справочные материалы</w:t>
            </w:r>
          </w:p>
        </w:tc>
        <w:tc>
          <w:tcPr>
            <w:tcW w:w="3380" w:type="dxa"/>
            <w:vMerge w:val="restart"/>
          </w:tcPr>
          <w:p w:rsidR="008E2661" w:rsidRPr="008E2661" w:rsidRDefault="008E2661" w:rsidP="008E266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322580</wp:posOffset>
                  </wp:positionV>
                  <wp:extent cx="353695" cy="461645"/>
                  <wp:effectExtent l="19050" t="0" r="8255" b="0"/>
                  <wp:wrapSquare wrapText="bothSides"/>
                  <wp:docPr id="43" name="Рисунок 43" descr="iCAS0DXI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CAS0DXI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461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мобильный телефон</w:t>
            </w:r>
          </w:p>
          <w:p w:rsidR="008E2661" w:rsidRPr="008E2661" w:rsidRDefault="00BF042F" w:rsidP="008E266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pict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_x0000_s1068" type="#_x0000_t57" style="position:absolute;margin-left:26.5pt;margin-top:4.35pt;width:92.95pt;height:47.7pt;z-index:251674112" adj="941" fillcolor="red"/>
              </w:pict>
            </w:r>
          </w:p>
        </w:tc>
      </w:tr>
      <w:tr w:rsidR="008E2661" w:rsidRPr="008E2661" w:rsidTr="008E2661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2661" w:rsidRPr="008E2661" w:rsidRDefault="008E2661" w:rsidP="008E2661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vMerge w:val="restart"/>
          </w:tcPr>
          <w:p w:rsidR="008E2661" w:rsidRDefault="008E2661" w:rsidP="008E266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химия: непрограммируемый калькулятор, периодическая система Менделеева и таблица растворимости</w:t>
            </w:r>
          </w:p>
          <w:p w:rsidR="00EB3C91" w:rsidRPr="008E2661" w:rsidRDefault="00EB3C91" w:rsidP="00EB3C9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vMerge/>
          </w:tcPr>
          <w:p w:rsidR="008E2661" w:rsidRPr="008E2661" w:rsidRDefault="008E2661" w:rsidP="008E266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</w:tr>
      <w:tr w:rsidR="008E2661" w:rsidRPr="008E2661" w:rsidTr="008E2661">
        <w:trPr>
          <w:trHeight w:val="48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2661" w:rsidRPr="008E2661" w:rsidRDefault="008E2661" w:rsidP="008E266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  <w:p w:rsidR="008E2661" w:rsidRPr="008E2661" w:rsidRDefault="008E2661" w:rsidP="008E2661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гелевую</w:t>
            </w:r>
            <w:proofErr w:type="spellEnd"/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ручку              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с черными чернилами</w:t>
            </w:r>
          </w:p>
        </w:tc>
        <w:tc>
          <w:tcPr>
            <w:tcW w:w="3618" w:type="dxa"/>
            <w:vMerge/>
          </w:tcPr>
          <w:p w:rsidR="008E2661" w:rsidRPr="008E2661" w:rsidRDefault="008E2661" w:rsidP="008E266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vMerge/>
          </w:tcPr>
          <w:p w:rsidR="008E2661" w:rsidRPr="008E2661" w:rsidRDefault="008E2661" w:rsidP="008E266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</w:tr>
      <w:tr w:rsidR="008E2661" w:rsidRPr="008E2661" w:rsidTr="008E2661"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2661" w:rsidRPr="008E2661" w:rsidRDefault="008E2661" w:rsidP="008E266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</w:tcPr>
          <w:p w:rsidR="008E2661" w:rsidRDefault="008E2661" w:rsidP="008E266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физика: линейка и непрограммируемый калькулятор</w:t>
            </w:r>
          </w:p>
          <w:p w:rsidR="00EB3C91" w:rsidRPr="008E2661" w:rsidRDefault="00EB3C91" w:rsidP="008E266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vMerge/>
          </w:tcPr>
          <w:p w:rsidR="008E2661" w:rsidRPr="008E2661" w:rsidRDefault="008E2661" w:rsidP="008E266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</w:tr>
      <w:tr w:rsidR="008E2661" w:rsidRPr="008E2661" w:rsidTr="00EB3C91">
        <w:trPr>
          <w:trHeight w:val="1369"/>
        </w:trPr>
        <w:tc>
          <w:tcPr>
            <w:tcW w:w="3510" w:type="dxa"/>
            <w:tcBorders>
              <w:top w:val="single" w:sz="4" w:space="0" w:color="auto"/>
            </w:tcBorders>
          </w:tcPr>
          <w:p w:rsidR="008E2661" w:rsidRPr="008E2661" w:rsidRDefault="008E2661" w:rsidP="008E2661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лекарства и питание при необходимости                     (для </w:t>
            </w:r>
            <w:proofErr w:type="gramStart"/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с ОВЗ)</w:t>
            </w:r>
          </w:p>
        </w:tc>
        <w:tc>
          <w:tcPr>
            <w:tcW w:w="3618" w:type="dxa"/>
          </w:tcPr>
          <w:p w:rsidR="008E2661" w:rsidRPr="008E2661" w:rsidRDefault="008E2661" w:rsidP="008E266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география: линейка, непрограммируемый калькулятор, транспортир и географический атлас</w:t>
            </w:r>
          </w:p>
        </w:tc>
        <w:tc>
          <w:tcPr>
            <w:tcW w:w="3380" w:type="dxa"/>
          </w:tcPr>
          <w:p w:rsidR="008E2661" w:rsidRPr="008E2661" w:rsidRDefault="008E2661" w:rsidP="008E266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электронно-вычислительную технику  (в том числе калькуляторы), за исключением случаев</w:t>
            </w:r>
          </w:p>
        </w:tc>
      </w:tr>
    </w:tbl>
    <w:p w:rsidR="00EB3C91" w:rsidRDefault="009878CA" w:rsidP="008E2661">
      <w:pPr>
        <w:spacing w:after="0" w:line="240" w:lineRule="auto"/>
        <w:jc w:val="center"/>
        <w:rPr>
          <w:rFonts w:ascii="Verdana" w:eastAsia="Times New Roman" w:hAnsi="Verdana"/>
          <w:b/>
          <w:bCs/>
          <w:color w:val="465479"/>
          <w:sz w:val="20"/>
          <w:szCs w:val="20"/>
          <w:lang w:eastAsia="ru-RU"/>
        </w:rPr>
      </w:pPr>
      <w:r w:rsidRPr="008E2661">
        <w:rPr>
          <w:rFonts w:ascii="Verdana" w:eastAsia="Times New Roman" w:hAnsi="Verdana"/>
          <w:b/>
          <w:bCs/>
          <w:color w:val="465479"/>
          <w:sz w:val="20"/>
          <w:szCs w:val="20"/>
          <w:lang w:eastAsia="ru-RU"/>
        </w:rPr>
        <w:t xml:space="preserve">в пункт проведения экзамена необходимо прибыть не позднее, чем за </w:t>
      </w:r>
      <w:r w:rsidR="00897578" w:rsidRPr="008E2661">
        <w:rPr>
          <w:rFonts w:ascii="Verdana" w:eastAsia="Times New Roman" w:hAnsi="Verdana"/>
          <w:b/>
          <w:bCs/>
          <w:color w:val="465479"/>
          <w:sz w:val="20"/>
          <w:szCs w:val="20"/>
          <w:lang w:eastAsia="ru-RU"/>
        </w:rPr>
        <w:t>1</w:t>
      </w:r>
      <w:r w:rsidRPr="008E2661">
        <w:rPr>
          <w:rFonts w:ascii="Verdana" w:eastAsia="Times New Roman" w:hAnsi="Verdana"/>
          <w:b/>
          <w:bCs/>
          <w:color w:val="465479"/>
          <w:sz w:val="20"/>
          <w:szCs w:val="20"/>
          <w:lang w:eastAsia="ru-RU"/>
        </w:rPr>
        <w:t xml:space="preserve"> </w:t>
      </w:r>
      <w:r w:rsidR="00897578" w:rsidRPr="008E2661">
        <w:rPr>
          <w:rFonts w:ascii="Verdana" w:eastAsia="Times New Roman" w:hAnsi="Verdana"/>
          <w:b/>
          <w:bCs/>
          <w:color w:val="465479"/>
          <w:sz w:val="20"/>
          <w:szCs w:val="20"/>
          <w:lang w:eastAsia="ru-RU"/>
        </w:rPr>
        <w:t>час</w:t>
      </w:r>
      <w:r w:rsidRPr="008E2661">
        <w:rPr>
          <w:rFonts w:ascii="Verdana" w:eastAsia="Times New Roman" w:hAnsi="Verdana"/>
          <w:b/>
          <w:bCs/>
          <w:color w:val="465479"/>
          <w:sz w:val="20"/>
          <w:szCs w:val="20"/>
          <w:lang w:eastAsia="ru-RU"/>
        </w:rPr>
        <w:t xml:space="preserve"> до начала экзамена.</w:t>
      </w:r>
    </w:p>
    <w:p w:rsidR="00990185" w:rsidRPr="008E2661" w:rsidRDefault="0021509E" w:rsidP="008E2661">
      <w:pPr>
        <w:spacing w:after="0" w:line="240" w:lineRule="auto"/>
        <w:jc w:val="center"/>
        <w:rPr>
          <w:rFonts w:ascii="Verdana" w:eastAsia="Times New Roman" w:hAnsi="Verdana"/>
          <w:b/>
          <w:bCs/>
          <w:color w:val="465479"/>
          <w:sz w:val="20"/>
          <w:szCs w:val="20"/>
          <w:lang w:eastAsia="ru-RU"/>
        </w:rPr>
      </w:pPr>
      <w:r w:rsidRPr="008E2661">
        <w:rPr>
          <w:rFonts w:ascii="Verdana" w:eastAsia="Times New Roman" w:hAnsi="Verdana"/>
          <w:color w:val="000000"/>
          <w:sz w:val="20"/>
          <w:szCs w:val="20"/>
          <w:lang w:eastAsia="ru-RU"/>
        </w:rPr>
        <w:br w:type="page"/>
      </w:r>
    </w:p>
    <w:p w:rsidR="00314B62" w:rsidRPr="008E2661" w:rsidRDefault="00314B62" w:rsidP="007515E8">
      <w:pPr>
        <w:spacing w:after="0" w:line="240" w:lineRule="auto"/>
        <w:jc w:val="center"/>
        <w:rPr>
          <w:rFonts w:ascii="Verdana" w:eastAsia="Times New Roman" w:hAnsi="Verdana"/>
          <w:b/>
          <w:bCs/>
          <w:color w:val="465479"/>
          <w:sz w:val="20"/>
          <w:szCs w:val="20"/>
          <w:lang w:eastAsia="ru-RU"/>
        </w:rPr>
      </w:pPr>
      <w:r w:rsidRPr="008E2661">
        <w:rPr>
          <w:rFonts w:ascii="Verdana" w:eastAsia="Times New Roman" w:hAnsi="Verdana"/>
          <w:b/>
          <w:bCs/>
          <w:color w:val="465479"/>
          <w:sz w:val="20"/>
          <w:szCs w:val="20"/>
          <w:lang w:eastAsia="ru-RU"/>
        </w:rPr>
        <w:t>важно знать!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63"/>
      </w:tblGrid>
      <w:tr w:rsidR="00CA72C4" w:rsidRPr="008E2661" w:rsidTr="00314B62">
        <w:tc>
          <w:tcPr>
            <w:tcW w:w="10563" w:type="dxa"/>
          </w:tcPr>
          <w:p w:rsidR="00CA72C4" w:rsidRPr="008E2661" w:rsidRDefault="00CA72C4" w:rsidP="000F14B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время, затраченное на подготовительные мероприятия (проведение инструктажа участников </w:t>
            </w:r>
            <w:r w:rsidR="000F14B0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О</w:t>
            </w: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ГЭ</w:t>
            </w:r>
            <w:r w:rsidR="000F14B0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(ГВЭ)</w:t>
            </w: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, заполнение области регистрации бланков </w:t>
            </w:r>
            <w:r w:rsidR="000F14B0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О</w:t>
            </w: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ГЭ), в продолжительность </w:t>
            </w:r>
            <w:r w:rsidR="000F14B0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О</w:t>
            </w: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ГЭ</w:t>
            </w:r>
            <w:r w:rsidR="000F14B0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(ГВЭ)</w:t>
            </w: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не включается.</w:t>
            </w:r>
          </w:p>
        </w:tc>
      </w:tr>
      <w:tr w:rsidR="00CA72C4" w:rsidRPr="008E2661" w:rsidTr="00314B62">
        <w:tc>
          <w:tcPr>
            <w:tcW w:w="10563" w:type="dxa"/>
          </w:tcPr>
          <w:p w:rsidR="00CA72C4" w:rsidRPr="008E2661" w:rsidRDefault="00CA72C4" w:rsidP="00314B6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необходимо убедиться в том, что:</w:t>
            </w:r>
          </w:p>
          <w:p w:rsidR="00CA72C4" w:rsidRPr="008E2661" w:rsidRDefault="00CA72C4" w:rsidP="00314B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индивидуальный комплект, в котором вы получили экзаменационные материалы, не имеет повреждений.</w:t>
            </w:r>
          </w:p>
        </w:tc>
      </w:tr>
      <w:tr w:rsidR="00CA72C4" w:rsidRPr="008E2661" w:rsidTr="00314B62">
        <w:tc>
          <w:tcPr>
            <w:tcW w:w="10563" w:type="dxa"/>
          </w:tcPr>
          <w:p w:rsidR="00CA72C4" w:rsidRPr="008E2661" w:rsidRDefault="00CA72C4" w:rsidP="00314B6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в индивидуальном  комплекте должны быть:</w:t>
            </w:r>
          </w:p>
          <w:p w:rsidR="00CA72C4" w:rsidRPr="008E2661" w:rsidRDefault="00CA72C4" w:rsidP="00314B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-     контрольно-измерительные материалы;</w:t>
            </w:r>
          </w:p>
          <w:p w:rsidR="00CA72C4" w:rsidRPr="008E2661" w:rsidRDefault="00CA72C4" w:rsidP="00314B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-     бланк ответов №1;</w:t>
            </w:r>
          </w:p>
          <w:p w:rsidR="00CA72C4" w:rsidRPr="008E2661" w:rsidRDefault="00CA72C4" w:rsidP="00314B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-     бланк ответов № 2</w:t>
            </w:r>
          </w:p>
        </w:tc>
      </w:tr>
      <w:tr w:rsidR="00990185" w:rsidRPr="008E2661" w:rsidTr="008E2661">
        <w:trPr>
          <w:trHeight w:val="3067"/>
        </w:trPr>
        <w:tc>
          <w:tcPr>
            <w:tcW w:w="10563" w:type="dxa"/>
          </w:tcPr>
          <w:p w:rsidR="00990185" w:rsidRPr="008E2661" w:rsidRDefault="00BF042F" w:rsidP="00314B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F042F">
              <w:rPr>
                <w:noProof/>
                <w:sz w:val="20"/>
                <w:szCs w:val="20"/>
              </w:rPr>
              <w:pict>
                <v:shape id="Рисунок 1" o:spid="_x0000_s1035" type="#_x0000_t75" style="position:absolute;margin-left:9.55pt;margin-top:28.85pt;width:141.75pt;height:104pt;z-index:251653632;visibility:visible;mso-position-horizontal-relative:text;mso-position-vertical-relative:text" o:bordertopcolor="black" o:borderleftcolor="black" o:borderbottomcolor="black" o:borderrightcolor="black" stroked="t">
                  <v:imagedata r:id="rId7" o:title="RUS_01_2007"/>
                  <w10:wrap type="square"/>
                </v:shape>
              </w:pict>
            </w:r>
            <w:r w:rsidR="00D85E8A" w:rsidRPr="008E2661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524000" cy="1876425"/>
                  <wp:effectExtent l="19050" t="0" r="0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85E8A" w:rsidRPr="008E2661">
              <w:rPr>
                <w:noProof/>
                <w:sz w:val="20"/>
                <w:szCs w:val="20"/>
                <w:lang w:eastAsia="ru-RU"/>
              </w:rPr>
              <w:t xml:space="preserve"> </w:t>
            </w:r>
            <w:r w:rsidR="00D85E8A" w:rsidRPr="008E2661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504950" cy="1876425"/>
                  <wp:effectExtent l="1905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2C4" w:rsidRPr="008E2661" w:rsidTr="00314B62">
        <w:tc>
          <w:tcPr>
            <w:tcW w:w="10563" w:type="dxa"/>
          </w:tcPr>
          <w:p w:rsidR="00CA72C4" w:rsidRPr="008E2661" w:rsidRDefault="00CA72C4" w:rsidP="00314B6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время начала</w:t>
            </w:r>
            <w:r w:rsidR="00F82623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101F75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время после заполнения регистрационных частей всех бланков всеми участниками</w:t>
            </w:r>
            <w:r w:rsidR="00F82623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)</w:t>
            </w: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и окончания экзамена фиксируется на доске.</w:t>
            </w:r>
          </w:p>
        </w:tc>
      </w:tr>
      <w:tr w:rsidR="00CA72C4" w:rsidRPr="008E2661" w:rsidTr="00EB3C91">
        <w:trPr>
          <w:trHeight w:val="481"/>
        </w:trPr>
        <w:tc>
          <w:tcPr>
            <w:tcW w:w="10563" w:type="dxa"/>
          </w:tcPr>
          <w:p w:rsidR="00396036" w:rsidRPr="008E2661" w:rsidRDefault="00396036" w:rsidP="0039603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  <w:p w:rsidR="00B00A46" w:rsidRPr="008E2661" w:rsidRDefault="00CA72C4" w:rsidP="00B00A4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с целью правильного выполнения задания участники </w:t>
            </w:r>
            <w:r w:rsidR="00B00A46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О</w:t>
            </w: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ГЭ</w:t>
            </w:r>
            <w:r w:rsidR="00B00A46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(ГВЭ)</w:t>
            </w: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должны четко следовать инструкциям по выполнению задания, указанным </w:t>
            </w:r>
            <w:r w:rsidR="00B00A46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КИМе</w:t>
            </w:r>
            <w:proofErr w:type="spellEnd"/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A72C4" w:rsidRPr="008E2661" w:rsidTr="00314B62">
        <w:tc>
          <w:tcPr>
            <w:tcW w:w="10563" w:type="dxa"/>
          </w:tcPr>
          <w:p w:rsidR="00CA72C4" w:rsidRPr="008E2661" w:rsidRDefault="00CA72C4" w:rsidP="00314B6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допускается досрочная сдача экзаменационных материалов у стола организаторов, которая прекращается за 15 минут до окончания экзамена. </w:t>
            </w:r>
          </w:p>
        </w:tc>
      </w:tr>
      <w:tr w:rsidR="00CA72C4" w:rsidRPr="008E2661" w:rsidTr="00314B62">
        <w:tc>
          <w:tcPr>
            <w:tcW w:w="10563" w:type="dxa"/>
          </w:tcPr>
          <w:p w:rsidR="00CA72C4" w:rsidRPr="008E2661" w:rsidRDefault="00CA72C4" w:rsidP="00314B6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не сдавать экзаменационные материалы участник экзамена  не имеет права.</w:t>
            </w:r>
          </w:p>
        </w:tc>
      </w:tr>
      <w:tr w:rsidR="00CA72C4" w:rsidRPr="008E2661" w:rsidTr="00314B62">
        <w:tc>
          <w:tcPr>
            <w:tcW w:w="10563" w:type="dxa"/>
          </w:tcPr>
          <w:p w:rsidR="00EA478A" w:rsidRPr="00EB3C91" w:rsidRDefault="00CA72C4" w:rsidP="00EA478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EB3C91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 xml:space="preserve">участникам </w:t>
            </w:r>
            <w:r w:rsidR="00B00A46" w:rsidRPr="00EB3C91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EB3C91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ГЭ</w:t>
            </w:r>
            <w:r w:rsidR="00E02B5C" w:rsidRPr="00EB3C91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 xml:space="preserve"> (ГВЭ)</w:t>
            </w:r>
            <w:r w:rsidRPr="00EB3C91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 xml:space="preserve"> запрещается: </w:t>
            </w:r>
          </w:p>
          <w:p w:rsidR="00EA478A" w:rsidRPr="008E2661" w:rsidRDefault="00EA478A" w:rsidP="00EA478A">
            <w:pPr>
              <w:spacing w:before="96"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- проносить  на ППЭ мобильный телефон или иные средства связи и технические устройства; </w:t>
            </w:r>
          </w:p>
          <w:p w:rsidR="00CA72C4" w:rsidRPr="008E2661" w:rsidRDefault="00314B62" w:rsidP="00314B62">
            <w:pPr>
              <w:spacing w:before="96"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CA72C4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разговоры, вставания с мест; </w:t>
            </w:r>
          </w:p>
          <w:p w:rsidR="00CA72C4" w:rsidRPr="008E2661" w:rsidRDefault="00314B62" w:rsidP="00314B62">
            <w:pPr>
              <w:spacing w:before="96"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CA72C4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пересаживания;</w:t>
            </w:r>
          </w:p>
          <w:p w:rsidR="00CA72C4" w:rsidRPr="008E2661" w:rsidRDefault="00314B62" w:rsidP="00314B62">
            <w:pPr>
              <w:spacing w:before="96"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CA72C4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обмен любыми материалами и предметами; </w:t>
            </w:r>
          </w:p>
          <w:p w:rsidR="00CA72C4" w:rsidRPr="008E2661" w:rsidRDefault="00BF042F" w:rsidP="00314B62">
            <w:pPr>
              <w:spacing w:before="96"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F042F">
              <w:rPr>
                <w:noProof/>
                <w:sz w:val="20"/>
                <w:szCs w:val="20"/>
              </w:rPr>
              <w:pict>
                <v:shape id="_x0000_s1056" type="#_x0000_t75" style="position:absolute;margin-left:403.65pt;margin-top:-63.65pt;width:91.9pt;height:71.3pt;z-index:251663872">
                  <v:imagedata r:id="rId10" o:title="big_smiles_6"/>
                  <w10:wrap type="square"/>
                </v:shape>
              </w:pict>
            </w:r>
            <w:r w:rsidR="00314B62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CA72C4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хождение по ППЭ во время экзамена без сопровождения.</w:t>
            </w:r>
          </w:p>
        </w:tc>
      </w:tr>
      <w:tr w:rsidR="00CA72C4" w:rsidRPr="008E2661" w:rsidTr="00314B62">
        <w:tc>
          <w:tcPr>
            <w:tcW w:w="10563" w:type="dxa"/>
          </w:tcPr>
          <w:p w:rsidR="00CA72C4" w:rsidRPr="008E2661" w:rsidRDefault="00CA72C4" w:rsidP="00B00A4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выпускники, не явившиеся на экзамен в назначенные сроки без уважительной причины, не имеют права сдавать </w:t>
            </w:r>
            <w:r w:rsidR="00B00A46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О</w:t>
            </w: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ГЭ</w:t>
            </w:r>
            <w:r w:rsidR="00B00A46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(ГВЭ)</w:t>
            </w: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в резервные дни.</w:t>
            </w:r>
          </w:p>
        </w:tc>
      </w:tr>
      <w:tr w:rsidR="00CA72C4" w:rsidRPr="008E2661" w:rsidTr="00314B62">
        <w:tc>
          <w:tcPr>
            <w:tcW w:w="10563" w:type="dxa"/>
          </w:tcPr>
          <w:p w:rsidR="00CA72C4" w:rsidRPr="008E2661" w:rsidRDefault="00DA7FF3" w:rsidP="00B00A4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с</w:t>
            </w:r>
            <w:r w:rsidR="00CA72C4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результата</w:t>
            </w: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ми</w:t>
            </w:r>
            <w:r w:rsidR="00CA72C4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00A46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О</w:t>
            </w:r>
            <w:r w:rsidR="00CA72C4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ГЭ</w:t>
            </w:r>
            <w:r w:rsidR="00B00A46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(ГВЭ)</w:t>
            </w:r>
            <w:r w:rsidR="00CA72C4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выпускники</w:t>
            </w:r>
            <w:r w:rsidR="00662153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официально </w:t>
            </w: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знакомятся</w:t>
            </w:r>
            <w:r w:rsidR="00CA72C4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в своих общеобразовательных учреждениях. </w:t>
            </w:r>
          </w:p>
        </w:tc>
      </w:tr>
      <w:tr w:rsidR="00CA72C4" w:rsidRPr="008E2661" w:rsidTr="00314B62">
        <w:tc>
          <w:tcPr>
            <w:tcW w:w="10563" w:type="dxa"/>
          </w:tcPr>
          <w:p w:rsidR="00CA72C4" w:rsidRPr="008E2661" w:rsidRDefault="00CA72C4" w:rsidP="00B00A4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выпускники, участвующие в </w:t>
            </w:r>
            <w:r w:rsidR="00B00A46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О</w:t>
            </w: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ГЭ</w:t>
            </w:r>
            <w:r w:rsidR="00B00A46"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(ГВЭ)</w:t>
            </w: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, имеют право подавать апелляции о нарушении процедуры проведения экзамена (только в день проведения экзамена непосредственно в ППЭ) и о несогласии с выставленными баллами (после официального объявления результатов экзамена). </w:t>
            </w:r>
          </w:p>
        </w:tc>
      </w:tr>
    </w:tbl>
    <w:p w:rsidR="00CA72C4" w:rsidRPr="008E2661" w:rsidRDefault="00990185" w:rsidP="00F6556E">
      <w:pPr>
        <w:spacing w:after="0" w:line="240" w:lineRule="auto"/>
        <w:jc w:val="center"/>
        <w:rPr>
          <w:rFonts w:ascii="Verdana" w:eastAsia="Times New Roman" w:hAnsi="Verdana"/>
          <w:b/>
          <w:bCs/>
          <w:color w:val="465479"/>
          <w:sz w:val="20"/>
          <w:szCs w:val="20"/>
          <w:lang w:eastAsia="ru-RU"/>
        </w:rPr>
      </w:pPr>
      <w:r w:rsidRPr="008E2661">
        <w:rPr>
          <w:rFonts w:ascii="Verdana" w:eastAsia="Times New Roman" w:hAnsi="Verdana"/>
          <w:b/>
          <w:bCs/>
          <w:color w:val="465479"/>
          <w:sz w:val="20"/>
          <w:szCs w:val="20"/>
          <w:lang w:eastAsia="ru-RU"/>
        </w:rPr>
        <w:t xml:space="preserve">продолжительность </w:t>
      </w:r>
      <w:r w:rsidR="00B00A46" w:rsidRPr="008E2661">
        <w:rPr>
          <w:rFonts w:ascii="Verdana" w:eastAsia="Times New Roman" w:hAnsi="Verdana"/>
          <w:b/>
          <w:bCs/>
          <w:color w:val="465479"/>
          <w:sz w:val="20"/>
          <w:szCs w:val="20"/>
          <w:lang w:eastAsia="ru-RU"/>
        </w:rPr>
        <w:t>О</w:t>
      </w:r>
      <w:r w:rsidRPr="008E2661">
        <w:rPr>
          <w:rFonts w:ascii="Verdana" w:eastAsia="Times New Roman" w:hAnsi="Verdana"/>
          <w:b/>
          <w:bCs/>
          <w:color w:val="465479"/>
          <w:sz w:val="20"/>
          <w:szCs w:val="20"/>
          <w:lang w:eastAsia="ru-RU"/>
        </w:rPr>
        <w:t>ГЭ</w:t>
      </w:r>
      <w:r w:rsidR="00376C6D" w:rsidRPr="008E2661">
        <w:rPr>
          <w:rFonts w:ascii="Verdana" w:eastAsia="Times New Roman" w:hAnsi="Verdana"/>
          <w:b/>
          <w:bCs/>
          <w:color w:val="465479"/>
          <w:sz w:val="20"/>
          <w:szCs w:val="20"/>
          <w:lang w:eastAsia="ru-RU"/>
        </w:rPr>
        <w:t xml:space="preserve"> (ГВЭ)</w:t>
      </w:r>
      <w:r w:rsidRPr="008E2661">
        <w:rPr>
          <w:rFonts w:ascii="Verdana" w:eastAsia="Times New Roman" w:hAnsi="Verdana"/>
          <w:b/>
          <w:bCs/>
          <w:color w:val="465479"/>
          <w:sz w:val="20"/>
          <w:szCs w:val="20"/>
          <w:lang w:eastAsia="ru-RU"/>
        </w:rPr>
        <w:t>:</w:t>
      </w:r>
    </w:p>
    <w:tbl>
      <w:tblPr>
        <w:tblW w:w="10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6268"/>
        <w:gridCol w:w="1919"/>
      </w:tblGrid>
      <w:tr w:rsidR="00D85E8A" w:rsidRPr="008E2661" w:rsidTr="00D85E8A">
        <w:trPr>
          <w:trHeight w:val="430"/>
        </w:trPr>
        <w:tc>
          <w:tcPr>
            <w:tcW w:w="2376" w:type="dxa"/>
            <w:vMerge w:val="restart"/>
          </w:tcPr>
          <w:p w:rsidR="00D85E8A" w:rsidRPr="008E2661" w:rsidRDefault="00BF042F" w:rsidP="00314B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F042F">
              <w:rPr>
                <w:noProof/>
                <w:sz w:val="20"/>
                <w:szCs w:val="20"/>
              </w:rPr>
              <w:pict>
                <v:shape id="_x0000_s1061" type="#_x0000_t75" alt="j0234131" style="position:absolute;margin-left:20.7pt;margin-top:22.95pt;width:64.6pt;height:61.5pt;z-index:251668992;visibility:visible;mso-position-horizontal-relative:margin;mso-position-vertical-relative:margin">
                  <v:imagedata r:id="rId11" o:title="j0234131"/>
                  <w10:wrap type="square" anchorx="margin" anchory="margin"/>
                </v:shape>
              </w:pict>
            </w:r>
          </w:p>
        </w:tc>
        <w:tc>
          <w:tcPr>
            <w:tcW w:w="6268" w:type="dxa"/>
          </w:tcPr>
          <w:p w:rsidR="00D85E8A" w:rsidRPr="008E2661" w:rsidRDefault="00D85E8A" w:rsidP="00D85E8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Русский язык, математика, литература</w:t>
            </w:r>
          </w:p>
        </w:tc>
        <w:tc>
          <w:tcPr>
            <w:tcW w:w="1919" w:type="dxa"/>
          </w:tcPr>
          <w:p w:rsidR="00D85E8A" w:rsidRPr="008E2661" w:rsidRDefault="00D85E8A" w:rsidP="00314B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3 ч. 55 мин.</w:t>
            </w:r>
          </w:p>
        </w:tc>
      </w:tr>
      <w:tr w:rsidR="00D85E8A" w:rsidRPr="008E2661" w:rsidTr="00D85E8A">
        <w:trPr>
          <w:trHeight w:val="405"/>
        </w:trPr>
        <w:tc>
          <w:tcPr>
            <w:tcW w:w="2376" w:type="dxa"/>
            <w:vMerge/>
          </w:tcPr>
          <w:p w:rsidR="00D85E8A" w:rsidRPr="008E2661" w:rsidRDefault="00D85E8A" w:rsidP="00314B62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6268" w:type="dxa"/>
          </w:tcPr>
          <w:p w:rsidR="00D85E8A" w:rsidRPr="008E2661" w:rsidRDefault="00D85E8A" w:rsidP="00D85E8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919" w:type="dxa"/>
          </w:tcPr>
          <w:p w:rsidR="00D85E8A" w:rsidRPr="008E2661" w:rsidRDefault="00D85E8A" w:rsidP="00314B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3 ч.30 мин.</w:t>
            </w:r>
          </w:p>
        </w:tc>
      </w:tr>
      <w:tr w:rsidR="00D85E8A" w:rsidRPr="008E2661" w:rsidTr="00141BAB">
        <w:trPr>
          <w:trHeight w:val="391"/>
        </w:trPr>
        <w:tc>
          <w:tcPr>
            <w:tcW w:w="2376" w:type="dxa"/>
            <w:vMerge/>
          </w:tcPr>
          <w:p w:rsidR="00D85E8A" w:rsidRPr="008E2661" w:rsidRDefault="00D85E8A" w:rsidP="00314B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8" w:type="dxa"/>
          </w:tcPr>
          <w:p w:rsidR="00D85E8A" w:rsidRPr="008E2661" w:rsidRDefault="00D85E8A" w:rsidP="00D85E8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История, обществознание, биология, физика</w:t>
            </w:r>
          </w:p>
        </w:tc>
        <w:tc>
          <w:tcPr>
            <w:tcW w:w="1919" w:type="dxa"/>
          </w:tcPr>
          <w:p w:rsidR="00D85E8A" w:rsidRPr="008E2661" w:rsidRDefault="00D85E8A" w:rsidP="00141BA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3 часа</w:t>
            </w:r>
          </w:p>
        </w:tc>
      </w:tr>
      <w:tr w:rsidR="00D85E8A" w:rsidRPr="008E2661" w:rsidTr="00D85E8A">
        <w:trPr>
          <w:trHeight w:val="416"/>
        </w:trPr>
        <w:tc>
          <w:tcPr>
            <w:tcW w:w="2376" w:type="dxa"/>
            <w:vMerge/>
          </w:tcPr>
          <w:p w:rsidR="00D85E8A" w:rsidRPr="008E2661" w:rsidRDefault="00D85E8A" w:rsidP="00314B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8" w:type="dxa"/>
          </w:tcPr>
          <w:p w:rsidR="00D85E8A" w:rsidRPr="008E2661" w:rsidRDefault="00D85E8A" w:rsidP="00D85E8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география, химия </w:t>
            </w:r>
          </w:p>
        </w:tc>
        <w:tc>
          <w:tcPr>
            <w:tcW w:w="1919" w:type="dxa"/>
          </w:tcPr>
          <w:p w:rsidR="00D85E8A" w:rsidRPr="008E2661" w:rsidRDefault="00D85E8A" w:rsidP="00D85E8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2 часа </w:t>
            </w:r>
          </w:p>
        </w:tc>
      </w:tr>
      <w:tr w:rsidR="00D85E8A" w:rsidRPr="008E2661" w:rsidTr="00D85E8A">
        <w:trPr>
          <w:trHeight w:val="410"/>
        </w:trPr>
        <w:tc>
          <w:tcPr>
            <w:tcW w:w="2376" w:type="dxa"/>
            <w:vMerge/>
          </w:tcPr>
          <w:p w:rsidR="00D85E8A" w:rsidRPr="008E2661" w:rsidRDefault="00D85E8A" w:rsidP="00314B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8" w:type="dxa"/>
          </w:tcPr>
          <w:p w:rsidR="00D85E8A" w:rsidRPr="008E2661" w:rsidRDefault="00D85E8A" w:rsidP="00D85E8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Английский язык письменный/устный</w:t>
            </w:r>
          </w:p>
        </w:tc>
        <w:tc>
          <w:tcPr>
            <w:tcW w:w="1919" w:type="dxa"/>
          </w:tcPr>
          <w:p w:rsidR="00D85E8A" w:rsidRPr="008E2661" w:rsidRDefault="00D85E8A" w:rsidP="00314B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E2661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2 ч./15 мин.</w:t>
            </w:r>
          </w:p>
        </w:tc>
      </w:tr>
    </w:tbl>
    <w:p w:rsidR="00557498" w:rsidRPr="008E2661" w:rsidRDefault="00EF20F1" w:rsidP="00557498">
      <w:pPr>
        <w:rPr>
          <w:rFonts w:ascii="Verdana" w:hAnsi="Verdana"/>
          <w:b/>
          <w:color w:val="1F497D" w:themeColor="text2"/>
          <w:sz w:val="20"/>
          <w:szCs w:val="20"/>
        </w:rPr>
      </w:pPr>
      <w:r w:rsidRPr="008E2661">
        <w:rPr>
          <w:rFonts w:ascii="Verdana" w:eastAsia="Times New Roman" w:hAnsi="Verdana"/>
          <w:b/>
          <w:bCs/>
          <w:color w:val="465479"/>
          <w:sz w:val="20"/>
          <w:szCs w:val="20"/>
          <w:lang w:eastAsia="ru-RU"/>
        </w:rPr>
        <w:t>Дополнительная информация по орг</w:t>
      </w:r>
      <w:r w:rsidR="00ED0FD4" w:rsidRPr="008E2661">
        <w:rPr>
          <w:rFonts w:ascii="Verdana" w:eastAsia="Times New Roman" w:hAnsi="Verdana"/>
          <w:b/>
          <w:bCs/>
          <w:color w:val="465479"/>
          <w:sz w:val="20"/>
          <w:szCs w:val="20"/>
          <w:lang w:eastAsia="ru-RU"/>
        </w:rPr>
        <w:t xml:space="preserve">анизации </w:t>
      </w:r>
      <w:r w:rsidR="00557498" w:rsidRPr="008E2661">
        <w:rPr>
          <w:rFonts w:ascii="Verdana" w:eastAsia="Times New Roman" w:hAnsi="Verdana"/>
          <w:b/>
          <w:bCs/>
          <w:color w:val="465479"/>
          <w:sz w:val="20"/>
          <w:szCs w:val="20"/>
          <w:lang w:eastAsia="ru-RU"/>
        </w:rPr>
        <w:t>О</w:t>
      </w:r>
      <w:r w:rsidR="00ED0FD4" w:rsidRPr="008E2661">
        <w:rPr>
          <w:rFonts w:ascii="Verdana" w:eastAsia="Times New Roman" w:hAnsi="Verdana"/>
          <w:b/>
          <w:bCs/>
          <w:color w:val="465479"/>
          <w:sz w:val="20"/>
          <w:szCs w:val="20"/>
          <w:lang w:eastAsia="ru-RU"/>
        </w:rPr>
        <w:t xml:space="preserve">ГЭ размещена </w:t>
      </w:r>
      <w:r w:rsidR="00557498" w:rsidRPr="008E2661">
        <w:rPr>
          <w:rFonts w:ascii="Verdana" w:eastAsia="Times New Roman" w:hAnsi="Verdana"/>
          <w:b/>
          <w:bCs/>
          <w:color w:val="465479"/>
          <w:sz w:val="20"/>
          <w:szCs w:val="20"/>
          <w:lang w:eastAsia="ru-RU"/>
        </w:rPr>
        <w:t xml:space="preserve">                        </w:t>
      </w:r>
      <w:r w:rsidR="00CB3C76" w:rsidRPr="008E2661">
        <w:rPr>
          <w:rFonts w:ascii="Verdana" w:eastAsia="Times New Roman" w:hAnsi="Verdana"/>
          <w:b/>
          <w:bCs/>
          <w:color w:val="465479"/>
          <w:sz w:val="20"/>
          <w:szCs w:val="20"/>
          <w:lang w:eastAsia="ru-RU"/>
        </w:rPr>
        <w:t xml:space="preserve"> </w:t>
      </w:r>
      <w:r w:rsidR="00ED0FD4" w:rsidRPr="008E2661">
        <w:rPr>
          <w:rFonts w:ascii="Verdana" w:eastAsia="Times New Roman" w:hAnsi="Verdana"/>
          <w:bCs/>
          <w:sz w:val="20"/>
          <w:szCs w:val="20"/>
          <w:lang w:eastAsia="ru-RU"/>
        </w:rPr>
        <w:t xml:space="preserve">на </w:t>
      </w:r>
      <w:r w:rsidR="008D7F88" w:rsidRPr="008E2661">
        <w:rPr>
          <w:rFonts w:ascii="Verdana" w:eastAsia="Times New Roman" w:hAnsi="Verdana"/>
          <w:bCs/>
          <w:sz w:val="20"/>
          <w:szCs w:val="20"/>
          <w:lang w:eastAsia="ru-RU"/>
        </w:rPr>
        <w:t xml:space="preserve"> федеральном  портале</w:t>
      </w:r>
      <w:r w:rsidRPr="008E2661">
        <w:rPr>
          <w:rFonts w:ascii="Verdana" w:eastAsia="Times New Roman" w:hAnsi="Verdana"/>
          <w:bCs/>
          <w:sz w:val="20"/>
          <w:szCs w:val="20"/>
          <w:lang w:eastAsia="ru-RU"/>
        </w:rPr>
        <w:t xml:space="preserve">: </w:t>
      </w:r>
      <w:hyperlink r:id="rId12" w:history="1">
        <w:r w:rsidR="00557498" w:rsidRPr="008E2661">
          <w:rPr>
            <w:rStyle w:val="aa"/>
            <w:rFonts w:ascii="Verdana" w:hAnsi="Verdana"/>
            <w:b/>
            <w:bCs/>
            <w:sz w:val="20"/>
            <w:szCs w:val="20"/>
            <w:lang w:val="en-US"/>
          </w:rPr>
          <w:t>http</w:t>
        </w:r>
        <w:r w:rsidR="00557498" w:rsidRPr="008E2661">
          <w:rPr>
            <w:rStyle w:val="aa"/>
            <w:rFonts w:ascii="Verdana" w:hAnsi="Verdana"/>
            <w:b/>
            <w:bCs/>
            <w:sz w:val="20"/>
            <w:szCs w:val="20"/>
          </w:rPr>
          <w:t>://</w:t>
        </w:r>
        <w:r w:rsidR="00557498" w:rsidRPr="008E2661">
          <w:rPr>
            <w:rStyle w:val="aa"/>
            <w:rFonts w:ascii="Verdana" w:hAnsi="Verdana"/>
            <w:b/>
            <w:bCs/>
            <w:sz w:val="20"/>
            <w:szCs w:val="20"/>
            <w:lang w:val="en-US"/>
          </w:rPr>
          <w:t>www</w:t>
        </w:r>
        <w:r w:rsidR="00557498" w:rsidRPr="008E2661">
          <w:rPr>
            <w:rStyle w:val="aa"/>
            <w:rFonts w:ascii="Verdana" w:hAnsi="Verdana"/>
            <w:b/>
            <w:bCs/>
            <w:sz w:val="20"/>
            <w:szCs w:val="20"/>
          </w:rPr>
          <w:t>.</w:t>
        </w:r>
        <w:r w:rsidR="00557498" w:rsidRPr="008E2661">
          <w:rPr>
            <w:rStyle w:val="aa"/>
            <w:rFonts w:ascii="Verdana" w:hAnsi="Verdana"/>
            <w:b/>
            <w:bCs/>
            <w:sz w:val="20"/>
            <w:szCs w:val="20"/>
            <w:lang w:val="en-US"/>
          </w:rPr>
          <w:t>fipi</w:t>
        </w:r>
        <w:r w:rsidR="00557498" w:rsidRPr="008E2661">
          <w:rPr>
            <w:rStyle w:val="aa"/>
            <w:rFonts w:ascii="Verdana" w:hAnsi="Verdana"/>
            <w:b/>
            <w:bCs/>
            <w:sz w:val="20"/>
            <w:szCs w:val="20"/>
          </w:rPr>
          <w:t>.</w:t>
        </w:r>
        <w:r w:rsidR="00557498" w:rsidRPr="008E2661">
          <w:rPr>
            <w:rStyle w:val="aa"/>
            <w:rFonts w:ascii="Verdana" w:hAnsi="Verdana"/>
            <w:b/>
            <w:bCs/>
            <w:sz w:val="20"/>
            <w:szCs w:val="20"/>
            <w:lang w:val="en-US"/>
          </w:rPr>
          <w:t>ru</w:t>
        </w:r>
        <w:r w:rsidR="00557498" w:rsidRPr="008E2661">
          <w:rPr>
            <w:rStyle w:val="aa"/>
            <w:rFonts w:ascii="Verdana" w:hAnsi="Verdana"/>
            <w:b/>
            <w:bCs/>
            <w:sz w:val="20"/>
            <w:szCs w:val="20"/>
          </w:rPr>
          <w:t>/</w:t>
        </w:r>
      </w:hyperlink>
      <w:r w:rsidR="00557498" w:rsidRPr="008E2661">
        <w:rPr>
          <w:rFonts w:ascii="Verdana" w:hAnsi="Verdana"/>
          <w:b/>
          <w:bCs/>
          <w:sz w:val="20"/>
          <w:szCs w:val="20"/>
        </w:rPr>
        <w:t>,</w:t>
      </w:r>
      <w:r w:rsidR="00557498" w:rsidRPr="008E2661">
        <w:rPr>
          <w:rFonts w:ascii="Verdana" w:hAnsi="Verdana"/>
          <w:bCs/>
          <w:sz w:val="20"/>
          <w:szCs w:val="20"/>
        </w:rPr>
        <w:t xml:space="preserve"> в том числе </w:t>
      </w:r>
      <w:r w:rsidR="00557498" w:rsidRPr="008E2661">
        <w:rPr>
          <w:rFonts w:ascii="Verdana" w:hAnsi="Verdana"/>
          <w:b/>
          <w:bCs/>
          <w:color w:val="1F497D" w:themeColor="text2"/>
          <w:sz w:val="20"/>
          <w:szCs w:val="20"/>
        </w:rPr>
        <w:t>открытый банк заданий ОГЭ</w:t>
      </w:r>
      <w:r w:rsidR="00557498" w:rsidRPr="008E2661">
        <w:rPr>
          <w:rFonts w:ascii="Verdana" w:hAnsi="Verdana"/>
          <w:b/>
          <w:bCs/>
          <w:sz w:val="20"/>
          <w:szCs w:val="20"/>
        </w:rPr>
        <w:t xml:space="preserve">, </w:t>
      </w:r>
      <w:r w:rsidR="00557498" w:rsidRPr="008E2661">
        <w:rPr>
          <w:rFonts w:ascii="Verdana" w:hAnsi="Verdana"/>
          <w:bCs/>
          <w:sz w:val="20"/>
          <w:szCs w:val="20"/>
        </w:rPr>
        <w:t xml:space="preserve">на школьном сайте: </w:t>
      </w:r>
      <w:hyperlink r:id="rId13" w:history="1">
        <w:r w:rsidR="00557498" w:rsidRPr="008E2661">
          <w:rPr>
            <w:rStyle w:val="aa"/>
            <w:rFonts w:ascii="Verdana" w:hAnsi="Verdana"/>
            <w:b/>
            <w:bCs/>
            <w:sz w:val="20"/>
            <w:szCs w:val="20"/>
            <w:lang w:val="en-US"/>
          </w:rPr>
          <w:t>http</w:t>
        </w:r>
        <w:r w:rsidR="00557498" w:rsidRPr="008E2661">
          <w:rPr>
            <w:rStyle w:val="aa"/>
            <w:rFonts w:ascii="Verdana" w:hAnsi="Verdana"/>
            <w:b/>
            <w:bCs/>
            <w:sz w:val="20"/>
            <w:szCs w:val="20"/>
          </w:rPr>
          <w:t>://</w:t>
        </w:r>
        <w:r w:rsidR="00557498" w:rsidRPr="008E2661">
          <w:rPr>
            <w:rStyle w:val="aa"/>
            <w:rFonts w:ascii="Verdana" w:hAnsi="Verdana"/>
            <w:b/>
            <w:bCs/>
            <w:sz w:val="20"/>
            <w:szCs w:val="20"/>
            <w:lang w:val="en-US"/>
          </w:rPr>
          <w:t>www</w:t>
        </w:r>
        <w:r w:rsidR="00557498" w:rsidRPr="008E2661">
          <w:rPr>
            <w:rStyle w:val="aa"/>
            <w:rFonts w:ascii="Verdana" w:hAnsi="Verdana"/>
            <w:b/>
            <w:bCs/>
            <w:sz w:val="20"/>
            <w:szCs w:val="20"/>
          </w:rPr>
          <w:t>.</w:t>
        </w:r>
        <w:r w:rsidR="00557498" w:rsidRPr="008E2661">
          <w:rPr>
            <w:rStyle w:val="aa"/>
            <w:rFonts w:ascii="Verdana" w:hAnsi="Verdana"/>
            <w:b/>
            <w:bCs/>
            <w:sz w:val="20"/>
            <w:szCs w:val="20"/>
            <w:lang w:val="en-US"/>
          </w:rPr>
          <w:t>sosh</w:t>
        </w:r>
        <w:r w:rsidR="00557498" w:rsidRPr="008E2661">
          <w:rPr>
            <w:rStyle w:val="aa"/>
            <w:rFonts w:ascii="Verdana" w:hAnsi="Verdana"/>
            <w:b/>
            <w:bCs/>
            <w:sz w:val="20"/>
            <w:szCs w:val="20"/>
          </w:rPr>
          <w:t>19.</w:t>
        </w:r>
        <w:r w:rsidR="00557498" w:rsidRPr="008E2661">
          <w:rPr>
            <w:rStyle w:val="aa"/>
            <w:rFonts w:ascii="Verdana" w:hAnsi="Verdana"/>
            <w:b/>
            <w:bCs/>
            <w:sz w:val="20"/>
            <w:szCs w:val="20"/>
            <w:lang w:val="en-US"/>
          </w:rPr>
          <w:t>ru</w:t>
        </w:r>
        <w:r w:rsidR="00557498" w:rsidRPr="008E2661">
          <w:rPr>
            <w:rStyle w:val="aa"/>
            <w:rFonts w:ascii="Verdana" w:hAnsi="Verdana"/>
            <w:b/>
            <w:bCs/>
            <w:sz w:val="20"/>
            <w:szCs w:val="20"/>
          </w:rPr>
          <w:t>/</w:t>
        </w:r>
      </w:hyperlink>
      <w:r w:rsidR="00557498" w:rsidRPr="008E2661">
        <w:rPr>
          <w:rFonts w:ascii="Verdana" w:hAnsi="Verdana"/>
          <w:b/>
          <w:bCs/>
          <w:color w:val="1F497D" w:themeColor="text2"/>
          <w:sz w:val="20"/>
          <w:szCs w:val="20"/>
        </w:rPr>
        <w:t>.</w:t>
      </w:r>
    </w:p>
    <w:p w:rsidR="00EF20F1" w:rsidRPr="008E2661" w:rsidRDefault="00EF20F1" w:rsidP="00F6556E">
      <w:pPr>
        <w:spacing w:before="30" w:after="30" w:line="240" w:lineRule="auto"/>
        <w:rPr>
          <w:rFonts w:ascii="Verdana" w:eastAsia="Times New Roman" w:hAnsi="Verdana"/>
          <w:sz w:val="20"/>
          <w:szCs w:val="20"/>
          <w:lang w:eastAsia="ru-RU"/>
        </w:rPr>
      </w:pPr>
    </w:p>
    <w:sectPr w:rsidR="00EF20F1" w:rsidRPr="008E2661" w:rsidSect="00101F75">
      <w:pgSz w:w="11906" w:h="16838"/>
      <w:pgMar w:top="568" w:right="850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9.5pt;height:102.75pt" o:bullet="t">
        <v:imagedata r:id="rId1" o:title="ege"/>
      </v:shape>
    </w:pict>
  </w:numPicBullet>
  <w:abstractNum w:abstractNumId="0">
    <w:nsid w:val="16B564C8"/>
    <w:multiLevelType w:val="hybridMultilevel"/>
    <w:tmpl w:val="ACAEFD56"/>
    <w:lvl w:ilvl="0" w:tplc="A274B304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76B2E"/>
    <w:multiLevelType w:val="hybridMultilevel"/>
    <w:tmpl w:val="A4B89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6114D"/>
    <w:multiLevelType w:val="hybridMultilevel"/>
    <w:tmpl w:val="B3485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B5367"/>
    <w:multiLevelType w:val="hybridMultilevel"/>
    <w:tmpl w:val="13924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71FDD"/>
    <w:multiLevelType w:val="hybridMultilevel"/>
    <w:tmpl w:val="0DF618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87479"/>
    <w:multiLevelType w:val="hybridMultilevel"/>
    <w:tmpl w:val="5406C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6701F"/>
    <w:multiLevelType w:val="hybridMultilevel"/>
    <w:tmpl w:val="5F36EFA2"/>
    <w:lvl w:ilvl="0" w:tplc="DF100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FAC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16D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6A0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46F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EE1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282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06F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B2D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0F1"/>
    <w:rsid w:val="000A3DA0"/>
    <w:rsid w:val="000D18C6"/>
    <w:rsid w:val="000F14B0"/>
    <w:rsid w:val="00101F75"/>
    <w:rsid w:val="00141BAB"/>
    <w:rsid w:val="001832B2"/>
    <w:rsid w:val="0021509E"/>
    <w:rsid w:val="002575C5"/>
    <w:rsid w:val="0029162E"/>
    <w:rsid w:val="002B1AC9"/>
    <w:rsid w:val="002F4340"/>
    <w:rsid w:val="00314B62"/>
    <w:rsid w:val="00376C6D"/>
    <w:rsid w:val="00396036"/>
    <w:rsid w:val="003E6DA3"/>
    <w:rsid w:val="004979B0"/>
    <w:rsid w:val="00543C5E"/>
    <w:rsid w:val="00557498"/>
    <w:rsid w:val="00596BCE"/>
    <w:rsid w:val="005E574F"/>
    <w:rsid w:val="005F5030"/>
    <w:rsid w:val="006051BD"/>
    <w:rsid w:val="00625790"/>
    <w:rsid w:val="00662153"/>
    <w:rsid w:val="00690E3F"/>
    <w:rsid w:val="006A2D87"/>
    <w:rsid w:val="006C1F51"/>
    <w:rsid w:val="006E5561"/>
    <w:rsid w:val="007471EC"/>
    <w:rsid w:val="007515E8"/>
    <w:rsid w:val="00767D3B"/>
    <w:rsid w:val="007A3F44"/>
    <w:rsid w:val="00842514"/>
    <w:rsid w:val="00855BCB"/>
    <w:rsid w:val="008709A1"/>
    <w:rsid w:val="00897578"/>
    <w:rsid w:val="008A10A1"/>
    <w:rsid w:val="008B7C87"/>
    <w:rsid w:val="008D7F88"/>
    <w:rsid w:val="008E2661"/>
    <w:rsid w:val="00916615"/>
    <w:rsid w:val="0096054D"/>
    <w:rsid w:val="00976CE2"/>
    <w:rsid w:val="009878CA"/>
    <w:rsid w:val="00990185"/>
    <w:rsid w:val="00AB1E05"/>
    <w:rsid w:val="00AB3475"/>
    <w:rsid w:val="00B00A46"/>
    <w:rsid w:val="00B53B06"/>
    <w:rsid w:val="00B7585F"/>
    <w:rsid w:val="00BA0E5A"/>
    <w:rsid w:val="00BF042F"/>
    <w:rsid w:val="00C14767"/>
    <w:rsid w:val="00C70328"/>
    <w:rsid w:val="00CA72C4"/>
    <w:rsid w:val="00CB2F6D"/>
    <w:rsid w:val="00CB3C76"/>
    <w:rsid w:val="00D5424F"/>
    <w:rsid w:val="00D85E8A"/>
    <w:rsid w:val="00DA7FF3"/>
    <w:rsid w:val="00DF0BD5"/>
    <w:rsid w:val="00E02B5C"/>
    <w:rsid w:val="00E878F1"/>
    <w:rsid w:val="00EA478A"/>
    <w:rsid w:val="00EB3C91"/>
    <w:rsid w:val="00EC7C5E"/>
    <w:rsid w:val="00ED0FD4"/>
    <w:rsid w:val="00EE5A08"/>
    <w:rsid w:val="00EF20F1"/>
    <w:rsid w:val="00EF63FF"/>
    <w:rsid w:val="00F3144A"/>
    <w:rsid w:val="00F3618B"/>
    <w:rsid w:val="00F43ED1"/>
    <w:rsid w:val="00F6556E"/>
    <w:rsid w:val="00F82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F20F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color w:val="4E008E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F20F1"/>
    <w:rPr>
      <w:rFonts w:ascii="Times New Roman" w:eastAsia="Times New Roman" w:hAnsi="Times New Roman" w:cs="Times New Roman"/>
      <w:b/>
      <w:bCs/>
      <w:color w:val="4E008E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F2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F20F1"/>
    <w:rPr>
      <w:b/>
      <w:bCs/>
    </w:rPr>
  </w:style>
  <w:style w:type="character" w:styleId="a5">
    <w:name w:val="Emphasis"/>
    <w:uiPriority w:val="20"/>
    <w:qFormat/>
    <w:rsid w:val="00EF20F1"/>
    <w:rPr>
      <w:i/>
      <w:iCs/>
    </w:rPr>
  </w:style>
  <w:style w:type="paragraph" w:styleId="2">
    <w:name w:val="Body Text 2"/>
    <w:basedOn w:val="a"/>
    <w:link w:val="20"/>
    <w:uiPriority w:val="99"/>
    <w:semiHidden/>
    <w:unhideWhenUsed/>
    <w:rsid w:val="00EF20F1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rsid w:val="00EF20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F20F1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EF20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F20F1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C703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2916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5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42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3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3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9476">
          <w:marLeft w:val="-465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sosh19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http://www.fip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ККИПКиППРО</Company>
  <LinksUpToDate>false</LinksUpToDate>
  <CharactersWithSpaces>5043</CharactersWithSpaces>
  <SharedDoc>false</SharedDoc>
  <HLinks>
    <vt:vector size="24" baseType="variant">
      <vt:variant>
        <vt:i4>7733290</vt:i4>
      </vt:variant>
      <vt:variant>
        <vt:i4>9</vt:i4>
      </vt:variant>
      <vt:variant>
        <vt:i4>0</vt:i4>
      </vt:variant>
      <vt:variant>
        <vt:i4>5</vt:i4>
      </vt:variant>
      <vt:variant>
        <vt:lpwstr>http://www.kamipkpk.ru/</vt:lpwstr>
      </vt:variant>
      <vt:variant>
        <vt:lpwstr/>
      </vt:variant>
      <vt:variant>
        <vt:i4>1835074</vt:i4>
      </vt:variant>
      <vt:variant>
        <vt:i4>6</vt:i4>
      </vt:variant>
      <vt:variant>
        <vt:i4>0</vt:i4>
      </vt:variant>
      <vt:variant>
        <vt:i4>5</vt:i4>
      </vt:variant>
      <vt:variant>
        <vt:lpwstr>http://www.kamchatka.gov.ru/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4522063</vt:i4>
      </vt:variant>
      <vt:variant>
        <vt:i4>0</vt:i4>
      </vt:variant>
      <vt:variant>
        <vt:i4>0</vt:i4>
      </vt:variant>
      <vt:variant>
        <vt:i4>5</vt:i4>
      </vt:variant>
      <vt:variant>
        <vt:lpwstr>http://www.ipk41.ru/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ЕГЭ</dc:creator>
  <cp:lastModifiedBy>Павловка</cp:lastModifiedBy>
  <cp:revision>16</cp:revision>
  <cp:lastPrinted>2016-04-13T13:43:00Z</cp:lastPrinted>
  <dcterms:created xsi:type="dcterms:W3CDTF">2012-11-01T02:47:00Z</dcterms:created>
  <dcterms:modified xsi:type="dcterms:W3CDTF">2018-01-10T07:33:00Z</dcterms:modified>
</cp:coreProperties>
</file>