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A7" w:rsidRPr="009F6FE4" w:rsidRDefault="00974DA7" w:rsidP="00974DA7">
      <w:pPr>
        <w:jc w:val="center"/>
        <w:rPr>
          <w:sz w:val="28"/>
          <w:szCs w:val="28"/>
        </w:rPr>
      </w:pPr>
      <w:r w:rsidRPr="009F6FE4">
        <w:rPr>
          <w:sz w:val="28"/>
          <w:szCs w:val="28"/>
        </w:rPr>
        <w:t>с.Отрадовка, Азовского района</w:t>
      </w:r>
    </w:p>
    <w:p w:rsidR="00974DA7" w:rsidRPr="009F6FE4" w:rsidRDefault="00974DA7" w:rsidP="00974DA7">
      <w:pPr>
        <w:ind w:firstLine="708"/>
        <w:jc w:val="center"/>
        <w:rPr>
          <w:sz w:val="28"/>
          <w:szCs w:val="28"/>
        </w:rPr>
      </w:pPr>
      <w:r w:rsidRPr="009F6FE4">
        <w:rPr>
          <w:sz w:val="28"/>
          <w:szCs w:val="28"/>
        </w:rPr>
        <w:t>Муниципальное бюджетное общеобразовательное учреждение</w:t>
      </w:r>
    </w:p>
    <w:p w:rsidR="00974DA7" w:rsidRPr="009F6FE4" w:rsidRDefault="00974DA7" w:rsidP="00974DA7">
      <w:pPr>
        <w:ind w:left="720"/>
        <w:jc w:val="center"/>
        <w:rPr>
          <w:b/>
          <w:sz w:val="28"/>
          <w:szCs w:val="28"/>
        </w:rPr>
      </w:pPr>
      <w:r w:rsidRPr="009F6FE4">
        <w:rPr>
          <w:sz w:val="28"/>
          <w:szCs w:val="28"/>
        </w:rPr>
        <w:t>Отрадовская средняя общеобразовательная школа</w:t>
      </w:r>
    </w:p>
    <w:p w:rsidR="00974DA7" w:rsidRPr="009F6FE4" w:rsidRDefault="00974DA7" w:rsidP="00974DA7">
      <w:pPr>
        <w:ind w:left="720"/>
        <w:jc w:val="center"/>
        <w:rPr>
          <w:b/>
        </w:rPr>
      </w:pPr>
    </w:p>
    <w:p w:rsidR="00974DA7" w:rsidRPr="009F6FE4" w:rsidRDefault="00974DA7" w:rsidP="00974DA7">
      <w:pPr>
        <w:jc w:val="right"/>
      </w:pPr>
      <w:r w:rsidRPr="009F6FE4">
        <w:t>«Утверждаю»</w:t>
      </w:r>
    </w:p>
    <w:p w:rsidR="00974DA7" w:rsidRPr="009F6FE4" w:rsidRDefault="00974DA7" w:rsidP="00974DA7">
      <w:pPr>
        <w:jc w:val="right"/>
      </w:pPr>
      <w:r w:rsidRPr="009F6FE4">
        <w:t>Директор МБОУ Отрадовской СОШ</w:t>
      </w:r>
    </w:p>
    <w:p w:rsidR="00974DA7" w:rsidRPr="009F6FE4" w:rsidRDefault="00974DA7" w:rsidP="00974DA7">
      <w:pPr>
        <w:jc w:val="right"/>
      </w:pPr>
      <w:r w:rsidRPr="009F6FE4">
        <w:t xml:space="preserve">Приказ </w:t>
      </w:r>
      <w:r>
        <w:t xml:space="preserve">№111 </w:t>
      </w:r>
      <w:r w:rsidRPr="009F6FE4">
        <w:t xml:space="preserve">от  </w:t>
      </w:r>
      <w:r>
        <w:t xml:space="preserve">1.09.2018 </w:t>
      </w:r>
      <w:r w:rsidRPr="009F6FE4">
        <w:t>г.</w:t>
      </w:r>
    </w:p>
    <w:p w:rsidR="00974DA7" w:rsidRPr="007E3A7F" w:rsidRDefault="00974DA7" w:rsidP="00974DA7">
      <w:pPr>
        <w:ind w:left="720"/>
        <w:jc w:val="right"/>
        <w:rPr>
          <w:b/>
        </w:rPr>
      </w:pPr>
      <w:r w:rsidRPr="009F6FE4">
        <w:t>____________   Котова Ж.А</w:t>
      </w:r>
    </w:p>
    <w:p w:rsidR="00974DA7" w:rsidRDefault="00974DA7" w:rsidP="00974DA7">
      <w:pPr>
        <w:jc w:val="center"/>
        <w:rPr>
          <w:b/>
          <w:sz w:val="72"/>
          <w:szCs w:val="72"/>
        </w:rPr>
      </w:pPr>
    </w:p>
    <w:p w:rsidR="00974DA7" w:rsidRPr="009D3D76" w:rsidRDefault="00974DA7" w:rsidP="00974DA7">
      <w:pPr>
        <w:jc w:val="center"/>
      </w:pPr>
      <w:r w:rsidRPr="009D3D76">
        <w:rPr>
          <w:b/>
          <w:sz w:val="72"/>
          <w:szCs w:val="72"/>
        </w:rPr>
        <w:t>РАБОЧАЯ ПРОГРАММА</w:t>
      </w:r>
    </w:p>
    <w:p w:rsidR="00974DA7" w:rsidRPr="009D3D76" w:rsidRDefault="00974DA7" w:rsidP="00974D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Дополнительного образования</w:t>
      </w:r>
    </w:p>
    <w:p w:rsidR="00974DA7" w:rsidRDefault="00974DA7" w:rsidP="00974DA7">
      <w:pPr>
        <w:spacing w:after="1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Кружок «</w:t>
      </w:r>
      <w:r w:rsidR="00626460">
        <w:rPr>
          <w:bCs/>
          <w:sz w:val="28"/>
          <w:szCs w:val="28"/>
          <w:u w:val="single"/>
        </w:rPr>
        <w:t>Маленький шахматист</w:t>
      </w:r>
      <w:bookmarkStart w:id="0" w:name="_GoBack"/>
      <w:bookmarkEnd w:id="0"/>
      <w:r>
        <w:rPr>
          <w:bCs/>
          <w:sz w:val="28"/>
          <w:szCs w:val="28"/>
          <w:u w:val="single"/>
        </w:rPr>
        <w:t>»</w:t>
      </w:r>
    </w:p>
    <w:p w:rsidR="00974DA7" w:rsidRPr="009D3D76" w:rsidRDefault="00974DA7" w:rsidP="00974DA7">
      <w:pPr>
        <w:spacing w:after="120"/>
        <w:jc w:val="center"/>
        <w:rPr>
          <w:i/>
          <w:sz w:val="32"/>
          <w:szCs w:val="32"/>
        </w:rPr>
      </w:pPr>
      <w:r w:rsidRPr="009D3D76">
        <w:rPr>
          <w:sz w:val="32"/>
          <w:szCs w:val="32"/>
        </w:rPr>
        <w:t>Количество часов -</w:t>
      </w:r>
      <w:r>
        <w:rPr>
          <w:sz w:val="32"/>
          <w:szCs w:val="32"/>
        </w:rPr>
        <w:t xml:space="preserve"> 15</w:t>
      </w:r>
    </w:p>
    <w:p w:rsidR="00974DA7" w:rsidRPr="009D3D76" w:rsidRDefault="00974DA7" w:rsidP="00974DA7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Руководитель кружка</w:t>
      </w:r>
    </w:p>
    <w:p w:rsidR="00974DA7" w:rsidRDefault="00974DA7" w:rsidP="00974DA7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Кириченко Андрей Васильевич</w:t>
      </w:r>
    </w:p>
    <w:p w:rsidR="00974DA7" w:rsidRDefault="00974DA7" w:rsidP="00974DA7">
      <w:pPr>
        <w:ind w:firstLine="708"/>
        <w:jc w:val="center"/>
        <w:rPr>
          <w:sz w:val="32"/>
          <w:szCs w:val="32"/>
        </w:rPr>
      </w:pPr>
    </w:p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974DA7" w:rsidRDefault="00974DA7" w:rsidP="00974DA7"/>
    <w:p w:rsidR="00D30706" w:rsidRDefault="00D30706" w:rsidP="003D29B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706">
        <w:rPr>
          <w:rFonts w:ascii="Times New Roman" w:hAnsi="Times New Roman"/>
          <w:b/>
          <w:caps/>
          <w:sz w:val="24"/>
          <w:szCs w:val="24"/>
        </w:rPr>
        <w:lastRenderedPageBreak/>
        <w:t>Пояснительная записка</w:t>
      </w:r>
    </w:p>
    <w:p w:rsidR="005E152E" w:rsidRPr="003D29B4" w:rsidRDefault="005E152E" w:rsidP="003D2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706" w:rsidRPr="00D30706" w:rsidRDefault="00D30706" w:rsidP="006F19B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>Обоснование необходимости программы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Образовательная программа «Белая ладья» разработана в соответствии и на основании основных действующих нормативных документов РФ с учетом приоритетов развития системы дополнительного образования и существующего опыта реализации дополнительных образовательных программ. </w:t>
      </w:r>
    </w:p>
    <w:p w:rsidR="00D30706" w:rsidRPr="00D30706" w:rsidRDefault="00D30706" w:rsidP="006F19B5">
      <w:pPr>
        <w:pStyle w:val="1"/>
        <w:ind w:firstLine="709"/>
        <w:jc w:val="both"/>
        <w:rPr>
          <w:rStyle w:val="a5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D30706">
        <w:rPr>
          <w:rStyle w:val="a5"/>
          <w:rFonts w:ascii="Times New Roman" w:hAnsi="Times New Roman"/>
          <w:b/>
          <w:i w:val="0"/>
          <w:iCs w:val="0"/>
          <w:color w:val="000000"/>
          <w:sz w:val="24"/>
          <w:szCs w:val="24"/>
        </w:rPr>
        <w:t>Нормативно-правовой и документальной основой программы</w:t>
      </w:r>
      <w:r w:rsidRPr="00D30706"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  <w:t xml:space="preserve"> кружка </w:t>
      </w:r>
      <w:r w:rsidRPr="00D30706">
        <w:rPr>
          <w:rStyle w:val="a5"/>
          <w:rFonts w:ascii="Times New Roman" w:hAnsi="Times New Roman"/>
          <w:b/>
          <w:i w:val="0"/>
          <w:iCs w:val="0"/>
          <w:color w:val="000000"/>
          <w:sz w:val="24"/>
          <w:szCs w:val="24"/>
        </w:rPr>
        <w:t xml:space="preserve"> являются: </w:t>
      </w:r>
    </w:p>
    <w:p w:rsidR="00D30706" w:rsidRPr="00D30706" w:rsidRDefault="00D30706" w:rsidP="006F19B5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706">
        <w:rPr>
          <w:rFonts w:ascii="Times New Roman" w:hAnsi="Times New Roman"/>
          <w:color w:val="000000"/>
          <w:sz w:val="24"/>
          <w:szCs w:val="24"/>
        </w:rPr>
        <w:t>* Федеральный закон от 29.12.2012 г. № 273-ФЗ  «Об образовании в Российской Федерации»;</w:t>
      </w:r>
    </w:p>
    <w:p w:rsidR="00D30706" w:rsidRPr="00D30706" w:rsidRDefault="00D30706" w:rsidP="006F19B5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0706">
        <w:rPr>
          <w:rFonts w:ascii="Times New Roman" w:hAnsi="Times New Roman"/>
          <w:color w:val="000000"/>
          <w:sz w:val="24"/>
          <w:szCs w:val="24"/>
        </w:rPr>
        <w:t>*Приказ № 1155 от 17.10.2013 «Об утверждении федерального государственного образовательного стандарта дошкольного образования»;</w:t>
      </w:r>
    </w:p>
    <w:p w:rsidR="00D30706" w:rsidRPr="00D30706" w:rsidRDefault="00D30706" w:rsidP="006F19B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color w:val="000000"/>
          <w:sz w:val="24"/>
          <w:szCs w:val="24"/>
        </w:rPr>
        <w:t>*</w:t>
      </w:r>
      <w:r w:rsidRPr="00D30706">
        <w:rPr>
          <w:rFonts w:ascii="Times New Roman" w:hAnsi="Times New Roman"/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D30706" w:rsidRPr="00D30706" w:rsidRDefault="00D30706" w:rsidP="006F19B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При планировании работы используются методические пособия  </w:t>
      </w:r>
      <w:r w:rsidRPr="00D30706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D30706">
        <w:rPr>
          <w:rFonts w:ascii="Times New Roman" w:hAnsi="Times New Roman"/>
          <w:sz w:val="24"/>
          <w:szCs w:val="24"/>
        </w:rPr>
        <w:t>автора И.Г.Сухина, научн. сотр.</w:t>
      </w:r>
      <w:r w:rsidRPr="00D30706">
        <w:rPr>
          <w:rStyle w:val="apple-converted-space"/>
          <w:rFonts w:ascii="Times New Roman" w:eastAsia="Calibri" w:hAnsi="Times New Roman"/>
          <w:sz w:val="24"/>
          <w:szCs w:val="24"/>
        </w:rPr>
        <w:t> </w:t>
      </w:r>
      <w:r w:rsidRPr="00D30706">
        <w:rPr>
          <w:rFonts w:ascii="Times New Roman" w:hAnsi="Times New Roman"/>
          <w:sz w:val="24"/>
          <w:szCs w:val="24"/>
        </w:rPr>
        <w:t>Института теоретической педагогики и международных исследований в образовании:</w:t>
      </w:r>
    </w:p>
    <w:p w:rsidR="00D30706" w:rsidRPr="00D30706" w:rsidRDefault="00D30706" w:rsidP="006F19B5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- </w:t>
      </w:r>
      <w:r w:rsidRPr="00D30706">
        <w:rPr>
          <w:rFonts w:ascii="Times New Roman" w:hAnsi="Times New Roman"/>
          <w:bCs/>
          <w:sz w:val="24"/>
          <w:szCs w:val="24"/>
        </w:rPr>
        <w:t>Сухин, И. Г. Удивительные приключения в Шахматной стране/ И. Г. Сухин. — М: Поматур, 2000;</w:t>
      </w:r>
    </w:p>
    <w:p w:rsidR="00D30706" w:rsidRPr="00D30706" w:rsidRDefault="00D30706" w:rsidP="006F19B5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- Сухин, И. Г. Шахматы для самых маленьких / И. Г. Сухин. — М.: Астрель; АСТ, 2000.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Программа «Белая ладья»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D30706" w:rsidRPr="00D30706" w:rsidRDefault="00D30706" w:rsidP="006F19B5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Шахматы</w:t>
      </w:r>
      <w:r w:rsidRPr="00D30706">
        <w:rPr>
          <w:rFonts w:ascii="Times New Roman" w:hAnsi="Times New Roman"/>
          <w:sz w:val="24"/>
          <w:szCs w:val="24"/>
        </w:rPr>
        <w:tab/>
        <w:t xml:space="preserve">это  не  только  игра,  доставляющая  детям  много  радости, удовольствия, но и действенное </w:t>
      </w:r>
      <w:r w:rsidRPr="00D30706">
        <w:rPr>
          <w:rFonts w:ascii="Times New Roman" w:hAnsi="Times New Roman"/>
          <w:i/>
          <w:iCs/>
          <w:sz w:val="24"/>
          <w:szCs w:val="24"/>
        </w:rPr>
        <w:t>эффективное средство</w:t>
      </w:r>
      <w:r w:rsidRPr="00D30706">
        <w:rPr>
          <w:rFonts w:ascii="Times New Roman" w:hAnsi="Times New Roman"/>
          <w:sz w:val="24"/>
          <w:szCs w:val="24"/>
        </w:rPr>
        <w:t xml:space="preserve"> их </w:t>
      </w:r>
      <w:r w:rsidRPr="00D30706">
        <w:rPr>
          <w:rFonts w:ascii="Times New Roman" w:hAnsi="Times New Roman"/>
          <w:i/>
          <w:iCs/>
          <w:sz w:val="24"/>
          <w:szCs w:val="24"/>
        </w:rPr>
        <w:t>умственного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i/>
          <w:iCs/>
          <w:sz w:val="24"/>
          <w:szCs w:val="24"/>
        </w:rPr>
        <w:t>развития</w:t>
      </w:r>
      <w:r w:rsidRPr="00D3070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 формирования внутреннего плана действий - </w:t>
      </w:r>
      <w:r w:rsidRPr="00D30706">
        <w:rPr>
          <w:rFonts w:ascii="Times New Roman" w:hAnsi="Times New Roman"/>
          <w:sz w:val="24"/>
          <w:szCs w:val="24"/>
        </w:rPr>
        <w:t>способности действовать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0706">
        <w:rPr>
          <w:rFonts w:ascii="Times New Roman" w:hAnsi="Times New Roman"/>
          <w:sz w:val="24"/>
          <w:szCs w:val="24"/>
        </w:rPr>
        <w:t>в уме.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D30706">
        <w:rPr>
          <w:rFonts w:ascii="Times New Roman" w:hAnsi="Times New Roman"/>
          <w:sz w:val="24"/>
          <w:szCs w:val="24"/>
        </w:rPr>
        <w:t xml:space="preserve">Игра в шахматы </w:t>
      </w:r>
      <w:r w:rsidRPr="00D30706">
        <w:rPr>
          <w:rFonts w:ascii="Times New Roman" w:hAnsi="Times New Roman"/>
          <w:i/>
          <w:iCs/>
          <w:sz w:val="24"/>
          <w:szCs w:val="24"/>
        </w:rPr>
        <w:t>развивает наглядно-образное мышление</w:t>
      </w:r>
      <w:r w:rsidRPr="00D3070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D30706">
        <w:rPr>
          <w:rFonts w:ascii="Times New Roman" w:hAnsi="Times New Roman"/>
          <w:sz w:val="24"/>
          <w:szCs w:val="24"/>
        </w:rPr>
        <w:t xml:space="preserve"> способствует зарождению </w:t>
      </w:r>
      <w:r w:rsidRPr="00D30706">
        <w:rPr>
          <w:rFonts w:ascii="Times New Roman" w:hAnsi="Times New Roman"/>
          <w:i/>
          <w:iCs/>
          <w:sz w:val="24"/>
          <w:szCs w:val="24"/>
        </w:rPr>
        <w:t>логического мышления,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i/>
          <w:iCs/>
          <w:sz w:val="24"/>
          <w:szCs w:val="24"/>
        </w:rPr>
        <w:t>воспитывает усидчивость,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вдумчивость, целеустремленность. </w:t>
      </w:r>
      <w:r w:rsidRPr="00D30706">
        <w:rPr>
          <w:rFonts w:ascii="Times New Roman" w:hAnsi="Times New Roman"/>
          <w:sz w:val="24"/>
          <w:szCs w:val="24"/>
        </w:rPr>
        <w:t>Ребенок,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0706">
        <w:rPr>
          <w:rFonts w:ascii="Times New Roman" w:hAnsi="Times New Roman"/>
          <w:sz w:val="24"/>
          <w:szCs w:val="24"/>
        </w:rPr>
        <w:t>обучающийся этой игре,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0706">
        <w:rPr>
          <w:rFonts w:ascii="Times New Roman" w:hAnsi="Times New Roman"/>
          <w:sz w:val="24"/>
          <w:szCs w:val="24"/>
        </w:rPr>
        <w:t>становится собраннее,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30706">
        <w:rPr>
          <w:rFonts w:ascii="Times New Roman" w:hAnsi="Times New Roman"/>
          <w:sz w:val="24"/>
          <w:szCs w:val="24"/>
        </w:rPr>
        <w:t>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lastRenderedPageBreak/>
        <w:t>А.Алехин писал: «Шахматы не только знание и логика, но и глубокая фантазия. Посредством шахмат я воспитал свой характер. Шахматы не просто модель жизни</w:t>
      </w:r>
      <w:r w:rsidRPr="00D3070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D30706">
        <w:rPr>
          <w:rFonts w:ascii="Times New Roman" w:hAnsi="Times New Roman"/>
          <w:sz w:val="24"/>
          <w:szCs w:val="24"/>
        </w:rPr>
        <w:t xml:space="preserve"> но и модель творчества</w:t>
      </w:r>
      <w:r w:rsidRPr="00D30706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D30706">
        <w:rPr>
          <w:rFonts w:ascii="Times New Roman" w:hAnsi="Times New Roman"/>
          <w:sz w:val="24"/>
          <w:szCs w:val="24"/>
        </w:rPr>
        <w:t xml:space="preserve"> Шахматы, прежде всего, учат быть объективными. В шахматах можно сделаться большим мастером, лишь осознав свои ошибки и недостатки. Совершенно также как и в жизни» Древние мудрецы сформулировали суть шахмат так: «Разумом одерживать победу».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Шахматные игры развивают такой комплекс наиважнейших качеств, что с давних пор приобрели особую социальную значимость </w:t>
      </w:r>
      <w:r w:rsidRPr="00D30706">
        <w:rPr>
          <w:rFonts w:ascii="Times New Roman" w:hAnsi="Times New Roman"/>
          <w:i/>
          <w:iCs/>
          <w:sz w:val="24"/>
          <w:szCs w:val="24"/>
        </w:rPr>
        <w:t>-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i/>
          <w:iCs/>
          <w:sz w:val="24"/>
          <w:szCs w:val="24"/>
        </w:rPr>
        <w:t>это один из самых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i/>
          <w:iCs/>
          <w:sz w:val="24"/>
          <w:szCs w:val="24"/>
        </w:rPr>
        <w:t xml:space="preserve">лучших и увлекательных видов досуга, </w:t>
      </w:r>
      <w:r w:rsidRPr="00D30706">
        <w:rPr>
          <w:rFonts w:ascii="Times New Roman" w:hAnsi="Times New Roman"/>
          <w:sz w:val="24"/>
          <w:szCs w:val="24"/>
        </w:rPr>
        <w:t>когда-либо придуманных человечеством.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Поэтому </w:t>
      </w:r>
      <w:r w:rsidRPr="00D30706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Pr="00D30706">
        <w:rPr>
          <w:rFonts w:ascii="Times New Roman" w:hAnsi="Times New Roman"/>
          <w:sz w:val="24"/>
          <w:szCs w:val="24"/>
        </w:rPr>
        <w:t xml:space="preserve">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D30706" w:rsidRPr="00D30706" w:rsidRDefault="00D30706" w:rsidP="006F19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30706" w:rsidRPr="00D30706" w:rsidRDefault="00D30706" w:rsidP="006F19B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Цель программы</w:t>
      </w:r>
      <w:r w:rsidRPr="00D30706">
        <w:rPr>
          <w:rFonts w:ascii="Times New Roman" w:hAnsi="Times New Roman"/>
          <w:sz w:val="24"/>
          <w:szCs w:val="24"/>
          <w:lang w:val="en-US"/>
        </w:rPr>
        <w:t>: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Обучение детей дошкольного возраста игре в шахматы. 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Задачи программы:</w:t>
      </w:r>
    </w:p>
    <w:p w:rsidR="00D30706" w:rsidRPr="00D30706" w:rsidRDefault="00D30706" w:rsidP="006F19B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Образовательная</w:t>
      </w:r>
      <w:r w:rsidRPr="00D30706">
        <w:rPr>
          <w:rFonts w:ascii="Times New Roman" w:hAnsi="Times New Roman"/>
          <w:sz w:val="24"/>
          <w:szCs w:val="24"/>
          <w:lang w:val="en-US"/>
        </w:rPr>
        <w:t>: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Расширить кругозор, пополнить знания, активизировать мыслительную деятельность дошкольника, учить ориентироваться на плоскости, тренировать логическое мышление и память, наблюдательность, внимание и т.п.</w:t>
      </w:r>
    </w:p>
    <w:p w:rsidR="00D30706" w:rsidRPr="00D30706" w:rsidRDefault="00D30706" w:rsidP="006F19B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Воспитательная</w:t>
      </w:r>
      <w:r w:rsidRPr="00D30706">
        <w:rPr>
          <w:rFonts w:ascii="Times New Roman" w:hAnsi="Times New Roman"/>
          <w:sz w:val="24"/>
          <w:szCs w:val="24"/>
          <w:lang w:val="en-US"/>
        </w:rPr>
        <w:t>: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Выработать у ребенка настойчивость, выдержку, волю, спокойствие, уверенность в своих силах и стойкий характер.</w:t>
      </w:r>
    </w:p>
    <w:p w:rsidR="00D30706" w:rsidRPr="00D30706" w:rsidRDefault="00D30706" w:rsidP="006F19B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Общеразвивающая</w:t>
      </w:r>
      <w:r w:rsidRPr="00D30706">
        <w:rPr>
          <w:rFonts w:ascii="Times New Roman" w:hAnsi="Times New Roman"/>
          <w:sz w:val="24"/>
          <w:szCs w:val="24"/>
          <w:lang w:val="en-US"/>
        </w:rPr>
        <w:t>: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Окунуть детей в мир сказок и превращений обыкновенной доски и фигур в волшебные, заинтересовать красотой и изяществом отдельных ходов, шахматных комбинаций. Научить находить в обыкновенном – необыкновенное, получать эстетическое наслаждение, восхищаться удивительной игрой. Обогащать детскую фантазию. Помочь детям стать сильными духом, преодолеть себя, достичь вершин мастерства. Воспитывать лидерство, стремление стать первым, завоевывать высшие награды и титулы. Развивать организованность, гармоничное физическое и интеллектуальное развитие через длительные тренировки для поддержания формы, самообладания и эмоциональной устойчивости. 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706" w:rsidRPr="00D30706" w:rsidRDefault="00D30706" w:rsidP="006F19B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>Объем и реализация рабочей программы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Рабочая программа рассчитана на два года обучения для детей старшего и подготовительного дошкольного возраста, с проведением одного занятия в неделю.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 центре внимания находиться личность ребенка. Дети через игру в шахматы имеют возможность осуществить свои интересы, планы, замыслы.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Максимальная учебная нагрузка воспитанника составляет 72 часа, в том числе:</w:t>
      </w:r>
    </w:p>
    <w:p w:rsidR="00D30706" w:rsidRPr="00D30706" w:rsidRDefault="00D30706" w:rsidP="006F19B5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 первом году обучения 36 часов;</w:t>
      </w:r>
    </w:p>
    <w:p w:rsidR="00D30706" w:rsidRPr="00D30706" w:rsidRDefault="00D30706" w:rsidP="006F19B5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во втором году обучения 36часов.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30706" w:rsidRPr="00D30706" w:rsidRDefault="00D30706" w:rsidP="006F19B5">
      <w:pPr>
        <w:pStyle w:val="a3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D30706" w:rsidRPr="00D30706" w:rsidRDefault="00D30706" w:rsidP="006F19B5">
      <w:pPr>
        <w:pStyle w:val="2"/>
        <w:tabs>
          <w:tab w:val="left" w:pos="284"/>
        </w:tabs>
        <w:spacing w:after="0" w:line="240" w:lineRule="auto"/>
        <w:ind w:firstLine="709"/>
        <w:jc w:val="both"/>
      </w:pPr>
      <w:r w:rsidRPr="00D30706">
        <w:rPr>
          <w:bCs/>
        </w:rPr>
        <w:tab/>
      </w:r>
      <w:r w:rsidRPr="00D30706">
        <w:rPr>
          <w:bCs/>
        </w:rPr>
        <w:tab/>
        <w:t>Реализация программы шахматного клуба «Белая ладья» требует наличия кабинета «Шахматы».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ab/>
        <w:t>Оборудование кабинета: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дидактические игры для обучения игре в шахматы;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наглядные пособия (альбомы, портреты выдающихся шахматистов, тренировочные диаграммы, иллюстрации, фотографии);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демонстрационные настенные магнитные доски с комплектами шахматных фигур;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lastRenderedPageBreak/>
        <w:t>настольные шахматы разных видов</w:t>
      </w:r>
      <w:r w:rsidRPr="00D30706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напольные шахматы;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шахматные столы</w:t>
      </w:r>
      <w:r w:rsidRPr="00D30706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шахматные часы</w:t>
      </w:r>
      <w:r w:rsidRPr="00D30706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обучающие видеоуроки по шахматам</w:t>
      </w:r>
      <w:r w:rsidRPr="00D30706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D30706" w:rsidRPr="00D30706" w:rsidRDefault="00D30706" w:rsidP="006F19B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уголок «Шахматы» в старшей и подготовительной группах;</w:t>
      </w:r>
    </w:p>
    <w:p w:rsidR="00D30706" w:rsidRPr="00D30706" w:rsidRDefault="00D30706" w:rsidP="006F19B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программы</w:t>
      </w:r>
    </w:p>
    <w:p w:rsidR="00D30706" w:rsidRPr="00D30706" w:rsidRDefault="00D30706" w:rsidP="006F19B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Воспитанники должны</w:t>
      </w:r>
      <w:r w:rsidRPr="00D30706">
        <w:rPr>
          <w:rFonts w:ascii="Times New Roman" w:hAnsi="Times New Roman"/>
          <w:sz w:val="24"/>
          <w:szCs w:val="24"/>
          <w:lang w:val="en-US"/>
        </w:rPr>
        <w:t>: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иметь представление о шахматной доске, ориентироваться на ней;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различать и называть шахматные фигуры;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правильно расставлять шахматные фигуры на шахматной доске в начальное положение;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иметь представление об элементарных правилах игры;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играть малым числом фигур</w:t>
      </w:r>
      <w:r w:rsidRPr="00D30706">
        <w:rPr>
          <w:rFonts w:ascii="Times New Roman" w:hAnsi="Times New Roman"/>
          <w:sz w:val="24"/>
          <w:szCs w:val="24"/>
          <w:lang w:val="en-US"/>
        </w:rPr>
        <w:t>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иметь представление об истории шахмат и выдающихся шахматистах;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владеть основными шахматными терминами</w:t>
      </w:r>
      <w:r w:rsidRPr="00D30706">
        <w:rPr>
          <w:rFonts w:ascii="Times New Roman" w:hAnsi="Times New Roman"/>
          <w:sz w:val="24"/>
          <w:szCs w:val="24"/>
          <w:lang w:val="en-US"/>
        </w:rPr>
        <w:t>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правильно применять элементарные правила игры;</w:t>
      </w:r>
    </w:p>
    <w:p w:rsidR="00D30706" w:rsidRPr="00D30706" w:rsidRDefault="00D30706" w:rsidP="006F19B5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иметь представление о некоторых тактических приемах.</w:t>
      </w:r>
    </w:p>
    <w:p w:rsidR="00D30706" w:rsidRPr="00D30706" w:rsidRDefault="00D30706" w:rsidP="006F19B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>Методика обследования уровня развития умений и навыков детей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>Критерии уровней развития детей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>Высокий:</w:t>
      </w:r>
      <w:r w:rsidRPr="00D30706">
        <w:rPr>
          <w:rFonts w:ascii="Times New Roman" w:hAnsi="Times New Roman"/>
          <w:sz w:val="24"/>
          <w:szCs w:val="24"/>
        </w:rPr>
        <w:t xml:space="preserve"> ребенок имеет представление о  «шахматном королевстве». Умеет пользоваться линейкой и тетрадью в клеточку. Умеет   быстро и правильно находить поля, вертикали и диагонали, показывая и называя их вслух. Знает,  различает и называет шахматные фигуры. Знает ходы шахматных фигур и их отличия. Понимает важность первых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 ребёнка развита познавательная активность, логическое мышление, воображение. Обладает навыками счёта предметов, умение соотносить количество и число. Развито зрительное восприятие, внимание, мелкая моторика рук.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понятие  «рокировка», «шах» и «мат». Умеет записывать  шахматные партии. Узнаёт и различает геометрические фигуры в различ</w:t>
      </w:r>
      <w:r w:rsidRPr="00D30706">
        <w:rPr>
          <w:rFonts w:ascii="Times New Roman" w:hAnsi="Times New Roman"/>
          <w:sz w:val="24"/>
          <w:szCs w:val="24"/>
        </w:rPr>
        <w:softHyphen/>
        <w:t>ных положениях, уметь конструировать их из палочек и различных частей, уметь использовать эти фигуры для конструирования орнаментов и сюжетов.  У ребенка развито логическое мышление.</w:t>
      </w:r>
    </w:p>
    <w:p w:rsidR="00D30706" w:rsidRP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b/>
          <w:sz w:val="24"/>
          <w:szCs w:val="24"/>
        </w:rPr>
        <w:t>Средний:</w:t>
      </w:r>
      <w:r w:rsidRPr="00D30706">
        <w:rPr>
          <w:rFonts w:ascii="Times New Roman" w:hAnsi="Times New Roman"/>
          <w:sz w:val="24"/>
          <w:szCs w:val="24"/>
        </w:rPr>
        <w:t> ребенок затрудняется в использовании линейки и тетради в клеточку, в умении   быстро и правильно находить поля, вертикали и диагонали, показывать и называть их вслух. Путает название шахматных фигур, ходы шахматных фигур и их отличия. Путает понятия «равно», «неравно», «больше», «меньше». Путается в названии геометрических фигур, в сравнении величин на основе измерения. Не всегда узнаёт и различает геометрические фигуры в различ</w:t>
      </w:r>
      <w:r w:rsidRPr="00D30706">
        <w:rPr>
          <w:rFonts w:ascii="Times New Roman" w:hAnsi="Times New Roman"/>
          <w:sz w:val="24"/>
          <w:szCs w:val="24"/>
        </w:rPr>
        <w:softHyphen/>
        <w:t>ных положениях.</w:t>
      </w:r>
    </w:p>
    <w:p w:rsidR="00D30706" w:rsidRDefault="00D30706" w:rsidP="006F1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 </w:t>
      </w:r>
      <w:r w:rsidRPr="00D30706">
        <w:rPr>
          <w:rFonts w:ascii="Times New Roman" w:hAnsi="Times New Roman"/>
          <w:b/>
          <w:sz w:val="24"/>
          <w:szCs w:val="24"/>
        </w:rPr>
        <w:t>Низкий:</w:t>
      </w:r>
      <w:r w:rsidRPr="00D30706">
        <w:rPr>
          <w:rFonts w:ascii="Times New Roman" w:hAnsi="Times New Roman"/>
          <w:sz w:val="24"/>
          <w:szCs w:val="24"/>
        </w:rPr>
        <w:t> ребенок не умеет   быстро и правильно находить поля, вертикали и диагонали, показывать и называть их вслух. Не знает,  не различает и не называет шахматные фигуры. Не знает ходов шахматных фигур и их отличия. Не имеет понятие  «рокировка», «шах» и «мат». Не умеет записывать  шахматные партии.</w:t>
      </w:r>
    </w:p>
    <w:p w:rsidR="006F19B5" w:rsidRPr="00D30706" w:rsidRDefault="006F19B5" w:rsidP="006F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827"/>
        <w:gridCol w:w="1309"/>
        <w:gridCol w:w="865"/>
        <w:gridCol w:w="1130"/>
        <w:gridCol w:w="1130"/>
        <w:gridCol w:w="1129"/>
        <w:gridCol w:w="1088"/>
      </w:tblGrid>
      <w:tr w:rsidR="006F19B5" w:rsidRPr="006F19B5" w:rsidTr="005E152E">
        <w:tc>
          <w:tcPr>
            <w:tcW w:w="817" w:type="dxa"/>
            <w:vMerge w:val="restart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Ф</w:t>
            </w:r>
            <w:r w:rsidRPr="006F19B5">
              <w:rPr>
                <w:rFonts w:ascii="Times New Roman" w:hAnsi="Times New Roman"/>
                <w:sz w:val="16"/>
                <w:szCs w:val="24"/>
              </w:rPr>
              <w:t>ИО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знать</w:t>
            </w:r>
          </w:p>
        </w:tc>
        <w:tc>
          <w:tcPr>
            <w:tcW w:w="6651" w:type="dxa"/>
            <w:gridSpan w:val="6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уметь</w:t>
            </w:r>
          </w:p>
        </w:tc>
      </w:tr>
      <w:tr w:rsidR="006F19B5" w:rsidRPr="006F19B5" w:rsidTr="005E152E">
        <w:tc>
          <w:tcPr>
            <w:tcW w:w="817" w:type="dxa"/>
            <w:vMerge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Знает шахматные термины: поле, горизонталь, вертикаль</w:t>
            </w:r>
          </w:p>
        </w:tc>
        <w:tc>
          <w:tcPr>
            <w:tcW w:w="992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Название шахматных фигур и их отличия</w:t>
            </w:r>
          </w:p>
        </w:tc>
        <w:tc>
          <w:tcPr>
            <w:tcW w:w="827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Правила хода, взятие каждой фигуры</w:t>
            </w:r>
          </w:p>
        </w:tc>
        <w:tc>
          <w:tcPr>
            <w:tcW w:w="1309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Ориентировка на шахматной доске.</w:t>
            </w:r>
          </w:p>
        </w:tc>
        <w:tc>
          <w:tcPr>
            <w:tcW w:w="865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Играть каждой фигурой</w:t>
            </w:r>
          </w:p>
        </w:tc>
        <w:tc>
          <w:tcPr>
            <w:tcW w:w="1130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Правильно располагать доску</w:t>
            </w:r>
          </w:p>
        </w:tc>
        <w:tc>
          <w:tcPr>
            <w:tcW w:w="1130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Правильно располагать фигуры</w:t>
            </w:r>
          </w:p>
        </w:tc>
        <w:tc>
          <w:tcPr>
            <w:tcW w:w="1129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Умение перемещать фигуры</w:t>
            </w:r>
          </w:p>
        </w:tc>
        <w:tc>
          <w:tcPr>
            <w:tcW w:w="1088" w:type="dxa"/>
            <w:shd w:val="clear" w:color="auto" w:fill="auto"/>
          </w:tcPr>
          <w:p w:rsidR="006F19B5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6F19B5">
              <w:rPr>
                <w:rFonts w:ascii="Times New Roman" w:hAnsi="Times New Roman"/>
                <w:sz w:val="16"/>
                <w:szCs w:val="24"/>
              </w:rPr>
              <w:t>Решать простые шахматные задачи</w:t>
            </w:r>
          </w:p>
        </w:tc>
      </w:tr>
      <w:tr w:rsidR="00D30706" w:rsidRPr="006F19B5" w:rsidTr="005E152E">
        <w:tc>
          <w:tcPr>
            <w:tcW w:w="817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D30706" w:rsidRPr="006F19B5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141FD1" w:rsidRDefault="00141FD1" w:rsidP="006F19B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FD1" w:rsidRDefault="00141FD1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D30706" w:rsidRPr="00D30706" w:rsidRDefault="00D30706" w:rsidP="006F19B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706">
        <w:rPr>
          <w:rFonts w:ascii="Times New Roman" w:hAnsi="Times New Roman"/>
          <w:b/>
          <w:caps/>
          <w:sz w:val="24"/>
          <w:szCs w:val="24"/>
        </w:rPr>
        <w:lastRenderedPageBreak/>
        <w:t>Учебно-тематический план</w:t>
      </w:r>
    </w:p>
    <w:p w:rsidR="00D30706" w:rsidRPr="00D30706" w:rsidRDefault="00D30706" w:rsidP="006F19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1842"/>
      </w:tblGrid>
      <w:tr w:rsidR="00D30706" w:rsidRPr="00D30706" w:rsidTr="005E152E">
        <w:tc>
          <w:tcPr>
            <w:tcW w:w="5103" w:type="dxa"/>
            <w:vMerge w:val="restart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3" w:type="dxa"/>
            <w:gridSpan w:val="3"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0706" w:rsidRPr="00D30706" w:rsidTr="005E152E">
        <w:tc>
          <w:tcPr>
            <w:tcW w:w="5103" w:type="dxa"/>
            <w:vMerge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D30706" w:rsidRPr="00D30706" w:rsidTr="005E152E">
        <w:trPr>
          <w:cantSplit/>
          <w:trHeight w:val="1653"/>
        </w:trPr>
        <w:tc>
          <w:tcPr>
            <w:tcW w:w="5103" w:type="dxa"/>
            <w:vMerge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842" w:type="dxa"/>
            <w:textDirection w:val="btLr"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</w:tr>
      <w:tr w:rsidR="00D30706" w:rsidRPr="00D30706" w:rsidTr="005E152E">
        <w:tc>
          <w:tcPr>
            <w:tcW w:w="10206" w:type="dxa"/>
            <w:gridSpan w:val="4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год обучения</w:t>
            </w:r>
          </w:p>
        </w:tc>
      </w:tr>
      <w:tr w:rsidR="00D30706" w:rsidRPr="006F19B5" w:rsidTr="005E152E">
        <w:tc>
          <w:tcPr>
            <w:tcW w:w="5103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инструктаж по технике безопасности. Формирование групп.</w:t>
            </w:r>
          </w:p>
        </w:tc>
        <w:tc>
          <w:tcPr>
            <w:tcW w:w="1701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30706" w:rsidRPr="006F19B5" w:rsidTr="005E152E">
        <w:tc>
          <w:tcPr>
            <w:tcW w:w="5103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Тестирование. Как определить способности к обучению шахматной игре ребенка?</w:t>
            </w:r>
          </w:p>
        </w:tc>
        <w:tc>
          <w:tcPr>
            <w:tcW w:w="1701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30706" w:rsidRPr="006F19B5" w:rsidTr="005E152E">
        <w:tc>
          <w:tcPr>
            <w:tcW w:w="5103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  Шахматная доска</w:t>
            </w:r>
          </w:p>
        </w:tc>
        <w:tc>
          <w:tcPr>
            <w:tcW w:w="1701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1.1   Шахматная доска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1.2   Элементы шахматной доски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6F19B5" w:rsidTr="005E152E">
        <w:tc>
          <w:tcPr>
            <w:tcW w:w="5103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  Шахматные фигуры</w:t>
            </w:r>
          </w:p>
        </w:tc>
        <w:tc>
          <w:tcPr>
            <w:tcW w:w="1701" w:type="dxa"/>
            <w:vAlign w:val="center"/>
          </w:tcPr>
          <w:p w:rsidR="00D30706" w:rsidRPr="006F19B5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D30706" w:rsidRPr="006F19B5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30706" w:rsidRPr="00D30706" w:rsidTr="005E152E">
        <w:trPr>
          <w:trHeight w:val="389"/>
        </w:trPr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Тема 2.1 Знакомство с шахматными фигурами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Тема 2.2. Знакомство с напольными шахматными фигурами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2.3   Пешка</w:t>
            </w:r>
          </w:p>
        </w:tc>
        <w:tc>
          <w:tcPr>
            <w:tcW w:w="1701" w:type="dxa"/>
            <w:vAlign w:val="center"/>
          </w:tcPr>
          <w:p w:rsidR="00D30706" w:rsidRPr="00D30706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2.4   Ладья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2.5  Слон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2.6  Ферзь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2.7  Конь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2.8 Король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Тема 2.9 Шах и мат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6F19B5" w:rsidTr="005E152E">
        <w:tc>
          <w:tcPr>
            <w:tcW w:w="5103" w:type="dxa"/>
            <w:vAlign w:val="center"/>
          </w:tcPr>
          <w:p w:rsidR="00D30706" w:rsidRPr="006F19B5" w:rsidRDefault="006F19B5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Закрепление. Повторение. </w:t>
            </w:r>
          </w:p>
        </w:tc>
        <w:tc>
          <w:tcPr>
            <w:tcW w:w="1701" w:type="dxa"/>
            <w:vAlign w:val="center"/>
          </w:tcPr>
          <w:p w:rsidR="00D30706" w:rsidRPr="006F19B5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6F19B5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6F19B5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Шахматная партия. </w:t>
            </w:r>
          </w:p>
        </w:tc>
        <w:tc>
          <w:tcPr>
            <w:tcW w:w="1701" w:type="dxa"/>
            <w:vAlign w:val="center"/>
          </w:tcPr>
          <w:p w:rsidR="00D30706" w:rsidRPr="00D30706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30706" w:rsidRPr="00D30706" w:rsidRDefault="00D5305F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30706" w:rsidRPr="00D30706" w:rsidTr="005E152E">
        <w:tc>
          <w:tcPr>
            <w:tcW w:w="10206" w:type="dxa"/>
            <w:gridSpan w:val="4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год обучения</w:t>
            </w:r>
          </w:p>
        </w:tc>
      </w:tr>
      <w:tr w:rsidR="00D30706" w:rsidRPr="006F19B5" w:rsidTr="005E152E">
        <w:tc>
          <w:tcPr>
            <w:tcW w:w="5103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 Шахматные позиции</w:t>
            </w:r>
          </w:p>
        </w:tc>
        <w:tc>
          <w:tcPr>
            <w:tcW w:w="1701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D30706" w:rsidRPr="006F19B5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3.1  Повторение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3.2  Рокировка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3.3 Конь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3.4  Король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  Тема 3.5  Тактические приемы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30706" w:rsidRPr="00D30706" w:rsidTr="005E152E">
        <w:tc>
          <w:tcPr>
            <w:tcW w:w="5103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vAlign w:val="center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D30706" w:rsidRPr="00D30706" w:rsidRDefault="00D30706" w:rsidP="006F19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D30706" w:rsidRPr="00D30706" w:rsidRDefault="00D30706" w:rsidP="006F19B5">
      <w:pPr>
        <w:jc w:val="center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 в старшей группе – первый год обучения</w:t>
      </w:r>
    </w:p>
    <w:p w:rsidR="00D30706" w:rsidRPr="00D30706" w:rsidRDefault="00D30706" w:rsidP="006F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7371"/>
        <w:gridCol w:w="992"/>
        <w:gridCol w:w="1524"/>
      </w:tblGrid>
      <w:tr w:rsidR="00D30706" w:rsidRPr="00D30706" w:rsidTr="006F19B5">
        <w:tc>
          <w:tcPr>
            <w:tcW w:w="852" w:type="dxa"/>
          </w:tcPr>
          <w:p w:rsidR="00D30706" w:rsidRPr="00D30706" w:rsidRDefault="006F19B5" w:rsidP="006F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524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Вводный инструктаж по технике безопасности. Формирование групп.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Тестирование. Как определить способности к обучению шахматной игре ребенка?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Рождение, история развития шахмат. 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шахматной доской. 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Знакомство с напольной шахматной доской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по теме «Шахматная доска».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Горизонталь и вертикаль.</w:t>
            </w: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 Диагональ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«Элементы шахматной доски».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шахматными фигурами. 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B856E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Знакомство с напольными шахматными фигурами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пешкой. Место пешки в начальном положении. 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Бьем наискосок</w:t>
            </w:r>
            <w:r w:rsidRPr="00D30706">
              <w:rPr>
                <w:rFonts w:ascii="Times New Roman" w:hAnsi="Times New Roman"/>
                <w:sz w:val="24"/>
                <w:szCs w:val="24"/>
              </w:rPr>
              <w:t xml:space="preserve"> Превращение пешки.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D30706" w:rsidRPr="00D30706" w:rsidTr="006F19B5">
        <w:tc>
          <w:tcPr>
            <w:tcW w:w="852" w:type="dxa"/>
          </w:tcPr>
          <w:p w:rsidR="00D30706" w:rsidRPr="00D30706" w:rsidRDefault="00D30706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D30706" w:rsidRPr="00D30706" w:rsidRDefault="00D30706" w:rsidP="006F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Практическое занятие по теме «Пешка»</w:t>
            </w:r>
          </w:p>
        </w:tc>
        <w:tc>
          <w:tcPr>
            <w:tcW w:w="992" w:type="dxa"/>
          </w:tcPr>
          <w:p w:rsidR="00D30706" w:rsidRPr="00D30706" w:rsidRDefault="00D30706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D30706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ладьей. Место ладьи в начальном положении. 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Ход и взятие ладьи.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по теме «Ладья». 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итоговое занятие по теме «Ладья».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со слоном. Место слона в начальном положении. 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Ход слона, взятие. Белопольные и чернопольные слоны.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занятие. Ладья против слона.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итоговое занятие по теме «Слон».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ферзем. Место ферзя в начальном положении. 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Ход ферзя, взятие. Ферзь – тяжелая фигура.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занятие. Ферзь против ферзя. 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итоговое занятие по теме «Ферзь».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конем. Место коня в начальном положении. 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Ход коня, взятие.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занятие. Конь против коня.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итоговое занятие по теме «Конь».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Знакомство с королем. Место короля в начальном положении. Ход короля, взятие.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по теме «Король». 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Шах ферзем, ладьей, слоном, конем, пешкой. Защита от шаха.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Мат ферзем, ладьей, слоном, конем, пешкой.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 xml:space="preserve">Шахматная партия.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1F6E89" w:rsidRPr="00D30706" w:rsidRDefault="001F6E89" w:rsidP="001F6E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Шахматная партия. Игра всеми фигурами.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Повторение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F6E89" w:rsidRPr="00D30706" w:rsidTr="006F19B5">
        <w:tc>
          <w:tcPr>
            <w:tcW w:w="852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F6E89" w:rsidRPr="00D30706" w:rsidRDefault="001F6E89" w:rsidP="006F19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06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</w:tcPr>
          <w:p w:rsidR="001F6E89" w:rsidRPr="00D30706" w:rsidRDefault="001F6E89" w:rsidP="006F1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F6E89" w:rsidRPr="00D30706" w:rsidRDefault="00730A31" w:rsidP="006F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856E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D30706" w:rsidRPr="00D30706" w:rsidRDefault="00D30706" w:rsidP="006F1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706" w:rsidRPr="00D30706" w:rsidRDefault="00D30706" w:rsidP="006F19B5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D30706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D30706" w:rsidRPr="00D30706" w:rsidRDefault="00D30706" w:rsidP="006F19B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706">
        <w:rPr>
          <w:rFonts w:ascii="Times New Roman" w:hAnsi="Times New Roman"/>
          <w:b/>
          <w:caps/>
          <w:sz w:val="24"/>
          <w:szCs w:val="24"/>
        </w:rPr>
        <w:lastRenderedPageBreak/>
        <w:t>Содержание</w:t>
      </w:r>
      <w:r w:rsidR="00974DA7">
        <w:rPr>
          <w:rFonts w:ascii="Times New Roman" w:hAnsi="Times New Roman"/>
          <w:b/>
          <w:caps/>
          <w:sz w:val="24"/>
          <w:szCs w:val="24"/>
        </w:rPr>
        <w:t xml:space="preserve"> Учебного предмета, курса</w:t>
      </w:r>
    </w:p>
    <w:p w:rsidR="006F19B5" w:rsidRDefault="006F19B5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>Раздел 1   Шахматная доска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1.1   Шахматная доска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Рождение, история развития шахмат. Знакомство с шахматной доской. Белые и черные поля. Чередование белых и черных полей на шахматной доске.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1.2   Элементы шахматной доски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Расположение доски между партнерами. Горизонтальная линия. Количество полей и горизонталей на доске. Вертикальная линия. Количество полей в вертикали. Чередование белых и черных полей в горизонтали и вертикали.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>Раздел 2   Шахматные фигуры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2.1   Пешка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Знакомство с пешкой. Место пешки в начальном положении. Особенности пешки.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2.2   Ладья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Знакомство с ладьей. Место ладьи в начальном положении. Ход и взятие ладьи.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2.3  Слон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Знакомство со слоном. Место слона в начальном положении. Ход слона, взятие. Белопольные и чернопольные слоны.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2.4  Ферзь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Знакомство с ферзем. Место ферзя в начальном положении. Ход ферзя, взятие.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2.5  Конь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Знакомство с конем. Место коня в начальном положении. Ход коня, взятие.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2.6  Король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Знакомство с королем. Место коня в начальном положении. Ход короля, взятие. Шах ферзем, ладьей, слоном, конем, пешкой. Защита от шаха. Мат ферзем, ладьей, слоном, конем, пешкой. Партия.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>Раздел 3  Шахматные позиции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3.1  Повторение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Поля. Горизонталь. Вертикаль. Диагональ. Центр. Ходы фигур, взятие. Шах. Мат. Пат. Начальное положение. Игра пешками, слоном, ладьей, ферзем, королем. Правило «Короля не бьют».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   </w:t>
      </w:r>
      <w:r w:rsidRPr="00D30706">
        <w:rPr>
          <w:rFonts w:ascii="Times New Roman" w:hAnsi="Times New Roman"/>
          <w:b/>
          <w:bCs/>
          <w:sz w:val="24"/>
          <w:szCs w:val="24"/>
        </w:rPr>
        <w:t>Тема 3.2  Рокировка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Понятие рокировки. Длинная и короткая рокировка. Три правила рокировки.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>Тема 3.3 Конь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Легкая фигура – конь. Ход коня – буква «Г». С белого поля на черное. Конь против других фигур. 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3.4  Король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Мат. Пат. «Вечный шах». Игра в парах.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30706">
        <w:rPr>
          <w:rFonts w:ascii="Times New Roman" w:hAnsi="Times New Roman"/>
          <w:b/>
          <w:bCs/>
          <w:sz w:val="24"/>
          <w:szCs w:val="24"/>
        </w:rPr>
        <w:t xml:space="preserve">   Тема 3.5  Тактические приемы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 xml:space="preserve">Дебют. Три правила дебюта. Мат ферзем. Линейный мат. </w:t>
      </w:r>
    </w:p>
    <w:p w:rsidR="00D30706" w:rsidRPr="00D30706" w:rsidRDefault="00D30706" w:rsidP="006F19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br w:type="page"/>
      </w:r>
    </w:p>
    <w:p w:rsidR="00D30706" w:rsidRPr="00D30706" w:rsidRDefault="00D30706" w:rsidP="006F19B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30706">
        <w:rPr>
          <w:rFonts w:ascii="Times New Roman" w:hAnsi="Times New Roman"/>
          <w:b/>
          <w:caps/>
          <w:sz w:val="24"/>
          <w:szCs w:val="24"/>
        </w:rPr>
        <w:lastRenderedPageBreak/>
        <w:t>Список литературы</w:t>
      </w:r>
    </w:p>
    <w:p w:rsidR="00D30706" w:rsidRPr="00D30706" w:rsidRDefault="00D30706" w:rsidP="006F19B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Весела, И. Шахматный букварь [электронный вариант] / И. Весела, И. Веселы. — М.: Просвещение, 1983;</w:t>
      </w: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Гришин, В. Г. Шахматная азбука  [электронный вариант] / В. Г. Гришин, Е. И. Ильин. — М.: Физкультура и спорт, 1972;</w:t>
      </w: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Карпов, А. Е. Учитесь шахматам [электронный вариант] / А. Е. Карпов. — М.: Эгмонт Россия Лтд, 2004;</w:t>
      </w: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Петрушина, Н. М. Шахматный учебник для детей [электронный вариант / Н. М. Петрушина – Ростов н/Д Феникс, 2007;</w:t>
      </w: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Сухин, И. Г. Удивительные приключения в Шахматной стране [электронный вариант] / И. Г. Сухин. — М: Поматур, 2000;</w:t>
      </w: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Сухин, И. Г. Шахматы для самых маленьких [электронный вариант] / И. Г. Сухин. — М.: Астрель; АСТ, 2000;</w:t>
      </w:r>
    </w:p>
    <w:p w:rsidR="00D30706" w:rsidRPr="00D30706" w:rsidRDefault="00D30706" w:rsidP="006F19B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Левенфиш, Г.Я. Книга начинающего шахматиста [электронный вариант] /Г.Я. Левенфиш. – М.: Физкультура и спорт, 1957</w:t>
      </w: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0706" w:rsidRPr="00D30706" w:rsidRDefault="00D30706" w:rsidP="006F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Интернет-ресурсы</w:t>
      </w:r>
    </w:p>
    <w:p w:rsidR="00D30706" w:rsidRPr="00D30706" w:rsidRDefault="00D30706" w:rsidP="006F19B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 xml:space="preserve">Обучающий курс для начинающих шахматистов и игра в шахматы онлайн: [сайт] </w:t>
      </w:r>
      <w:r w:rsidRPr="00D30706">
        <w:rPr>
          <w:rFonts w:ascii="Times New Roman" w:hAnsi="Times New Roman"/>
          <w:sz w:val="24"/>
          <w:szCs w:val="24"/>
          <w:lang w:val="en-US"/>
        </w:rPr>
        <w:t>URL</w:t>
      </w:r>
      <w:r w:rsidRPr="00D307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30706">
          <w:rPr>
            <w:rStyle w:val="a4"/>
            <w:rFonts w:ascii="Times New Roman" w:hAnsi="Times New Roman"/>
            <w:sz w:val="24"/>
            <w:szCs w:val="24"/>
          </w:rPr>
          <w:t>http://www.chess-master.net/articles/3.html</w:t>
        </w:r>
      </w:hyperlink>
      <w:r w:rsidRPr="00D30706">
        <w:rPr>
          <w:rFonts w:ascii="Times New Roman" w:hAnsi="Times New Roman"/>
          <w:sz w:val="24"/>
          <w:szCs w:val="24"/>
        </w:rPr>
        <w:t>;</w:t>
      </w:r>
    </w:p>
    <w:p w:rsidR="00D30706" w:rsidRPr="00D30706" w:rsidRDefault="00D30706" w:rsidP="006F19B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bCs/>
          <w:sz w:val="24"/>
          <w:szCs w:val="24"/>
        </w:rPr>
        <w:t>Шахматы: [сайт]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sz w:val="24"/>
          <w:szCs w:val="24"/>
          <w:lang w:val="en-US"/>
        </w:rPr>
        <w:t>URL</w:t>
      </w:r>
      <w:r w:rsidRPr="00D3070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30706">
          <w:rPr>
            <w:rStyle w:val="a4"/>
            <w:rFonts w:ascii="Times New Roman" w:hAnsi="Times New Roman"/>
            <w:sz w:val="24"/>
            <w:szCs w:val="24"/>
          </w:rPr>
          <w:t>http://www.shahmatik.ru/</w:t>
        </w:r>
      </w:hyperlink>
      <w:r w:rsidRPr="00D30706">
        <w:rPr>
          <w:rFonts w:ascii="Times New Roman" w:hAnsi="Times New Roman"/>
          <w:sz w:val="24"/>
          <w:szCs w:val="24"/>
        </w:rPr>
        <w:t>;</w:t>
      </w:r>
    </w:p>
    <w:p w:rsidR="00D30706" w:rsidRPr="00D30706" w:rsidRDefault="00D30706" w:rsidP="006F19B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0706">
        <w:rPr>
          <w:rFonts w:ascii="Times New Roman" w:hAnsi="Times New Roman"/>
          <w:sz w:val="24"/>
          <w:szCs w:val="24"/>
        </w:rPr>
        <w:t>Шахматная библиотека</w:t>
      </w:r>
      <w:r w:rsidRPr="00D30706">
        <w:rPr>
          <w:rFonts w:ascii="Times New Roman" w:hAnsi="Times New Roman"/>
          <w:bCs/>
          <w:sz w:val="24"/>
          <w:szCs w:val="24"/>
        </w:rPr>
        <w:t>: [сайт]</w:t>
      </w:r>
      <w:r w:rsidRPr="00D30706">
        <w:rPr>
          <w:rFonts w:ascii="Times New Roman" w:hAnsi="Times New Roman"/>
          <w:sz w:val="24"/>
          <w:szCs w:val="24"/>
        </w:rPr>
        <w:t xml:space="preserve"> </w:t>
      </w:r>
      <w:r w:rsidRPr="00D30706">
        <w:rPr>
          <w:rFonts w:ascii="Times New Roman" w:hAnsi="Times New Roman"/>
          <w:sz w:val="24"/>
          <w:szCs w:val="24"/>
          <w:lang w:val="en-US"/>
        </w:rPr>
        <w:t>URL</w:t>
      </w:r>
      <w:r w:rsidRPr="00D3070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D30706">
          <w:rPr>
            <w:rStyle w:val="a4"/>
            <w:rFonts w:ascii="Times New Roman" w:hAnsi="Times New Roman"/>
            <w:sz w:val="24"/>
            <w:szCs w:val="24"/>
          </w:rPr>
          <w:t>http://webchess.ru/ebook/</w:t>
        </w:r>
      </w:hyperlink>
      <w:r w:rsidRPr="00D30706">
        <w:rPr>
          <w:rFonts w:ascii="Times New Roman" w:hAnsi="Times New Roman"/>
          <w:sz w:val="24"/>
          <w:szCs w:val="24"/>
        </w:rPr>
        <w:t>.</w:t>
      </w:r>
    </w:p>
    <w:p w:rsidR="00974DA7" w:rsidRPr="00974DA7" w:rsidRDefault="00141FD1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74DA7" w:rsidRPr="00974DA7">
        <w:rPr>
          <w:rFonts w:ascii="Times New Roman" w:hAnsi="Times New Roman"/>
          <w:sz w:val="24"/>
          <w:szCs w:val="24"/>
        </w:rPr>
        <w:lastRenderedPageBreak/>
        <w:t xml:space="preserve">Согласовано                                   </w:t>
      </w:r>
      <w:r w:rsidR="00974DA7">
        <w:rPr>
          <w:rFonts w:ascii="Times New Roman" w:hAnsi="Times New Roman"/>
          <w:sz w:val="24"/>
          <w:szCs w:val="24"/>
        </w:rPr>
        <w:t xml:space="preserve">           </w:t>
      </w:r>
      <w:r w:rsidR="00974DA7" w:rsidRPr="00974DA7">
        <w:rPr>
          <w:rFonts w:ascii="Times New Roman" w:hAnsi="Times New Roman"/>
          <w:sz w:val="24"/>
          <w:szCs w:val="24"/>
        </w:rPr>
        <w:t xml:space="preserve">          </w:t>
      </w:r>
      <w:r w:rsidR="00974DA7" w:rsidRPr="00974DA7">
        <w:rPr>
          <w:rFonts w:ascii="Times New Roman" w:hAnsi="Times New Roman"/>
          <w:sz w:val="24"/>
          <w:szCs w:val="24"/>
        </w:rPr>
        <w:tab/>
      </w:r>
      <w:r w:rsidR="00974DA7">
        <w:rPr>
          <w:rFonts w:ascii="Times New Roman" w:hAnsi="Times New Roman"/>
          <w:sz w:val="24"/>
          <w:szCs w:val="24"/>
        </w:rPr>
        <w:tab/>
      </w:r>
      <w:r w:rsidR="00974DA7" w:rsidRPr="00974DA7">
        <w:rPr>
          <w:rFonts w:ascii="Times New Roman" w:hAnsi="Times New Roman"/>
          <w:sz w:val="24"/>
          <w:szCs w:val="24"/>
        </w:rPr>
        <w:t>Согласовано</w:t>
      </w:r>
    </w:p>
    <w:p w:rsidR="00974DA7" w:rsidRPr="00974DA7" w:rsidRDefault="00974DA7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 w:rsidRPr="00974DA7">
        <w:rPr>
          <w:rFonts w:ascii="Times New Roman" w:hAnsi="Times New Roman"/>
          <w:sz w:val="24"/>
          <w:szCs w:val="24"/>
        </w:rPr>
        <w:t xml:space="preserve">Протокол заседания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74DA7">
        <w:rPr>
          <w:rFonts w:ascii="Times New Roman" w:hAnsi="Times New Roman"/>
          <w:sz w:val="24"/>
          <w:szCs w:val="24"/>
        </w:rPr>
        <w:t xml:space="preserve">      </w:t>
      </w:r>
      <w:r w:rsidRPr="00974D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Педсовет протокол №1 от 14.08.2018</w:t>
      </w:r>
      <w:r w:rsidRPr="00974DA7">
        <w:rPr>
          <w:rFonts w:ascii="Times New Roman" w:hAnsi="Times New Roman"/>
          <w:sz w:val="24"/>
          <w:szCs w:val="24"/>
        </w:rPr>
        <w:t xml:space="preserve">     </w:t>
      </w:r>
    </w:p>
    <w:p w:rsidR="00974DA7" w:rsidRPr="00974DA7" w:rsidRDefault="00974DA7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 w:rsidRPr="00974DA7">
        <w:rPr>
          <w:rFonts w:ascii="Times New Roman" w:hAnsi="Times New Roman"/>
          <w:sz w:val="24"/>
          <w:szCs w:val="24"/>
        </w:rPr>
        <w:t xml:space="preserve">методического совета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974DA7">
        <w:rPr>
          <w:rFonts w:ascii="Times New Roman" w:hAnsi="Times New Roman"/>
          <w:sz w:val="24"/>
          <w:szCs w:val="24"/>
        </w:rPr>
        <w:t xml:space="preserve"> </w:t>
      </w:r>
      <w:r w:rsidRPr="00974D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4DA7">
        <w:rPr>
          <w:rFonts w:ascii="Times New Roman" w:hAnsi="Times New Roman"/>
          <w:sz w:val="24"/>
          <w:szCs w:val="24"/>
        </w:rPr>
        <w:t xml:space="preserve"> Заместитель директора по ВР</w:t>
      </w:r>
    </w:p>
    <w:p w:rsidR="00974DA7" w:rsidRPr="00974DA7" w:rsidRDefault="00974DA7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 w:rsidRPr="00974DA7">
        <w:rPr>
          <w:rFonts w:ascii="Times New Roman" w:hAnsi="Times New Roman"/>
          <w:sz w:val="24"/>
          <w:szCs w:val="24"/>
        </w:rPr>
        <w:t xml:space="preserve">МБОУ Отрадовская СОШ                      </w:t>
      </w:r>
      <w:r w:rsidRPr="00974D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4DA7">
        <w:rPr>
          <w:rFonts w:ascii="Times New Roman" w:hAnsi="Times New Roman"/>
          <w:sz w:val="24"/>
          <w:szCs w:val="24"/>
        </w:rPr>
        <w:t>______________ Цымбал Р.А.</w:t>
      </w:r>
    </w:p>
    <w:p w:rsidR="00974DA7" w:rsidRPr="00974DA7" w:rsidRDefault="00974DA7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14.08.2018</w:t>
      </w:r>
    </w:p>
    <w:p w:rsidR="00974DA7" w:rsidRPr="00974DA7" w:rsidRDefault="00974DA7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 w:rsidRPr="00974DA7">
        <w:rPr>
          <w:rFonts w:ascii="Times New Roman" w:hAnsi="Times New Roman"/>
          <w:sz w:val="24"/>
          <w:szCs w:val="24"/>
        </w:rPr>
        <w:t>Руководитель МО</w:t>
      </w:r>
    </w:p>
    <w:p w:rsidR="00974DA7" w:rsidRPr="00974DA7" w:rsidRDefault="00974DA7" w:rsidP="00974DA7">
      <w:pPr>
        <w:spacing w:line="240" w:lineRule="auto"/>
        <w:rPr>
          <w:rFonts w:ascii="Times New Roman" w:hAnsi="Times New Roman"/>
          <w:sz w:val="24"/>
          <w:szCs w:val="24"/>
        </w:rPr>
      </w:pPr>
      <w:r w:rsidRPr="00974DA7">
        <w:rPr>
          <w:rFonts w:ascii="Times New Roman" w:hAnsi="Times New Roman"/>
          <w:sz w:val="24"/>
          <w:szCs w:val="24"/>
        </w:rPr>
        <w:t>________ Косивченко Ю.И.</w:t>
      </w:r>
    </w:p>
    <w:p w:rsidR="00974DA7" w:rsidRPr="006F1457" w:rsidRDefault="00974DA7" w:rsidP="00974DA7">
      <w:pPr>
        <w:rPr>
          <w:sz w:val="28"/>
          <w:szCs w:val="28"/>
        </w:rPr>
      </w:pPr>
    </w:p>
    <w:p w:rsidR="00141FD1" w:rsidRDefault="00141FD1">
      <w:pPr>
        <w:rPr>
          <w:rFonts w:ascii="Times New Roman" w:hAnsi="Times New Roman"/>
          <w:sz w:val="24"/>
          <w:szCs w:val="24"/>
        </w:rPr>
      </w:pPr>
    </w:p>
    <w:sectPr w:rsidR="00141FD1" w:rsidSect="005E152E">
      <w:footerReference w:type="default" r:id="rId12"/>
      <w:pgSz w:w="11906" w:h="16838"/>
      <w:pgMar w:top="567" w:right="567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5F" w:rsidRDefault="004E025F" w:rsidP="00D30706">
      <w:pPr>
        <w:spacing w:after="0" w:line="240" w:lineRule="auto"/>
      </w:pPr>
      <w:r>
        <w:separator/>
      </w:r>
    </w:p>
  </w:endnote>
  <w:endnote w:type="continuationSeparator" w:id="0">
    <w:p w:rsidR="004E025F" w:rsidRDefault="004E025F" w:rsidP="00D3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FA" w:rsidRDefault="00757FFA">
    <w:pPr>
      <w:pStyle w:val="a8"/>
      <w:jc w:val="right"/>
    </w:pPr>
  </w:p>
  <w:p w:rsidR="00757FFA" w:rsidRDefault="00757F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5F" w:rsidRDefault="004E025F" w:rsidP="00D30706">
      <w:pPr>
        <w:spacing w:after="0" w:line="240" w:lineRule="auto"/>
      </w:pPr>
      <w:r>
        <w:separator/>
      </w:r>
    </w:p>
  </w:footnote>
  <w:footnote w:type="continuationSeparator" w:id="0">
    <w:p w:rsidR="004E025F" w:rsidRDefault="004E025F" w:rsidP="00D3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D4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C2F35C6"/>
    <w:multiLevelType w:val="hybridMultilevel"/>
    <w:tmpl w:val="C5D2C312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9C4375"/>
    <w:multiLevelType w:val="hybridMultilevel"/>
    <w:tmpl w:val="63E6C810"/>
    <w:lvl w:ilvl="0" w:tplc="0C6A87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5C9"/>
    <w:multiLevelType w:val="hybridMultilevel"/>
    <w:tmpl w:val="3BB6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675C"/>
    <w:multiLevelType w:val="hybridMultilevel"/>
    <w:tmpl w:val="259C4C5A"/>
    <w:lvl w:ilvl="0" w:tplc="0C6A87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51ED1"/>
    <w:multiLevelType w:val="hybridMultilevel"/>
    <w:tmpl w:val="1CD804E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831C6B"/>
    <w:multiLevelType w:val="multilevel"/>
    <w:tmpl w:val="CF94DA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706"/>
    <w:rsid w:val="000E049B"/>
    <w:rsid w:val="00141FD1"/>
    <w:rsid w:val="001B4492"/>
    <w:rsid w:val="001F6E89"/>
    <w:rsid w:val="002B5DF7"/>
    <w:rsid w:val="003D29B4"/>
    <w:rsid w:val="004E025F"/>
    <w:rsid w:val="005E152E"/>
    <w:rsid w:val="00626460"/>
    <w:rsid w:val="006F19B5"/>
    <w:rsid w:val="00730A31"/>
    <w:rsid w:val="00757FFA"/>
    <w:rsid w:val="00883768"/>
    <w:rsid w:val="00974DA7"/>
    <w:rsid w:val="00B856E6"/>
    <w:rsid w:val="00CC0EC4"/>
    <w:rsid w:val="00D30706"/>
    <w:rsid w:val="00D5305F"/>
    <w:rsid w:val="00DB41CE"/>
    <w:rsid w:val="00F65E4D"/>
    <w:rsid w:val="00F67D8E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06"/>
    <w:pPr>
      <w:ind w:left="720"/>
      <w:contextualSpacing/>
    </w:pPr>
  </w:style>
  <w:style w:type="paragraph" w:styleId="2">
    <w:name w:val="Body Text 2"/>
    <w:basedOn w:val="a"/>
    <w:link w:val="20"/>
    <w:rsid w:val="00D307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3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30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706"/>
  </w:style>
  <w:style w:type="paragraph" w:customStyle="1" w:styleId="1">
    <w:name w:val="Без интервала1"/>
    <w:rsid w:val="00D3070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D30706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D3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7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706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307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rsid w:val="00D3070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3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D30706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06"/>
    <w:pPr>
      <w:ind w:left="720"/>
      <w:contextualSpacing/>
    </w:pPr>
  </w:style>
  <w:style w:type="paragraph" w:styleId="2">
    <w:name w:val="Body Text 2"/>
    <w:basedOn w:val="a"/>
    <w:link w:val="20"/>
    <w:rsid w:val="00D3070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D3070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4">
    <w:name w:val="Hyperlink"/>
    <w:uiPriority w:val="99"/>
    <w:unhideWhenUsed/>
    <w:rsid w:val="00D30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0706"/>
  </w:style>
  <w:style w:type="paragraph" w:customStyle="1" w:styleId="1">
    <w:name w:val="Без интервала1"/>
    <w:rsid w:val="00D3070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D30706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D3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7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706"/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3070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9">
    <w:name w:val="Font Style89"/>
    <w:rsid w:val="00D3070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3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D30706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chess.ru/eboo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hahmat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ss-master.net/articles/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579D-0222-4102-AC11-08E12366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завуч</cp:lastModifiedBy>
  <cp:revision>4</cp:revision>
  <cp:lastPrinted>2016-04-17T06:18:00Z</cp:lastPrinted>
  <dcterms:created xsi:type="dcterms:W3CDTF">2019-03-13T07:41:00Z</dcterms:created>
  <dcterms:modified xsi:type="dcterms:W3CDTF">2019-03-13T18:39:00Z</dcterms:modified>
</cp:coreProperties>
</file>