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F5" w:rsidRPr="006D1CF5" w:rsidRDefault="006D1CF5" w:rsidP="006D1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CF5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D1CF5">
        <w:rPr>
          <w:rFonts w:ascii="Times New Roman" w:eastAsia="Calibri" w:hAnsi="Times New Roman" w:cs="Times New Roman"/>
          <w:sz w:val="28"/>
          <w:szCs w:val="28"/>
        </w:rPr>
        <w:t>Отрадовская</w:t>
      </w:r>
      <w:proofErr w:type="spellEnd"/>
      <w:r w:rsidRPr="006D1CF5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Азовского района.</w:t>
      </w:r>
    </w:p>
    <w:p w:rsidR="006D1CF5" w:rsidRPr="006D1CF5" w:rsidRDefault="006D1CF5" w:rsidP="006D1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CF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D1CF5" w:rsidRPr="006D1CF5" w:rsidRDefault="006D1CF5" w:rsidP="006D1CF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D1CF5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6D1CF5">
        <w:rPr>
          <w:rFonts w:ascii="Times New Roman" w:eastAsia="Calibri" w:hAnsi="Times New Roman" w:cs="Times New Roman"/>
        </w:rPr>
        <w:t>Отрадовская</w:t>
      </w:r>
      <w:proofErr w:type="spellEnd"/>
      <w:r w:rsidRPr="006D1CF5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6D1CF5">
        <w:rPr>
          <w:rFonts w:ascii="Times New Roman" w:eastAsia="Calibri" w:hAnsi="Times New Roman" w:cs="Times New Roman"/>
        </w:rPr>
        <w:t>Отрадовка</w:t>
      </w:r>
      <w:proofErr w:type="spellEnd"/>
      <w:r w:rsidRPr="006D1CF5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6D1CF5">
        <w:rPr>
          <w:rFonts w:ascii="Times New Roman" w:eastAsia="Calibri" w:hAnsi="Times New Roman" w:cs="Times New Roman"/>
        </w:rPr>
        <w:t>р</w:t>
      </w:r>
      <w:proofErr w:type="gramEnd"/>
      <w:r w:rsidRPr="006D1CF5">
        <w:rPr>
          <w:rFonts w:ascii="Times New Roman" w:eastAsia="Calibri" w:hAnsi="Times New Roman" w:cs="Times New Roman"/>
        </w:rPr>
        <w:t>/</w:t>
      </w:r>
      <w:proofErr w:type="spellStart"/>
      <w:r w:rsidRPr="006D1CF5">
        <w:rPr>
          <w:rFonts w:ascii="Times New Roman" w:eastAsia="Calibri" w:hAnsi="Times New Roman" w:cs="Times New Roman"/>
        </w:rPr>
        <w:t>сч</w:t>
      </w:r>
      <w:proofErr w:type="spellEnd"/>
      <w:r w:rsidRPr="006D1CF5">
        <w:rPr>
          <w:rFonts w:ascii="Times New Roman" w:eastAsia="Calibri" w:hAnsi="Times New Roman" w:cs="Times New Roman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6D1CF5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6D1CF5">
        <w:rPr>
          <w:rFonts w:ascii="Times New Roman" w:eastAsia="Calibri" w:hAnsi="Times New Roman" w:cs="Times New Roman"/>
        </w:rPr>
        <w:t>807@</w:t>
      </w:r>
      <w:r w:rsidRPr="006D1CF5">
        <w:rPr>
          <w:rFonts w:ascii="Times New Roman" w:eastAsia="Calibri" w:hAnsi="Times New Roman" w:cs="Times New Roman"/>
          <w:lang w:val="en-US"/>
        </w:rPr>
        <w:t>mail</w:t>
      </w:r>
      <w:r w:rsidRPr="006D1CF5">
        <w:rPr>
          <w:rFonts w:ascii="Times New Roman" w:eastAsia="Calibri" w:hAnsi="Times New Roman" w:cs="Times New Roman"/>
        </w:rPr>
        <w:t>.</w:t>
      </w:r>
      <w:proofErr w:type="spellStart"/>
      <w:r w:rsidRPr="006D1CF5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6D1CF5">
        <w:rPr>
          <w:rFonts w:ascii="Times New Roman" w:eastAsia="Calibri" w:hAnsi="Times New Roman" w:cs="Times New Roman"/>
        </w:rPr>
        <w:t>.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D1C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8DC9D" wp14:editId="712443BB">
            <wp:extent cx="2234242" cy="1526875"/>
            <wp:effectExtent l="0" t="0" r="0" b="0"/>
            <wp:docPr id="1" name="Рисунок 1" descr="http://shkolakar.ucoz.ru/ucheb_rabota/kadri/youngteacher_k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kar.ucoz.ru/ucheb_rabota/kadri/youngteacher_kopi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2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ПЛАН РАБОТЫ</w:t>
      </w: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школы молодого учителя</w:t>
      </w: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МБОУ </w:t>
      </w:r>
      <w:proofErr w:type="spellStart"/>
      <w:r w:rsidRPr="006D1CF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Отрадовская</w:t>
      </w:r>
      <w:proofErr w:type="spellEnd"/>
      <w:r w:rsidRPr="006D1CF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СОШ</w:t>
      </w: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2016 – 2017</w:t>
      </w:r>
      <w:r w:rsidRPr="006D1CF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учебный год.</w:t>
      </w:r>
    </w:p>
    <w:p w:rsid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D1CF5" w:rsidRPr="006D1CF5" w:rsidRDefault="006D1CF5" w:rsidP="006D1C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РУКОВОДИТЕЛЬ ШМУ:</w:t>
      </w:r>
    </w:p>
    <w:p w:rsidR="006D1CF5" w:rsidRPr="006D1CF5" w:rsidRDefault="006D1CF5" w:rsidP="006D1CF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Высавская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Татьяна Ивановна</w:t>
      </w:r>
      <w:r w:rsidRPr="006D1CF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,</w:t>
      </w:r>
    </w:p>
    <w:p w:rsidR="006D1CF5" w:rsidRDefault="006D1CF5" w:rsidP="006D1CF5">
      <w:pPr>
        <w:shd w:val="clear" w:color="auto" w:fill="FFFFFF"/>
        <w:spacing w:before="100" w:beforeAutospacing="1" w:after="24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директора по УВР.</w:t>
      </w:r>
    </w:p>
    <w:p w:rsidR="006D1CF5" w:rsidRDefault="006D1CF5" w:rsidP="006D1CF5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План работы</w:t>
      </w: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Школы молодого учителя </w:t>
      </w:r>
    </w:p>
    <w:p w:rsidR="006D1CF5" w:rsidRPr="006D1CF5" w:rsidRDefault="006D1CF5" w:rsidP="006D1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2016-2017 учебный год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профессионального педагогического становления молодых специалистов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консультаций, лекционных часов, знакомства с инструкциями, </w:t>
      </w:r>
      <w:proofErr w:type="spellStart"/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с последующим их анализом.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CF5" w:rsidRPr="006D1CF5" w:rsidRDefault="006D1CF5" w:rsidP="006D1C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методики планирования уроков разных типов, видов и форм.</w:t>
      </w:r>
    </w:p>
    <w:p w:rsidR="006D1CF5" w:rsidRPr="006D1CF5" w:rsidRDefault="006D1CF5" w:rsidP="006D1C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работы с научной литературой.</w:t>
      </w:r>
    </w:p>
    <w:p w:rsidR="006D1CF5" w:rsidRPr="006D1CF5" w:rsidRDefault="006D1CF5" w:rsidP="006D1C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и апробировать новые идеи, содержания, методы организации учебного процесса. Осваивать новые технологии в сотрудничестве и развитии.</w:t>
      </w:r>
    </w:p>
    <w:p w:rsidR="006D1CF5" w:rsidRPr="006D1CF5" w:rsidRDefault="006D1CF5" w:rsidP="006D1C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 проведении самодиагностики и диагностики учащихся.</w:t>
      </w:r>
    </w:p>
    <w:p w:rsidR="006D1CF5" w:rsidRPr="006D1CF5" w:rsidRDefault="006D1CF5" w:rsidP="006D1C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молодых специалистов культуру публичных выступлений, межличностных отношений, отношений с учащимися.</w:t>
      </w:r>
    </w:p>
    <w:p w:rsidR="006D1CF5" w:rsidRPr="006D1CF5" w:rsidRDefault="006D1CF5" w:rsidP="006D1C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индивидуального стиля творческой деятельности педагога.</w:t>
      </w:r>
    </w:p>
    <w:p w:rsidR="006D1CF5" w:rsidRPr="006D1CF5" w:rsidRDefault="006D1CF5" w:rsidP="006D1C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 партнёрства и сотрудничества в диаде молодой педагог-педагог-наставник.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4462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молодых учителей в школе, распределение учебной нагрузки.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правилами </w:t>
            </w:r>
            <w:proofErr w:type="spell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распорядка, Уставом и традициями школы.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практические требования и содержание программ; уметь отбирать учебный материал, грамотно вести документацию; знать свои права и обязанности.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педагогические затруднения, профессиональные потребности молодых специалистов.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Консультация, знакомство с инструкциями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учебным планом, программой, общеобразовательными стандартами и пояснительными записками к ним, составление перспективного тематического и поурочного планирования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наставников за молодыми </w:t>
            </w: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учителями.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документов строгой отчетности, освоение правил формирования культуры устной и письменной речи.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руководитель МО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Третья неделя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должностной инструкцией учителя, трудовым договором.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Самодиагностика молодого учителя.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профсоюзной организации, руководитель Школы молодого учителя.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 неделя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 в период организации учебного процесса.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молодых специалистов.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pPr w:leftFromText="45" w:rightFromText="45" w:vertAnchor="text"/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25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учителя.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цели, задачи, планировать этапы, соблюдать баланс времени, осуществлять отбор учебного материала, уметь соотнести существенную информацию с содержанием учебника.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посещение и анализ уроков у учителей-наставников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методики планирования уроков: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  урока;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структуры урока;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 урока;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систематизация материала к уроку;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методов ведения урока.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Школы молодого учителя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аспекты контрольно-оценочной деятельности педагога. Контроль оценки знаний учащихся. Формирование единых подходов к оцениванию учащихся.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уроков опытных специалистов в рамках методической недели «Оценочная деятельность на уроке».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организации контрольно-оценочной деятельности.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МО, администрация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25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форм и методов проведения уроков.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урока с позиции организации контрольно-оценочной деятельности.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всевозможные формы и методы урока, Выбрать тему самообразования, которую будут разрабатывать в течение 3 лет. Уметь подбирать и систематизировать методический материал по теме самообразования, анализировать работу по теме самообразования.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мотивацию учащихся, уметь поддерживать внимание учащихся на уроке,  активизировать их познавательный интерес.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Инструктаж, самообразование, чтение методической литературы, </w:t>
            </w:r>
            <w:proofErr w:type="spell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последующим анализом.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Учителя-наставники, зам. директора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семинар «Осознание профессиональных страхов и пути их преодоления».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учителя-наставники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– способ повышения профессиональной компетенции педагога. Выбор темы самообразования (для учителей, работающих 1 год), обсуждение аспектов работы над ней.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теме самообразования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учителей, работающих 2 год).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Школы молодого учителя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познавательного интереса учащихся.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работы учащихся на уроке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и методика его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Учителя-наставники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Декабрь</w:t>
      </w: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600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систематизация методического материала для оформления папки по самообразованию.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организовать учебную деятельность, уметь ликвидировать пробелы в знаниях учащихся, выходить из трудных ситуаций на уроках.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практические занятия.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Учителя-наставники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Дифференцированная и индивидуальная работа с учащимися по ликвидации пробелов в знаниях.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молодых учителей, работающих 2 год, в рамках тематического периода английского языка.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Учителя-наставники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 учащихся в достижении успеха. Применение внутриклассовой дифференциации в проведении учебных занятий.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 по руководству учебной группой. Методы изучения личности ученика и классного коллектива. Дискуссия «Трудная ситуация на уроке и ваш выход из неё».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Школы молодого учителя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25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  <w:proofErr w:type="gramEnd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«Каким должен быть современный урок?»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компьютерных программ в учебном процессе.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компьютерных программ с целью активизации познавательного интереса.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проблем и трудностей в работе молодых педагогов с целью их последующей коррекции.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методической литературы, комплексно-рефлексивное обучение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</w:t>
            </w: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 «Проблемы и трудности».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Школы молодого учителя, психолог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Четвертая 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деятельности учащихся на уроке.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Пятая 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 исследовательская деятельность по предмету. Методика работы с одаренными детьми.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методами работы с одарёнными детьми во время урочной и внеурочной </w:t>
            </w:r>
            <w:proofErr w:type="spell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деят-сти</w:t>
            </w:r>
            <w:proofErr w:type="spellEnd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НОУ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45" w:rightFromText="45" w:vertAnchor="text"/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4601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тематической неделе по предмету.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внеклассной работы по предмету.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методической литературы, консультация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Учителя-наставники, руководители МО</w:t>
            </w:r>
          </w:p>
        </w:tc>
      </w:tr>
    </w:tbl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430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варианты домашних заданий. Система опроса учащихся.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и дозировку домашних заданий, уметь организовать опрос на уроке, работу с талантливыми учащимися.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Инструктаж, изучение нормативных документов, практические занятия, консультации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последующим анализом.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творческой работы учащихся.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Школы молодого учителя</w:t>
            </w:r>
          </w:p>
        </w:tc>
      </w:tr>
    </w:tbl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25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с целью организации работы в проблемном классе.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интересно и разнообразно организовать учебную деятельность на уроке и вне урока в классах с различным уровнем обучаемости; ввести повторение как обязательный </w:t>
            </w: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аспект приобретения знаний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открытого урока с элементами новых технологий к «Неделе успеха».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методической литературы, консультация, посещение и анализ уроков у учителей-наставников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и систематизации знаний, полученных учащимися.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учебного процесса </w:t>
            </w:r>
            <w:proofErr w:type="gram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проблемном </w:t>
            </w:r>
            <w:proofErr w:type="gram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</w:t>
            </w:r>
            <w:proofErr w:type="gramEnd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Четвёртая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педагогическая технология - импульс саморазвития педагога. Применение инновационных технологий на современном уроке.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Школы молодого учителя</w:t>
            </w:r>
          </w:p>
        </w:tc>
      </w:tr>
    </w:tbl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4608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общения молодого учителя со старшеклассниками.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нормы школьного этикета, уметь обеспечить рабочую обстановку на уроке; организовать и провести открытый урок в классах с различным уровнем усвоения знаний, продемонстрировать методические идеи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методической литературы, </w:t>
            </w:r>
            <w:proofErr w:type="spellStart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уроков, практическая работа. Комплексно-рефлексивное обучение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F5" w:rsidRPr="006D1CF5" w:rsidTr="006D1CF5">
        <w:trPr>
          <w:tblCellSpacing w:w="0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4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успеха»: открытые уроки у молодых учителей.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руководитель Школы молодого учителя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4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CF5" w:rsidRPr="006D1CF5" w:rsidTr="006D1CF5">
        <w:trPr>
          <w:tblCellSpacing w:w="0" w:type="dxa"/>
        </w:trPr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документации по факту проведения открытых уроков.</w:t>
            </w:r>
          </w:p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учителя</w:t>
            </w:r>
          </w:p>
        </w:tc>
      </w:tr>
    </w:tbl>
    <w:p w:rsidR="006D1CF5" w:rsidRPr="006D1CF5" w:rsidRDefault="006D1CF5" w:rsidP="006D1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25"/>
        <w:gridCol w:w="3544"/>
        <w:gridCol w:w="2410"/>
        <w:gridCol w:w="2693"/>
      </w:tblGrid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молодыми специалистами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формированию  отчётной документации.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грамотно оформлять документацию на конец учебного года; проанализировать качество своей работы в течение учебного года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беседа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знаний учащихся.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фронтальные консультации по оцениванию знаний учащихся.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6D1CF5" w:rsidRPr="006D1CF5" w:rsidTr="006D1CF5">
        <w:trPr>
          <w:tblCellSpacing w:w="0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</w:t>
            </w:r>
          </w:p>
        </w:tc>
        <w:tc>
          <w:tcPr>
            <w:tcW w:w="4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«Итоги работы Школы молодого учителя».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CF5" w:rsidRPr="006D1CF5" w:rsidRDefault="006D1CF5" w:rsidP="006D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руководитель Школы молодого учителя, наставники.</w:t>
            </w:r>
          </w:p>
        </w:tc>
      </w:tr>
    </w:tbl>
    <w:p w:rsidR="006D1CF5" w:rsidRPr="006D1CF5" w:rsidRDefault="006D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CF5" w:rsidRPr="006D1CF5" w:rsidSect="006D1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377"/>
    <w:multiLevelType w:val="multilevel"/>
    <w:tmpl w:val="5422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B"/>
    <w:rsid w:val="006D1CF5"/>
    <w:rsid w:val="00A5323E"/>
    <w:rsid w:val="00E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2</cp:revision>
  <cp:lastPrinted>2019-01-10T18:24:00Z</cp:lastPrinted>
  <dcterms:created xsi:type="dcterms:W3CDTF">2019-01-10T18:17:00Z</dcterms:created>
  <dcterms:modified xsi:type="dcterms:W3CDTF">2019-01-10T18:24:00Z</dcterms:modified>
</cp:coreProperties>
</file>