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мойщика посуды</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___________</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мойщика посуды</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16,0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мойщика посуды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организация своего рабочего места. Важность отсутствия на рабочем месте лишних предметов, не используемых в работе.</w:t>
      </w:r>
    </w:p>
    <w:p>
      <w:pPr>
        <w:spacing w:line="240" w:lineRule="auto"/>
        <w:rPr>
          <w:rFonts w:hAnsi="Times New Roman" w:cs="Times New Roman"/>
          <w:color w:val="000000"/>
          <w:sz w:val="24"/>
          <w:szCs w:val="24"/>
        </w:rPr>
      </w:pPr>
      <w:r>
        <w:rPr>
          <w:rFonts w:hAnsi="Times New Roman" w:cs="Times New Roman"/>
          <w:color w:val="000000"/>
          <w:sz w:val="24"/>
          <w:szCs w:val="24"/>
        </w:rPr>
        <w:t>Расположение посудомоечной машины, заземление, места подключения электропитания, водоснабжения и водоотведения посудомоечной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Визуальная проверка перед началом работы исправности электропроводки, вилки, розетки, а также электрических соединений между собой всех устройств, входящих в комплект посудомоечной машины, расположенного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выполнения работы, определенная инструкцией по эксплуатации посудомоечной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рабочая поза мойщика посуды и уменьшение утомляемости.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слесарям-электрикам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работника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Напряженность трудового процесса при выполнении обязанностей.</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Движущиеся и вращающиеся детали, механизмы.</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защемления, затягивания конечностей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 приступать к ремонту не отключённого оборудования.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ремонтных работ производить записи в оперативный журнал, на пульты управления вывешивать знаки «Не включать! Работают люди»</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ток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поражения электрическим током.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 приступать к ремонту не отключённого оборудования.</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Приказ Минтруда России от 20.04.2022 № 223н</w:t>
      </w:r>
      <w:r>
        <w:rPr>
          <w:rFonts w:hAnsi="Times New Roman" w:cs="Times New Roman"/>
          <w:color w:val="000000"/>
          <w:sz w:val="24"/>
          <w:szCs w:val="24"/>
        </w:rPr>
        <w:t xml:space="preserve">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3. Экзаменационные билеты для проверки знаний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Какова минимальная продолжительность ежегодного основного оплачиваемого отпуска?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организации рабочего места мойщика посуды?</w:t>
      </w:r>
    </w:p>
    <w:p>
      <w:pPr>
        <w:spacing w:line="240" w:lineRule="auto"/>
        <w:rPr>
          <w:rFonts w:hAnsi="Times New Roman" w:cs="Times New Roman"/>
          <w:color w:val="000000"/>
          <w:sz w:val="24"/>
          <w:szCs w:val="24"/>
        </w:rPr>
      </w:pPr>
      <w:r>
        <w:rPr>
          <w:rFonts w:hAnsi="Times New Roman" w:cs="Times New Roman"/>
          <w:color w:val="000000"/>
          <w:sz w:val="24"/>
          <w:szCs w:val="24"/>
        </w:rPr>
        <w:t>3. Опасность воздействия электрического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Нормативные значения площади и объема помещения на одно рабочее место с использованием посудомоечной машины?</w:t>
      </w:r>
    </w:p>
    <w:p>
      <w:pPr>
        <w:spacing w:line="240" w:lineRule="auto"/>
        <w:rPr>
          <w:rFonts w:hAnsi="Times New Roman" w:cs="Times New Roman"/>
          <w:color w:val="000000"/>
          <w:sz w:val="24"/>
          <w:szCs w:val="24"/>
        </w:rPr>
      </w:pPr>
      <w:r>
        <w:rPr>
          <w:rFonts w:hAnsi="Times New Roman" w:cs="Times New Roman"/>
          <w:color w:val="000000"/>
          <w:sz w:val="24"/>
          <w:szCs w:val="24"/>
        </w:rPr>
        <w:t>5. Мероприятия, обеспечивающие пожарную безопасность при работе с посудомоечной машиной?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получения I группы по электробезопасности офисным сотрудником?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микроклимату производственного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 Режимы труда и отдыха мойщика посуды?</w:t>
      </w:r>
    </w:p>
    <w:p>
      <w:pPr>
        <w:spacing w:line="240" w:lineRule="auto"/>
        <w:rPr>
          <w:rFonts w:hAnsi="Times New Roman" w:cs="Times New Roman"/>
          <w:color w:val="000000"/>
          <w:sz w:val="24"/>
          <w:szCs w:val="24"/>
        </w:rPr>
      </w:pPr>
      <w:r>
        <w:rPr>
          <w:rFonts w:hAnsi="Times New Roman" w:cs="Times New Roman"/>
          <w:color w:val="000000"/>
          <w:sz w:val="24"/>
          <w:szCs w:val="24"/>
        </w:rPr>
        <w:t>5. Первичные средства пожаротушения, применяемые при тушении горящего электрооборудования, находящегося под напряжением?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обязанности мойщика посуды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Правила пользования углекислотным огнетушителем?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естественному освещению рабочего места мойщика посуды?</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работе?</w:t>
      </w:r>
    </w:p>
    <w:p>
      <w:pPr>
        <w:spacing w:line="240" w:lineRule="auto"/>
        <w:rPr>
          <w:rFonts w:hAnsi="Times New Roman" w:cs="Times New Roman"/>
          <w:color w:val="000000"/>
          <w:sz w:val="24"/>
          <w:szCs w:val="24"/>
        </w:rPr>
      </w:pPr>
      <w:r>
        <w:rPr>
          <w:rFonts w:hAnsi="Times New Roman" w:cs="Times New Roman"/>
          <w:color w:val="000000"/>
          <w:sz w:val="24"/>
          <w:szCs w:val="24"/>
        </w:rPr>
        <w:t>5. Основные правила электробезопасности при работе с офисным оборудованием?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Порядок оформления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шума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4. Что такое условия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углекислотным огнетушителем?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Опасные и вредные производственные факторы, которые могут оказать неблагоприятное воздействие на мойщика посуды?</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присвоения I группы по электробезопасности мойщику посуды?</w:t>
      </w:r>
    </w:p>
    <w:p>
      <w:pPr>
        <w:spacing w:line="240" w:lineRule="auto"/>
        <w:rPr>
          <w:rFonts w:hAnsi="Times New Roman" w:cs="Times New Roman"/>
          <w:color w:val="000000"/>
          <w:sz w:val="24"/>
          <w:szCs w:val="24"/>
        </w:rPr>
      </w:pPr>
      <w:r>
        <w:rPr>
          <w:rFonts w:hAnsi="Times New Roman" w:cs="Times New Roman"/>
          <w:color w:val="000000"/>
          <w:sz w:val="24"/>
          <w:szCs w:val="24"/>
        </w:rPr>
        <w:t>3. Предельно допустимая концентрация содержания вредных веществ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предъявляемые к рабочему месту?</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мойщика посуды в случае пожара?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Организация работы по охране труда на предприятии?</w:t>
      </w:r>
    </w:p>
    <w:p>
      <w:pPr>
        <w:spacing w:line="240" w:lineRule="auto"/>
        <w:rPr>
          <w:rFonts w:hAnsi="Times New Roman" w:cs="Times New Roman"/>
          <w:color w:val="000000"/>
          <w:sz w:val="24"/>
          <w:szCs w:val="24"/>
        </w:rPr>
      </w:pPr>
      <w:r>
        <w:rPr>
          <w:rFonts w:hAnsi="Times New Roman" w:cs="Times New Roman"/>
          <w:color w:val="000000"/>
          <w:sz w:val="24"/>
          <w:szCs w:val="24"/>
        </w:rPr>
        <w:t>2.Инструкция по охране труда для мойщика посуды (требования безопасности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Способы оказания первой помощи при поражении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к искусственному освещению рабочего места офисного сотрудника?</w:t>
      </w:r>
    </w:p>
    <w:p>
      <w:pPr>
        <w:spacing w:line="240" w:lineRule="auto"/>
        <w:rPr>
          <w:rFonts w:hAnsi="Times New Roman" w:cs="Times New Roman"/>
          <w:color w:val="000000"/>
          <w:sz w:val="24"/>
          <w:szCs w:val="24"/>
        </w:rPr>
      </w:pPr>
      <w:r>
        <w:rPr>
          <w:rFonts w:hAnsi="Times New Roman" w:cs="Times New Roman"/>
          <w:color w:val="000000"/>
          <w:sz w:val="24"/>
          <w:szCs w:val="24"/>
        </w:rPr>
        <w:t>5. Основные правила пожарной безопасности при работе с офисным оборудованием?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Понятие "Охрана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внутренней отделке помещений ?</w:t>
      </w:r>
    </w:p>
    <w:p>
      <w:pPr>
        <w:spacing w:line="240" w:lineRule="auto"/>
        <w:rPr>
          <w:rFonts w:hAnsi="Times New Roman" w:cs="Times New Roman"/>
          <w:color w:val="000000"/>
          <w:sz w:val="24"/>
          <w:szCs w:val="24"/>
        </w:rPr>
      </w:pPr>
      <w:r>
        <w:rPr>
          <w:rFonts w:hAnsi="Times New Roman" w:cs="Times New Roman"/>
          <w:color w:val="000000"/>
          <w:sz w:val="24"/>
          <w:szCs w:val="24"/>
        </w:rPr>
        <w:t>3. Способы снижения зрительного и костно-мышечного утомления мойщика посуды?</w:t>
      </w:r>
    </w:p>
    <w:p>
      <w:pPr>
        <w:spacing w:line="240" w:lineRule="auto"/>
        <w:rPr>
          <w:rFonts w:hAnsi="Times New Roman" w:cs="Times New Roman"/>
          <w:color w:val="000000"/>
          <w:sz w:val="24"/>
          <w:szCs w:val="24"/>
        </w:rPr>
      </w:pPr>
      <w:r>
        <w:rPr>
          <w:rFonts w:hAnsi="Times New Roman" w:cs="Times New Roman"/>
          <w:color w:val="000000"/>
          <w:sz w:val="24"/>
          <w:szCs w:val="24"/>
        </w:rPr>
        <w:t>4. Нормирование микроклимата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передвижении мойщика посуды в организации?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За чей счет проводятся обязательные предварительные и периодические медицинские осмотры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2. Инструкция по охране труда для машиниста моечной машины (мойщика посуды), техника безопасности перед началом работ?</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уровни шума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мойщика посуды при несчастном случае?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Инструкция по охране труда для машиниста моечной машины (мойщика посуды), техника безопасности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За чей счет проводится обучение по охране труда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 Целевой инструктаж - причины и цель проведения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Продолжите фразу «Опасный производственный фактор – производственный фактор, воздействие которого на работника может привести...»?</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мойщика посуды в случае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Внеплановый инструктаж цель и причины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4. Периодичность прохождения повторного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порошковым огнетушителем?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Ответственность за нарушение требований охраны труда и законодательства о труде?</w:t>
      </w:r>
    </w:p>
    <w:p>
      <w:pPr>
        <w:spacing w:line="240" w:lineRule="auto"/>
        <w:rPr>
          <w:rFonts w:hAnsi="Times New Roman" w:cs="Times New Roman"/>
          <w:color w:val="000000"/>
          <w:sz w:val="24"/>
          <w:szCs w:val="24"/>
        </w:rPr>
      </w:pPr>
      <w:r>
        <w:rPr>
          <w:rFonts w:hAnsi="Times New Roman" w:cs="Times New Roman"/>
          <w:color w:val="000000"/>
          <w:sz w:val="24"/>
          <w:szCs w:val="24"/>
        </w:rPr>
        <w:t>2. Правила освобождения пострадавшего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3. Способы оказания первой помощи при электротравмах?</w:t>
      </w:r>
    </w:p>
    <w:p>
      <w:pPr>
        <w:spacing w:line="240" w:lineRule="auto"/>
        <w:rPr>
          <w:rFonts w:hAnsi="Times New Roman" w:cs="Times New Roman"/>
          <w:color w:val="000000"/>
          <w:sz w:val="24"/>
          <w:szCs w:val="24"/>
        </w:rPr>
      </w:pPr>
      <w:r>
        <w:rPr>
          <w:rFonts w:hAnsi="Times New Roman" w:cs="Times New Roman"/>
          <w:color w:val="000000"/>
          <w:sz w:val="24"/>
          <w:szCs w:val="24"/>
        </w:rPr>
        <w:t>4. Должностные обязанности мойщика посуды?</w:t>
      </w:r>
    </w:p>
    <w:p>
      <w:pPr>
        <w:spacing w:line="240" w:lineRule="auto"/>
        <w:rPr>
          <w:rFonts w:hAnsi="Times New Roman" w:cs="Times New Roman"/>
          <w:color w:val="000000"/>
          <w:sz w:val="24"/>
          <w:szCs w:val="24"/>
        </w:rPr>
      </w:pPr>
      <w:r>
        <w:rPr>
          <w:rFonts w:hAnsi="Times New Roman" w:cs="Times New Roman"/>
          <w:color w:val="000000"/>
          <w:sz w:val="24"/>
          <w:szCs w:val="24"/>
        </w:rPr>
        <w:t>5. Инструкция по охране труда мойщика посуды?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Вопросы охраны труда, закрепленные в Конституции РФ?</w:t>
      </w:r>
    </w:p>
    <w:p>
      <w:pPr>
        <w:spacing w:line="240" w:lineRule="auto"/>
        <w:rPr>
          <w:rFonts w:hAnsi="Times New Roman" w:cs="Times New Roman"/>
          <w:color w:val="000000"/>
          <w:sz w:val="24"/>
          <w:szCs w:val="24"/>
        </w:rPr>
      </w:pPr>
      <w:r>
        <w:rPr>
          <w:rFonts w:hAnsi="Times New Roman" w:cs="Times New Roman"/>
          <w:color w:val="000000"/>
          <w:sz w:val="24"/>
          <w:szCs w:val="24"/>
        </w:rPr>
        <w:t>2. Способы оказания первой помощи при электротравмах?</w:t>
      </w:r>
    </w:p>
    <w:p>
      <w:pPr>
        <w:spacing w:line="240" w:lineRule="auto"/>
        <w:rPr>
          <w:rFonts w:hAnsi="Times New Roman" w:cs="Times New Roman"/>
          <w:color w:val="000000"/>
          <w:sz w:val="24"/>
          <w:szCs w:val="24"/>
        </w:rPr>
      </w:pPr>
      <w:r>
        <w:rPr>
          <w:rFonts w:hAnsi="Times New Roman" w:cs="Times New Roman"/>
          <w:color w:val="000000"/>
          <w:sz w:val="24"/>
          <w:szCs w:val="24"/>
        </w:rPr>
        <w:t>3. Рациональная рабочая поза мойщика посуды при работе?</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 Понятие "Производственная санитария"?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Нормативные документы, регламентирующие вопросы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Инструкция по охране труда для мойщика посуды (требования безопасности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мойщика посуды при обнаружении перед началом работы неисправности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Ведомственный и государственный надзор в сфере охраны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Органы надзора и контроля соблюдения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Факторы, повышающие вероятность возникновения электротравм при работе?</w:t>
      </w:r>
    </w:p>
    <w:p>
      <w:pPr>
        <w:spacing w:line="240" w:lineRule="auto"/>
        <w:rPr>
          <w:rFonts w:hAnsi="Times New Roman" w:cs="Times New Roman"/>
          <w:color w:val="000000"/>
          <w:sz w:val="24"/>
          <w:szCs w:val="24"/>
        </w:rPr>
      </w:pPr>
      <w:r>
        <w:rPr>
          <w:rFonts w:hAnsi="Times New Roman" w:cs="Times New Roman"/>
          <w:color w:val="000000"/>
          <w:sz w:val="24"/>
          <w:szCs w:val="24"/>
        </w:rPr>
        <w:t>3. Техника безопасности по окончанию работ?</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работника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5.Первая помощь пострадавшим при остановке дыхания?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Первая помощь пострадавшим при отравлении?</w:t>
      </w:r>
    </w:p>
    <w:p>
      <w:pPr>
        <w:spacing w:line="240" w:lineRule="auto"/>
        <w:rPr>
          <w:rFonts w:hAnsi="Times New Roman" w:cs="Times New Roman"/>
          <w:color w:val="000000"/>
          <w:sz w:val="24"/>
          <w:szCs w:val="24"/>
        </w:rPr>
      </w:pPr>
      <w:r>
        <w:rPr>
          <w:rFonts w:hAnsi="Times New Roman" w:cs="Times New Roman"/>
          <w:color w:val="000000"/>
          <w:sz w:val="24"/>
          <w:szCs w:val="24"/>
        </w:rPr>
        <w:t>2. Факторы, определяющие опасность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3. Первичный инструктаж цель и причины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4. Виды ответственности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углекислотным огнетушителем?</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2257a7ac61c4e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