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71A7" w14:textId="77777777" w:rsidR="00BC08EF" w:rsidRPr="00BC08EF" w:rsidRDefault="00BC08EF" w:rsidP="00BC08EF">
      <w:pPr>
        <w:widowControl/>
        <w:autoSpaceDE/>
        <w:autoSpaceDN/>
        <w:spacing w:line="276" w:lineRule="auto"/>
        <w:ind w:left="-1276"/>
        <w:jc w:val="center"/>
        <w:rPr>
          <w:sz w:val="24"/>
          <w:szCs w:val="24"/>
          <w:lang w:eastAsia="ru-RU"/>
        </w:rPr>
      </w:pPr>
      <w:r w:rsidRPr="00BC08EF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BC08EF">
        <w:rPr>
          <w:sz w:val="24"/>
          <w:szCs w:val="24"/>
          <w:lang w:eastAsia="ru-RU"/>
        </w:rPr>
        <w:t>Отрадовская</w:t>
      </w:r>
      <w:proofErr w:type="spellEnd"/>
      <w:r w:rsidRPr="00BC08EF">
        <w:rPr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14:paraId="483ED4EE" w14:textId="04F4E730" w:rsidR="00BC08EF" w:rsidRPr="00BC08EF" w:rsidRDefault="00BC08EF" w:rsidP="00480AFE">
      <w:pPr>
        <w:widowControl/>
        <w:autoSpaceDE/>
        <w:autoSpaceDN/>
        <w:spacing w:line="276" w:lineRule="auto"/>
        <w:jc w:val="center"/>
        <w:rPr>
          <w:bCs/>
          <w:lang w:eastAsia="ru-RU"/>
        </w:rPr>
      </w:pPr>
      <w:r w:rsidRPr="00BC08EF">
        <w:rPr>
          <w:bCs/>
          <w:lang w:eastAsia="ru-RU"/>
        </w:rPr>
        <w:t xml:space="preserve">ПРОТОКОЛ № </w:t>
      </w:r>
      <w:r w:rsidR="00AC5B27">
        <w:rPr>
          <w:bCs/>
          <w:lang w:eastAsia="ru-RU"/>
        </w:rPr>
        <w:t>6</w:t>
      </w:r>
    </w:p>
    <w:p w14:paraId="2D7B9052" w14:textId="6AB81518" w:rsidR="00BC08EF" w:rsidRPr="00BC08EF" w:rsidRDefault="00BC08EF" w:rsidP="00BC08EF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BC08EF">
        <w:rPr>
          <w:lang w:eastAsia="ru-RU"/>
        </w:rPr>
        <w:t xml:space="preserve">заседания педагогического совета от </w:t>
      </w:r>
      <w:r w:rsidR="00AC5B27">
        <w:rPr>
          <w:lang w:eastAsia="ru-RU"/>
        </w:rPr>
        <w:t>18</w:t>
      </w:r>
      <w:r w:rsidR="00C91FCD">
        <w:rPr>
          <w:lang w:eastAsia="ru-RU"/>
        </w:rPr>
        <w:t xml:space="preserve"> </w:t>
      </w:r>
      <w:r w:rsidR="00AC5B27">
        <w:rPr>
          <w:lang w:eastAsia="ru-RU"/>
        </w:rPr>
        <w:t xml:space="preserve">января </w:t>
      </w:r>
      <w:proofErr w:type="gramStart"/>
      <w:r w:rsidRPr="00BC08EF">
        <w:rPr>
          <w:lang w:eastAsia="ru-RU"/>
        </w:rPr>
        <w:t>202</w:t>
      </w:r>
      <w:r w:rsidR="00AC5B27">
        <w:rPr>
          <w:lang w:eastAsia="ru-RU"/>
        </w:rPr>
        <w:t xml:space="preserve">3 </w:t>
      </w:r>
      <w:r w:rsidRPr="00BC08EF">
        <w:rPr>
          <w:lang w:eastAsia="ru-RU"/>
        </w:rPr>
        <w:t xml:space="preserve"> г</w:t>
      </w:r>
      <w:r w:rsidRPr="00BC08EF">
        <w:rPr>
          <w:bCs/>
          <w:lang w:eastAsia="ru-RU"/>
        </w:rPr>
        <w:t>.</w:t>
      </w:r>
      <w:proofErr w:type="gramEnd"/>
    </w:p>
    <w:p w14:paraId="785C55CE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>Общее количество членов педагогического совета – 16 человек.</w:t>
      </w:r>
    </w:p>
    <w:p w14:paraId="0954ACA3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AC5B27">
        <w:rPr>
          <w:sz w:val="24"/>
          <w:szCs w:val="24"/>
          <w:lang w:eastAsia="ru-RU"/>
        </w:rPr>
        <w:t>Присутствовали</w:t>
      </w:r>
      <w:r w:rsidRPr="00BC08EF">
        <w:rPr>
          <w:lang w:eastAsia="ru-RU"/>
        </w:rPr>
        <w:t xml:space="preserve"> – 16 человек. </w:t>
      </w:r>
    </w:p>
    <w:p w14:paraId="106F92CE" w14:textId="77777777" w:rsidR="00BC08EF" w:rsidRPr="00BC08EF" w:rsidRDefault="00BC08EF" w:rsidP="00BC08EF">
      <w:pPr>
        <w:widowControl/>
        <w:autoSpaceDE/>
        <w:autoSpaceDN/>
        <w:spacing w:line="276" w:lineRule="auto"/>
        <w:rPr>
          <w:rFonts w:eastAsia="Calibri"/>
        </w:rPr>
      </w:pPr>
      <w:r w:rsidRPr="00BC08EF">
        <w:rPr>
          <w:rFonts w:eastAsia="Calibri"/>
        </w:rPr>
        <w:t>Повестка дня.</w:t>
      </w:r>
    </w:p>
    <w:p w14:paraId="2EF81E70" w14:textId="3F6D9496" w:rsidR="0029702B" w:rsidRPr="00AC5B27" w:rsidRDefault="00BC08EF" w:rsidP="00BC08EF">
      <w:pPr>
        <w:spacing w:line="228" w:lineRule="auto"/>
        <w:ind w:left="-567" w:right="197"/>
        <w:rPr>
          <w:sz w:val="24"/>
          <w:szCs w:val="24"/>
        </w:rPr>
      </w:pPr>
      <w:bookmarkStart w:id="0" w:name="_Hlk121509972"/>
      <w:r>
        <w:rPr>
          <w:w w:val="85"/>
          <w:sz w:val="24"/>
          <w:szCs w:val="24"/>
        </w:rPr>
        <w:t>1.</w:t>
      </w:r>
      <w:r w:rsidR="00AC5B27" w:rsidRPr="00AC5B27">
        <w:t xml:space="preserve"> </w:t>
      </w:r>
      <w:r w:rsidR="00AC5B27" w:rsidRPr="00AC5B27">
        <w:rPr>
          <w:sz w:val="24"/>
          <w:szCs w:val="24"/>
        </w:rPr>
        <w:t xml:space="preserve">Ознакомление педагогического коллектива школы с </w:t>
      </w:r>
      <w:r w:rsidR="00AC5B27" w:rsidRPr="00AC5B27">
        <w:rPr>
          <w:w w:val="85"/>
          <w:sz w:val="24"/>
          <w:szCs w:val="24"/>
        </w:rPr>
        <w:t>Методически</w:t>
      </w:r>
      <w:r w:rsidR="00AC5B27">
        <w:rPr>
          <w:w w:val="85"/>
          <w:sz w:val="24"/>
          <w:szCs w:val="24"/>
        </w:rPr>
        <w:t>ми</w:t>
      </w:r>
      <w:r w:rsidR="00AC5B27" w:rsidRPr="00AC5B27">
        <w:rPr>
          <w:w w:val="85"/>
          <w:sz w:val="24"/>
          <w:szCs w:val="24"/>
        </w:rPr>
        <w:t xml:space="preserve"> </w:t>
      </w:r>
      <w:proofErr w:type="gramStart"/>
      <w:r w:rsidR="00AC5B27" w:rsidRPr="00AC5B27">
        <w:rPr>
          <w:w w:val="85"/>
          <w:sz w:val="24"/>
          <w:szCs w:val="24"/>
        </w:rPr>
        <w:t>рекомендаци</w:t>
      </w:r>
      <w:r w:rsidR="00AC5B27">
        <w:rPr>
          <w:w w:val="85"/>
          <w:sz w:val="24"/>
          <w:szCs w:val="24"/>
        </w:rPr>
        <w:t xml:space="preserve">ями </w:t>
      </w:r>
      <w:r w:rsidR="00AC5B27" w:rsidRPr="00AC5B27">
        <w:rPr>
          <w:w w:val="85"/>
          <w:sz w:val="24"/>
          <w:szCs w:val="24"/>
        </w:rPr>
        <w:t xml:space="preserve"> по</w:t>
      </w:r>
      <w:proofErr w:type="gramEnd"/>
      <w:r w:rsidR="00AC5B27" w:rsidRPr="00AC5B27">
        <w:rPr>
          <w:w w:val="85"/>
          <w:sz w:val="24"/>
          <w:szCs w:val="24"/>
        </w:rPr>
        <w:t xml:space="preserve"> системе оценки достижения обучающимися планируемых результатов освоения программ начального общего, основного общего и среднего общего образования</w:t>
      </w:r>
      <w:r w:rsidR="00D16DFB" w:rsidRPr="00AC5B27">
        <w:rPr>
          <w:w w:val="95"/>
          <w:sz w:val="24"/>
          <w:szCs w:val="24"/>
        </w:rPr>
        <w:t>.</w:t>
      </w:r>
    </w:p>
    <w:bookmarkEnd w:id="0"/>
    <w:p w14:paraId="7FB4800F" w14:textId="46A127F4" w:rsidR="0029702B" w:rsidRDefault="0029702B">
      <w:pPr>
        <w:pStyle w:val="a3"/>
        <w:spacing w:before="3"/>
        <w:ind w:left="-709"/>
        <w:rPr>
          <w:sz w:val="24"/>
          <w:szCs w:val="24"/>
        </w:rPr>
      </w:pPr>
    </w:p>
    <w:p w14:paraId="35A84532" w14:textId="06F32D3D" w:rsidR="00AC5B27" w:rsidRPr="00AC5B27" w:rsidRDefault="00BC08EF" w:rsidP="00AC5B27">
      <w:pPr>
        <w:pStyle w:val="a3"/>
        <w:spacing w:before="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слушали директора школы Котову Жанну Александровну, которая сообщила педагогическим работникам, что </w:t>
      </w:r>
      <w:r w:rsidR="00AC5B27">
        <w:rPr>
          <w:sz w:val="24"/>
          <w:szCs w:val="24"/>
        </w:rPr>
        <w:t>в</w:t>
      </w:r>
      <w:r w:rsidR="00AC5B27" w:rsidRPr="00AC5B27">
        <w:rPr>
          <w:sz w:val="24"/>
          <w:szCs w:val="24"/>
        </w:rPr>
        <w:t xml:space="preserve"> соответствии со статьей 28 Федерального закона от 29 декабря 2012 г. № 273-ФЗ «Об образовании в Российской Федерации» (далее – Федеральный закон) осуществление текущего контроля успеваемости и промежуточной аттестации обучающихся относится к компетенции образовательной организации. Образовательные организации устанавливают формы, периодичность и порядок их проведения; ведут индивидуальный </w:t>
      </w:r>
      <w:proofErr w:type="spellStart"/>
      <w:r w:rsidR="00AC5B27" w:rsidRPr="00AC5B27">
        <w:rPr>
          <w:sz w:val="24"/>
          <w:szCs w:val="24"/>
        </w:rPr>
        <w:t>учѐт</w:t>
      </w:r>
      <w:proofErr w:type="spellEnd"/>
      <w:r w:rsidR="00AC5B27" w:rsidRPr="00AC5B27">
        <w:rPr>
          <w:sz w:val="24"/>
          <w:szCs w:val="24"/>
        </w:rPr>
        <w:t xml:space="preserve"> результатов освоения обучающимися образовательных программ, а также хранят в архивах информацию об этих результатах на бумажных и (или) электронных носителях. </w:t>
      </w:r>
    </w:p>
    <w:p w14:paraId="13737226" w14:textId="3A1B2A7E" w:rsid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Внедрение </w:t>
      </w:r>
      <w:proofErr w:type="spellStart"/>
      <w:r w:rsidRPr="00AC5B27">
        <w:rPr>
          <w:sz w:val="24"/>
          <w:szCs w:val="24"/>
        </w:rPr>
        <w:t>обновлѐнных</w:t>
      </w:r>
      <w:proofErr w:type="spellEnd"/>
      <w:r w:rsidRPr="00AC5B27">
        <w:rPr>
          <w:sz w:val="24"/>
          <w:szCs w:val="24"/>
        </w:rPr>
        <w:t xml:space="preserve"> федеральных государственных образовательного стандартов начального общего, основного общего и среднего общего образования (далее – ФГОС общего образования), федеральных основных общеобразовательных программ актуализировало необходимость введения единых подходов к системе оценивания достижения обучающимися планируемых результатов освоения программ соответствующего уровня образования. </w:t>
      </w:r>
    </w:p>
    <w:p w14:paraId="13A4807C" w14:textId="54F9572B" w:rsidR="009E225C" w:rsidRDefault="00AC5B27" w:rsidP="009E225C">
      <w:pPr>
        <w:pStyle w:val="Default"/>
        <w:ind w:left="-993"/>
      </w:pPr>
      <w:r>
        <w:t xml:space="preserve"> </w:t>
      </w:r>
      <w:r w:rsidR="009E225C">
        <w:t xml:space="preserve">Минобразование Ростовской области </w:t>
      </w:r>
      <w:proofErr w:type="gramStart"/>
      <w:r w:rsidR="009E225C">
        <w:t>направ</w:t>
      </w:r>
      <w:r w:rsidR="009E225C">
        <w:t xml:space="preserve">ило </w:t>
      </w:r>
      <w:r w:rsidR="009E225C">
        <w:t xml:space="preserve"> письмо</w:t>
      </w:r>
      <w:proofErr w:type="gramEnd"/>
      <w:r w:rsidR="009E225C">
        <w:t xml:space="preserve"> </w:t>
      </w:r>
      <w:proofErr w:type="spellStart"/>
      <w:r w:rsidR="009E225C">
        <w:t>Минпросвещения</w:t>
      </w:r>
      <w:proofErr w:type="spellEnd"/>
      <w:r w:rsidR="009E225C">
        <w:t xml:space="preserve"> России от 13.01.2023 № 03-49 и 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</w:t>
      </w:r>
      <w:r w:rsidR="009E225C">
        <w:t>, с которыми я и хочу Вас ознакомить.</w:t>
      </w:r>
    </w:p>
    <w:p w14:paraId="4EEECD42" w14:textId="10B53AFC" w:rsidR="00AC5B27" w:rsidRPr="00AC5B27" w:rsidRDefault="00AC5B27" w:rsidP="009E225C">
      <w:pPr>
        <w:pStyle w:val="Default"/>
        <w:ind w:left="-993"/>
      </w:pPr>
      <w:r w:rsidRPr="00AC5B27">
        <w:rPr>
          <w:b/>
          <w:bCs/>
        </w:rPr>
        <w:t xml:space="preserve">1. Общие положения. </w:t>
      </w:r>
    </w:p>
    <w:p w14:paraId="3A453252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Установленная ФГОС общего образования система оценки достижения обучающимися планируемых результатов освоения общеобразовательных программ на всех уровнях образования имеет единую структуру и строится на общих для всех уровней принципах и положениях. </w:t>
      </w:r>
    </w:p>
    <w:p w14:paraId="0BA8495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1.1. Ориентация оценки на управление качеством образования. </w:t>
      </w:r>
    </w:p>
    <w:p w14:paraId="58D1AC30" w14:textId="35211C0E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Принципиально важным положением организации системы оценки является выход за рамки контроля знаний. </w:t>
      </w:r>
      <w:proofErr w:type="spellStart"/>
      <w:r w:rsidRPr="00AC5B27">
        <w:rPr>
          <w:sz w:val="24"/>
          <w:szCs w:val="24"/>
        </w:rPr>
        <w:t>Еѐ</w:t>
      </w:r>
      <w:proofErr w:type="spellEnd"/>
      <w:r w:rsidRPr="00AC5B27">
        <w:rPr>
          <w:sz w:val="24"/>
          <w:szCs w:val="24"/>
        </w:rPr>
        <w:t xml:space="preserve"> важнейшей функцией становится ориентация образовательного процесса на достижение планируемых результатов, обеспечение на этой основе эффективной обратной связи, позволяющей осуществлять управление образовательным процессом. Это, в свою очередь, предполагает </w:t>
      </w:r>
      <w:proofErr w:type="spellStart"/>
      <w:r w:rsidRPr="00AC5B27">
        <w:rPr>
          <w:sz w:val="24"/>
          <w:szCs w:val="24"/>
        </w:rPr>
        <w:t>вовлечѐнность</w:t>
      </w:r>
      <w:proofErr w:type="spellEnd"/>
      <w:r w:rsidRPr="00AC5B27">
        <w:rPr>
          <w:sz w:val="24"/>
          <w:szCs w:val="24"/>
        </w:rPr>
        <w:t xml:space="preserve"> в оценочную деятельность не только педагогов, но и самих обучающихся. Единым механизмом управления качеством образовательных результатов является ориентация на планируемые результаты и комплексный подход к их оценке. </w:t>
      </w:r>
    </w:p>
    <w:p w14:paraId="7EC7821A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1.2. Внутреннее и внешнее оценивание. </w:t>
      </w:r>
    </w:p>
    <w:p w14:paraId="46D72963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На всех уровнях школьного образования система оценивания включает различные формы оценки, которые можно условно разделить на две большие группы – </w:t>
      </w:r>
      <w:r w:rsidRPr="00AC5B27">
        <w:rPr>
          <w:i/>
          <w:iCs/>
          <w:sz w:val="24"/>
          <w:szCs w:val="24"/>
        </w:rPr>
        <w:t>внутреннее (</w:t>
      </w:r>
      <w:r w:rsidRPr="00AC5B27">
        <w:rPr>
          <w:sz w:val="24"/>
          <w:szCs w:val="24"/>
        </w:rPr>
        <w:t xml:space="preserve">внутришкольное) оценивание и </w:t>
      </w:r>
      <w:r w:rsidRPr="00AC5B27">
        <w:rPr>
          <w:i/>
          <w:iCs/>
          <w:sz w:val="24"/>
          <w:szCs w:val="24"/>
        </w:rPr>
        <w:t xml:space="preserve">внешнее </w:t>
      </w:r>
      <w:r w:rsidRPr="00AC5B27">
        <w:rPr>
          <w:sz w:val="24"/>
          <w:szCs w:val="24"/>
        </w:rPr>
        <w:t xml:space="preserve">оценивание. Они направлены на выявление особенностей достижения обучающимися образовательных результатов. </w:t>
      </w:r>
    </w:p>
    <w:p w14:paraId="475BA43D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Внутреннее (внутришкольное) оценивание предназначается для организации процесса обучения в классе по учебным предметам и регулируется локальными актами образовательной организации (положением) и должно включать: </w:t>
      </w:r>
    </w:p>
    <w:p w14:paraId="21B899DE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 xml:space="preserve">текущую оценку, </w:t>
      </w:r>
      <w:r w:rsidRPr="00AC5B27">
        <w:rPr>
          <w:sz w:val="24"/>
          <w:szCs w:val="24"/>
        </w:rPr>
        <w:t xml:space="preserve">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 и пр.; </w:t>
      </w:r>
    </w:p>
    <w:p w14:paraId="41F3AE18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 xml:space="preserve">промежуточную аттестацию, </w:t>
      </w:r>
      <w:r w:rsidRPr="00AC5B27">
        <w:rPr>
          <w:sz w:val="24"/>
          <w:szCs w:val="24"/>
        </w:rPr>
        <w:t xml:space="preserve">представляющую собой процедуру аттестации обучающихся по предмету (предметам), которая может проводиться по итогам учебного года или иного учебного периода; </w:t>
      </w:r>
    </w:p>
    <w:p w14:paraId="3C6A9D65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 xml:space="preserve">стартовые (диагностические) </w:t>
      </w:r>
      <w:r w:rsidRPr="00AC5B27">
        <w:rPr>
          <w:sz w:val="24"/>
          <w:szCs w:val="24"/>
        </w:rPr>
        <w:t xml:space="preserve">работы, направленные на оценку общей готовности обучающихся к обучению на данном уровне образования, готовности обучающихся к прохождению государственной </w:t>
      </w:r>
      <w:r w:rsidRPr="00AC5B27">
        <w:rPr>
          <w:sz w:val="24"/>
          <w:szCs w:val="24"/>
        </w:rPr>
        <w:lastRenderedPageBreak/>
        <w:t xml:space="preserve">итоговой аттестации и других процедур оценки качества образования; </w:t>
      </w:r>
    </w:p>
    <w:p w14:paraId="6124FAE4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>комплексные (диагностические) работы</w:t>
      </w:r>
      <w:r w:rsidRPr="00AC5B27">
        <w:rPr>
          <w:sz w:val="24"/>
          <w:szCs w:val="24"/>
        </w:rPr>
        <w:t xml:space="preserve">, направленные на оценку достижения обучающимися предметных и метапредметных образовательных результатов. </w:t>
      </w:r>
    </w:p>
    <w:p w14:paraId="62B9D671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Все элементы системы внутришкольного оценивания по учебным предметам обеспечивают </w:t>
      </w:r>
      <w:r w:rsidRPr="00AC5B27">
        <w:rPr>
          <w:i/>
          <w:iCs/>
          <w:sz w:val="24"/>
          <w:szCs w:val="24"/>
        </w:rPr>
        <w:t xml:space="preserve">внутришкольный мониторинг </w:t>
      </w:r>
      <w:r w:rsidRPr="00AC5B27">
        <w:rPr>
          <w:sz w:val="24"/>
          <w:szCs w:val="24"/>
        </w:rPr>
        <w:t xml:space="preserve">образовательных достижений, включающий оценку уровня достижений личностных, метапредметных и предметных результатов. </w:t>
      </w:r>
    </w:p>
    <w:p w14:paraId="0E64902F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К </w:t>
      </w:r>
      <w:r w:rsidRPr="00AC5B27">
        <w:rPr>
          <w:b/>
          <w:bCs/>
          <w:i/>
          <w:iCs/>
          <w:sz w:val="24"/>
          <w:szCs w:val="24"/>
        </w:rPr>
        <w:t xml:space="preserve">процедурам внешней </w:t>
      </w:r>
      <w:r w:rsidRPr="00AC5B27">
        <w:rPr>
          <w:sz w:val="24"/>
          <w:szCs w:val="24"/>
        </w:rPr>
        <w:t xml:space="preserve">оценки относятся: </w:t>
      </w:r>
    </w:p>
    <w:p w14:paraId="1E68D733" w14:textId="504D3499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 xml:space="preserve">государственная итоговая аттестация </w:t>
      </w:r>
      <w:r w:rsidRPr="00AC5B27">
        <w:rPr>
          <w:sz w:val="24"/>
          <w:szCs w:val="24"/>
        </w:rPr>
        <w:t xml:space="preserve">(только для уровней основного общего и среднего общего образования); </w:t>
      </w:r>
      <w:r w:rsidRPr="00AC5B27">
        <w:rPr>
          <w:i/>
          <w:iCs/>
          <w:sz w:val="24"/>
          <w:szCs w:val="24"/>
        </w:rPr>
        <w:t xml:space="preserve">всероссийские проверочные работы </w:t>
      </w:r>
      <w:r w:rsidRPr="00AC5B27">
        <w:rPr>
          <w:sz w:val="24"/>
          <w:szCs w:val="24"/>
        </w:rPr>
        <w:t xml:space="preserve">как комплексный проект в области оценки качества образования, направленный на развитие единого образовательного пространства в Российской Федерации; </w:t>
      </w:r>
    </w:p>
    <w:p w14:paraId="37147C98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i/>
          <w:iCs/>
          <w:sz w:val="24"/>
          <w:szCs w:val="24"/>
        </w:rPr>
        <w:t xml:space="preserve">мониторинговые исследования </w:t>
      </w:r>
      <w:r w:rsidRPr="00AC5B27">
        <w:rPr>
          <w:sz w:val="24"/>
          <w:szCs w:val="24"/>
        </w:rPr>
        <w:t xml:space="preserve">федерального, регионального и муниципального уровней. </w:t>
      </w:r>
    </w:p>
    <w:p w14:paraId="27FCAE7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Ориентация внутреннего и внешнего оценивания на требования ФГОС общего образования, а также </w:t>
      </w:r>
      <w:proofErr w:type="spellStart"/>
      <w:r w:rsidRPr="00AC5B27">
        <w:rPr>
          <w:sz w:val="24"/>
          <w:szCs w:val="24"/>
        </w:rPr>
        <w:t>учѐт</w:t>
      </w:r>
      <w:proofErr w:type="spellEnd"/>
      <w:r w:rsidRPr="00AC5B27">
        <w:rPr>
          <w:sz w:val="24"/>
          <w:szCs w:val="24"/>
        </w:rPr>
        <w:t xml:space="preserve"> назначения каждой из процедур способствует преодолению разрыва между ними, </w:t>
      </w:r>
      <w:proofErr w:type="spellStart"/>
      <w:r w:rsidRPr="00AC5B27">
        <w:rPr>
          <w:sz w:val="24"/>
          <w:szCs w:val="24"/>
        </w:rPr>
        <w:t>объединиет</w:t>
      </w:r>
      <w:proofErr w:type="spellEnd"/>
      <w:r w:rsidRPr="00AC5B27">
        <w:rPr>
          <w:sz w:val="24"/>
          <w:szCs w:val="24"/>
        </w:rPr>
        <w:t xml:space="preserve"> их, представив как элементы единой системы оценки образовательных результатов обучающихся. </w:t>
      </w:r>
    </w:p>
    <w:p w14:paraId="23BE87AA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1.3. </w:t>
      </w:r>
      <w:proofErr w:type="spellStart"/>
      <w:r w:rsidRPr="00AC5B27">
        <w:rPr>
          <w:b/>
          <w:bCs/>
          <w:sz w:val="24"/>
          <w:szCs w:val="24"/>
        </w:rPr>
        <w:t>Критериальное</w:t>
      </w:r>
      <w:proofErr w:type="spellEnd"/>
      <w:r w:rsidRPr="00AC5B27">
        <w:rPr>
          <w:b/>
          <w:bCs/>
          <w:sz w:val="24"/>
          <w:szCs w:val="24"/>
        </w:rPr>
        <w:t xml:space="preserve"> оценивание. </w:t>
      </w:r>
    </w:p>
    <w:p w14:paraId="5F675C92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 условиях индивидуализации процесса обучения на всех уровнях общего образования представляется целесообразным внедрение </w:t>
      </w:r>
      <w:proofErr w:type="spellStart"/>
      <w:r w:rsidRPr="00AC5B27">
        <w:rPr>
          <w:sz w:val="24"/>
          <w:szCs w:val="24"/>
        </w:rPr>
        <w:t>критериального</w:t>
      </w:r>
      <w:proofErr w:type="spellEnd"/>
      <w:r w:rsidRPr="00AC5B27">
        <w:rPr>
          <w:sz w:val="24"/>
          <w:szCs w:val="24"/>
        </w:rPr>
        <w:t xml:space="preserve"> оценивания, которое применяется при реализации форм внутреннего оценивания. </w:t>
      </w:r>
    </w:p>
    <w:p w14:paraId="1B5748C0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proofErr w:type="spellStart"/>
      <w:r w:rsidRPr="00AC5B27">
        <w:rPr>
          <w:sz w:val="24"/>
          <w:szCs w:val="24"/>
        </w:rPr>
        <w:t>Критериальное</w:t>
      </w:r>
      <w:proofErr w:type="spellEnd"/>
      <w:r w:rsidRPr="00AC5B27">
        <w:rPr>
          <w:sz w:val="24"/>
          <w:szCs w:val="24"/>
        </w:rPr>
        <w:t xml:space="preserve"> оценивание – это процесс сравнения образовательных достижений обучающихся с заранее определенными и известными всем участникам образовательного процесса критериями1, соответствующими целям и содержанию образования, отражающими предметные и метапредметные умения обучающихся. Таким образом, в ходе </w:t>
      </w:r>
      <w:proofErr w:type="spellStart"/>
      <w:r w:rsidRPr="00AC5B27">
        <w:rPr>
          <w:sz w:val="24"/>
          <w:szCs w:val="24"/>
        </w:rPr>
        <w:t>критериального</w:t>
      </w:r>
      <w:proofErr w:type="spellEnd"/>
      <w:r w:rsidRPr="00AC5B27">
        <w:rPr>
          <w:sz w:val="24"/>
          <w:szCs w:val="24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образовательного процесса. Оценивание на основе критериев позволяет сделать данный процесс понятным для всех участников образовательных отношений, повышая его объективность. </w:t>
      </w:r>
    </w:p>
    <w:p w14:paraId="7E8E9CF4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1 </w:t>
      </w:r>
      <w:r w:rsidRPr="00AC5B27">
        <w:rPr>
          <w:b/>
          <w:bCs/>
          <w:sz w:val="24"/>
          <w:szCs w:val="24"/>
        </w:rPr>
        <w:t xml:space="preserve">Критерий </w:t>
      </w:r>
      <w:r w:rsidRPr="00AC5B27">
        <w:rPr>
          <w:sz w:val="24"/>
          <w:szCs w:val="24"/>
        </w:rPr>
        <w:t xml:space="preserve">– признак, на основании которого производится оценка, определение или классификация исследуемого объекта; свойство изучаемого объекта, которое позволяет судить о его состоянии и уровне функционирования и развития. </w:t>
      </w:r>
    </w:p>
    <w:p w14:paraId="4028271D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Учителю критерии дают ясные ориентиры для организации учебного процесса по учебного предмету, оценки усвоения учебного материала обучающимися, коррекции методических процедур для достижения высокого качества обучения. </w:t>
      </w:r>
    </w:p>
    <w:p w14:paraId="5F7161B8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Для обучающихся использование критериев оценивания обеспечивает понимание учебных целей, способов улучшения учебно-познавательной деятельности. 4 </w:t>
      </w:r>
    </w:p>
    <w:p w14:paraId="1BBEB60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</w:p>
    <w:p w14:paraId="7E5ABAE7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Родители получают объективные доказательства уровня обученности своего </w:t>
      </w:r>
      <w:proofErr w:type="spellStart"/>
      <w:r w:rsidRPr="00AC5B27">
        <w:rPr>
          <w:sz w:val="24"/>
          <w:szCs w:val="24"/>
        </w:rPr>
        <w:t>ребѐнка</w:t>
      </w:r>
      <w:proofErr w:type="spellEnd"/>
      <w:r w:rsidRPr="00AC5B27">
        <w:rPr>
          <w:sz w:val="24"/>
          <w:szCs w:val="24"/>
        </w:rPr>
        <w:t xml:space="preserve">, возможность отслеживать результаты в обучении </w:t>
      </w:r>
      <w:proofErr w:type="spellStart"/>
      <w:r w:rsidRPr="00AC5B27">
        <w:rPr>
          <w:sz w:val="24"/>
          <w:szCs w:val="24"/>
        </w:rPr>
        <w:t>ребѐнка</w:t>
      </w:r>
      <w:proofErr w:type="spellEnd"/>
      <w:r w:rsidRPr="00AC5B27">
        <w:rPr>
          <w:sz w:val="24"/>
          <w:szCs w:val="24"/>
        </w:rPr>
        <w:t xml:space="preserve"> и обеспечивать ему необходимую поддержку. Использование </w:t>
      </w:r>
      <w:proofErr w:type="spellStart"/>
      <w:r w:rsidRPr="00AC5B27">
        <w:rPr>
          <w:sz w:val="24"/>
          <w:szCs w:val="24"/>
        </w:rPr>
        <w:t>критериального</w:t>
      </w:r>
      <w:proofErr w:type="spellEnd"/>
      <w:r w:rsidRPr="00AC5B27">
        <w:rPr>
          <w:sz w:val="24"/>
          <w:szCs w:val="24"/>
        </w:rPr>
        <w:t xml:space="preserve"> подхода к описанию достижения планируемых результатов для оценки предметных и метапредметных результатов при выполнении типовых контрольных оценочных заданий позволит повысить объективность традиционной пятибалльной системы оценки и обеспечить индивидуальное развитие обучающихся. </w:t>
      </w:r>
    </w:p>
    <w:p w14:paraId="79C13A3B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2. Особенности системы оценки достижения планируемых результатов освоения образовательной программы. </w:t>
      </w:r>
    </w:p>
    <w:p w14:paraId="04E3F5A1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2.1. Особенности оценки личностных результатов. </w:t>
      </w:r>
    </w:p>
    <w:p w14:paraId="3852CF45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Целью оценки личностных достижений обучающихся является не определение персонифицированного уровня развития качеств личности обучающегося, а получение общего представления о воспитательной деятельности образовательной организации и </w:t>
      </w:r>
      <w:proofErr w:type="spellStart"/>
      <w:r w:rsidRPr="00AC5B27">
        <w:rPr>
          <w:sz w:val="24"/>
          <w:szCs w:val="24"/>
        </w:rPr>
        <w:t>еѐ</w:t>
      </w:r>
      <w:proofErr w:type="spellEnd"/>
      <w:r w:rsidRPr="00AC5B27">
        <w:rPr>
          <w:sz w:val="24"/>
          <w:szCs w:val="24"/>
        </w:rPr>
        <w:t xml:space="preserve"> влиянии на коллектив обучающихся: что удалось достичь, изменить, скорректировать, а что является предметом специальной работы в будущем. </w:t>
      </w:r>
    </w:p>
    <w:p w14:paraId="5BE6633B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Такое понимание косвенно подтверждается положением ФГОС общего образования о том, что система оценки должна «обеспечить комплексный подход к оценке результатов освоения программы общего образования, позволяющий осуществить оценку предметных и метапредметных результатов». Таким образом, ФГОС общего образования не определяет необходимость обязательного контроля и оценки личностных достижений обучающегося. Достижение личностных результатов не выносится на итоговую оценку обучающихся. </w:t>
      </w:r>
    </w:p>
    <w:p w14:paraId="3079AE1E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Вместе с тем нецелесообразно полностью отрицать необходимость контролировать и оценивать развитие личности обучающегося в процессе обучения. Наблюдение за тем, как изменяется </w:t>
      </w:r>
      <w:r w:rsidRPr="00AC5B27">
        <w:rPr>
          <w:sz w:val="24"/>
          <w:szCs w:val="24"/>
        </w:rPr>
        <w:lastRenderedPageBreak/>
        <w:t xml:space="preserve">обучающийся под влиянием учебных занятий, внеклассных мероприятий, взаимодействия с одноклассниками, выполнения поручений и участия в разных видах деятельности, очень важно как для планирования воспитательной работы с обучающимися, так и для работы с </w:t>
      </w:r>
      <w:proofErr w:type="spellStart"/>
      <w:r w:rsidRPr="00AC5B27">
        <w:rPr>
          <w:sz w:val="24"/>
          <w:szCs w:val="24"/>
        </w:rPr>
        <w:t>семьѐй</w:t>
      </w:r>
      <w:proofErr w:type="spellEnd"/>
      <w:r w:rsidRPr="00AC5B27">
        <w:rPr>
          <w:sz w:val="24"/>
          <w:szCs w:val="24"/>
        </w:rPr>
        <w:t xml:space="preserve">, которая в процессе воспитания играет особую роль. </w:t>
      </w:r>
    </w:p>
    <w:p w14:paraId="4EF6A4C8" w14:textId="4E92CC62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Рекомендуется оценивать личностные результаты образовательной деятельности в соответствии с ФГОС общего образования в ходе внешних и внутренних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 Результаты, полученные в ходе этих оценочных процедур, допускается использовать только в виде агрегированных (усредненных, анонимных) данных. </w:t>
      </w:r>
    </w:p>
    <w:p w14:paraId="671C78A0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Результаты ежедневных наблюдений за обучающимися, осуществляемые классным руководителем в ходе учебных занятий и внеурочной деятельности, могут накапливаться в портфеле достижений обучающихся и обобщаться в конце учебного года для оценки динамики формирования личностных результатов. </w:t>
      </w:r>
    </w:p>
    <w:p w14:paraId="4A4C8883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2.2. Особенности оценки метапредметных результатов. </w:t>
      </w:r>
    </w:p>
    <w:p w14:paraId="751DE320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Формирование метапредметных результатов осуществляется на всех учебных предметах. Поэтому процедуры оценки, как правило, тесно связаны с процедурами и содержанием оценки предметных результатов. </w:t>
      </w:r>
    </w:p>
    <w:p w14:paraId="169F4527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При этом важно понимать и разделять оценку сформированности: </w:t>
      </w:r>
    </w:p>
    <w:p w14:paraId="772CACD3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отдельных метапредметных результатов в ходе итоговой оценки достижения метапредметных результатов (защиты индивидуального проекта по отдельным учебным предметам или на межпредметной основе); </w:t>
      </w:r>
    </w:p>
    <w:p w14:paraId="07EF1BAF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собственно метапредметных действий, построенную на содержании различных предметов и внеучебных ситуаций, при этом оценивается способность применения (переноса) метапредметных действий, сформированных на отдельных предметах, при решении различных задач. </w:t>
      </w:r>
    </w:p>
    <w:p w14:paraId="7B05B3F4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Основной процедурой итоговой оценки достижения метапредметных результатов является защита итогового индивидуального проекта. </w:t>
      </w:r>
    </w:p>
    <w:p w14:paraId="6EBEF9B2" w14:textId="07D1AC85" w:rsidR="00AC5B27" w:rsidRPr="00AC5B27" w:rsidRDefault="00AC5B27" w:rsidP="009E225C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Общий подход к формированию и оценке метапредметных результатов в текущем учебном процессе состоит в том, что метапредметные действия, как правило, формируются и оцениваются как неотъемлемый элемент выполняемого учебного задания по предмету. Поэтому крайне важен отбор моделей учебных заданий, которые учитель предъявляет учащимся для формирования метапредметных результатов и их оценки. Необходимо наполнить учебный процесс такими моделями заданий и учебных ситуаций, в которых естественными элементами являются познавательные действия (логические, исследовательские, работа с информацией), коммуникативные действия, проявляющиеся как в ходе выполнения учебных заданий, так и в ходе взаимодействия и совместной деятельности, регулятивные действия. </w:t>
      </w:r>
    </w:p>
    <w:p w14:paraId="2F7E083E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Ориентиром при отборе и конструировании заданий с элементами универсальных учебных действий служат сформулированные во ФГОС общего образования требования к составу метапредметных и предметных результатов освоения образовательной программы соответствующего уровня образования, необходимость включения и использования каждой группы универсальных учебных действий. </w:t>
      </w:r>
    </w:p>
    <w:p w14:paraId="110EFFA1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2.3. Особенности оценки предметных результатов. </w:t>
      </w:r>
    </w:p>
    <w:p w14:paraId="07717372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Оценка предметных результатов – наиболее разработанное направление, поскольку традиционно </w:t>
      </w:r>
      <w:proofErr w:type="spellStart"/>
      <w:r w:rsidRPr="00AC5B27">
        <w:rPr>
          <w:sz w:val="24"/>
          <w:szCs w:val="24"/>
        </w:rPr>
        <w:t>ведѐтся</w:t>
      </w:r>
      <w:proofErr w:type="spellEnd"/>
      <w:r w:rsidRPr="00AC5B27">
        <w:rPr>
          <w:sz w:val="24"/>
          <w:szCs w:val="24"/>
        </w:rPr>
        <w:t xml:space="preserve"> каждым педагогическим работником в ходе процедур текущей, промежуточной и итоговой оценки, а также администрацией образовательной организации в ходе внутришкольного мониторинга. </w:t>
      </w:r>
    </w:p>
    <w:p w14:paraId="2666997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 связи с обновлением ФГОС общего образования при определении содержания оценки предметных результатов необходимо обратить внимание на новые компоненты содержания по каждому учебному предмету и на обязательные планируемые результаты на конец каждого учебного года, </w:t>
      </w:r>
      <w:proofErr w:type="spellStart"/>
      <w:r w:rsidRPr="00AC5B27">
        <w:rPr>
          <w:sz w:val="24"/>
          <w:szCs w:val="24"/>
        </w:rPr>
        <w:t>отражѐнные</w:t>
      </w:r>
      <w:proofErr w:type="spellEnd"/>
      <w:r w:rsidRPr="00AC5B27">
        <w:rPr>
          <w:sz w:val="24"/>
          <w:szCs w:val="24"/>
        </w:rPr>
        <w:t xml:space="preserve"> во ФГОС общего образования и федеральных основных общеобразовательных программах. </w:t>
      </w:r>
    </w:p>
    <w:p w14:paraId="491ADEF2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Система заданий при проведении контрольно-оценочных процедур должна значительно активизировать организацию индивидуальной работы с обучающимися, повышать мотивацию обучающихся к достижению более высоких достижений в учебном процессе, актуализировать разработку и использование учебных и диагностических заданий и работ разной сложности. </w:t>
      </w:r>
    </w:p>
    <w:p w14:paraId="5CE03312" w14:textId="326EAA32" w:rsidR="00AC5B27" w:rsidRPr="00AC5B27" w:rsidRDefault="00AC5B27" w:rsidP="009E225C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Задания строятся с </w:t>
      </w:r>
      <w:proofErr w:type="spellStart"/>
      <w:r w:rsidRPr="00AC5B27">
        <w:rPr>
          <w:sz w:val="24"/>
          <w:szCs w:val="24"/>
        </w:rPr>
        <w:t>учѐтом</w:t>
      </w:r>
      <w:proofErr w:type="spellEnd"/>
      <w:r w:rsidRPr="00AC5B27">
        <w:rPr>
          <w:sz w:val="24"/>
          <w:szCs w:val="24"/>
        </w:rPr>
        <w:t xml:space="preserve"> следующих положений: использование изучаемого материала при решении учебных задач, различающихся сложностью предметного содержания, сочетание универсальных познавательных действий и операций,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</w:t>
      </w:r>
      <w:r w:rsidRPr="00AC5B27">
        <w:rPr>
          <w:sz w:val="24"/>
          <w:szCs w:val="24"/>
        </w:rPr>
        <w:lastRenderedPageBreak/>
        <w:t xml:space="preserve">при решении учебных задач/проблем, в том числе в ходе поисковой деятельности, учебно-исследовательской и учебно-проектной деятельности; осознанное использование </w:t>
      </w:r>
      <w:proofErr w:type="spellStart"/>
      <w:r w:rsidRPr="00AC5B27">
        <w:rPr>
          <w:sz w:val="24"/>
          <w:szCs w:val="24"/>
        </w:rPr>
        <w:t>приобретѐнных</w:t>
      </w:r>
      <w:proofErr w:type="spellEnd"/>
      <w:r w:rsidRPr="00AC5B27">
        <w:rPr>
          <w:sz w:val="24"/>
          <w:szCs w:val="24"/>
        </w:rPr>
        <w:t xml:space="preserve">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 когнитивных операций. </w:t>
      </w:r>
    </w:p>
    <w:p w14:paraId="20140F1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Для повышения осознанности обучающихся рекомендуется в процессе освоения знаний включать задания на формирование самооценки и рефлексии обучающихся в ходе анализа результатов обучения. Это могут быть листы самооценки и другое. </w:t>
      </w:r>
    </w:p>
    <w:p w14:paraId="3C946948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b/>
          <w:bCs/>
          <w:sz w:val="24"/>
          <w:szCs w:val="24"/>
        </w:rPr>
        <w:t xml:space="preserve">2.4. Особенности оценки функциональной грамотности. </w:t>
      </w:r>
    </w:p>
    <w:p w14:paraId="2497CD45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внеучебных задач, приближенных к реалиям современной жизни. Формирование и оценка функциональной грамотности (читательской, математической, естественно-научной,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14:paraId="6EAA88EF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Оценка уровня сформированности функциональной грамотности является проявлением системно-деятельностного подхода к оценке образовательных достижений обучающихся. Он обеспечивается содержанием и критериями оценки личностных, метапредметных и предметных результатов. </w:t>
      </w:r>
    </w:p>
    <w:p w14:paraId="1F5433DC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обучающемуся. Используются разные форматы представления информации: рисунки, таблицы, диаграммы, комиксы и др. 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</w:t>
      </w:r>
    </w:p>
    <w:p w14:paraId="0D2006AE" w14:textId="1AF2CC06" w:rsidR="00AC5B27" w:rsidRPr="00AC5B27" w:rsidRDefault="00AC5B27" w:rsidP="009E225C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На отдельных предметах формируются специфические для данного предмета знания, а также компетенции, например, на уроках естественно-научного цикла формируются умения объяснять наблюдаемые явления, проводить исследования и интерпретировать полученные результаты. На всех предметах обучающиеся работают с информацией, представленной в различном виде, и решают специфические для данной предметной области задачи. </w:t>
      </w:r>
    </w:p>
    <w:p w14:paraId="20AD021A" w14:textId="77777777" w:rsidR="00AC5B27" w:rsidRPr="00AC5B27" w:rsidRDefault="00AC5B27" w:rsidP="00AC5B27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По результатам выполнения отдельных заданий нельзя делать вывод о сформированности функциональной грамотности. 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ситуациях.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предмету. </w:t>
      </w:r>
    </w:p>
    <w:p w14:paraId="495BC31D" w14:textId="77777777" w:rsidR="009E225C" w:rsidRDefault="00AC5B27" w:rsidP="009E225C">
      <w:pPr>
        <w:pStyle w:val="a3"/>
        <w:spacing w:before="3"/>
        <w:ind w:left="-709"/>
        <w:rPr>
          <w:sz w:val="24"/>
          <w:szCs w:val="24"/>
        </w:rPr>
      </w:pPr>
      <w:r w:rsidRPr="00AC5B27">
        <w:rPr>
          <w:sz w:val="24"/>
          <w:szCs w:val="24"/>
        </w:rPr>
        <w:t xml:space="preserve">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 </w:t>
      </w:r>
    </w:p>
    <w:p w14:paraId="16779D7A" w14:textId="26594293" w:rsidR="009E225C" w:rsidRPr="00D16DFB" w:rsidRDefault="009E225C" w:rsidP="009E225C">
      <w:pPr>
        <w:pStyle w:val="a3"/>
        <w:spacing w:before="3"/>
        <w:ind w:left="-709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Решение </w:t>
      </w:r>
      <w:r w:rsidRPr="00D16DFB">
        <w:rPr>
          <w:w w:val="105"/>
          <w:sz w:val="24"/>
          <w:szCs w:val="24"/>
        </w:rPr>
        <w:t>:</w:t>
      </w:r>
      <w:proofErr w:type="gramEnd"/>
    </w:p>
    <w:p w14:paraId="32E519B3" w14:textId="77777777" w:rsidR="009E225C" w:rsidRDefault="009E225C" w:rsidP="009E225C">
      <w:pPr>
        <w:pStyle w:val="a3"/>
        <w:numPr>
          <w:ilvl w:val="0"/>
          <w:numId w:val="5"/>
        </w:numPr>
        <w:spacing w:before="3"/>
        <w:rPr>
          <w:sz w:val="24"/>
          <w:szCs w:val="24"/>
        </w:rPr>
      </w:pPr>
      <w:r>
        <w:rPr>
          <w:sz w:val="24"/>
          <w:szCs w:val="24"/>
        </w:rPr>
        <w:t>О</w:t>
      </w:r>
      <w:r w:rsidR="00AC5B27" w:rsidRPr="00AC5B27">
        <w:rPr>
          <w:sz w:val="24"/>
          <w:szCs w:val="24"/>
        </w:rPr>
        <w:t xml:space="preserve">ценка результатов освоения образовательной программы соответствующего уровня образования должна стать механизмом, обеспечивающим непрерывность процесса совершенствования качества образования, обеспечить конструктивную обратную связь для всех субъектов образовательного процесса. </w:t>
      </w:r>
    </w:p>
    <w:p w14:paraId="24EDF0E5" w14:textId="599B38F6" w:rsidR="009E225C" w:rsidRPr="009E225C" w:rsidRDefault="00AC5B27" w:rsidP="009E225C">
      <w:pPr>
        <w:pStyle w:val="a3"/>
        <w:numPr>
          <w:ilvl w:val="0"/>
          <w:numId w:val="5"/>
        </w:numPr>
        <w:spacing w:before="3"/>
        <w:rPr>
          <w:sz w:val="24"/>
          <w:szCs w:val="24"/>
        </w:rPr>
      </w:pPr>
      <w:r w:rsidRPr="009E225C">
        <w:rPr>
          <w:sz w:val="24"/>
          <w:szCs w:val="24"/>
        </w:rPr>
        <w:t xml:space="preserve">Указанная оценка должна не просто подводить итоги достигнутого, она должна стать отправной точкой, за которой следует новый виток развития, выход на новый уровень качества российского образования. </w:t>
      </w:r>
    </w:p>
    <w:p w14:paraId="579B01E4" w14:textId="3EDABA91" w:rsidR="0029702B" w:rsidRDefault="0029702B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68342A1C" w14:textId="3440616B" w:rsidR="00BC08EF" w:rsidRDefault="00BC08EF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24E61945" w14:textId="2A6425EA" w:rsidR="00BC08EF" w:rsidRDefault="00BC08EF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66D118B7" w14:textId="77777777" w:rsidR="00BC08EF" w:rsidRPr="005F616C" w:rsidRDefault="00BC08EF" w:rsidP="00BC08EF">
      <w:pPr>
        <w:jc w:val="center"/>
      </w:pPr>
      <w:r w:rsidRPr="005F616C">
        <w:t xml:space="preserve">Председатель педсовета </w:t>
      </w:r>
      <w:proofErr w:type="gramStart"/>
      <w:r w:rsidRPr="005F616C">
        <w:t xml:space="preserve">школы:  </w:t>
      </w:r>
      <w:r>
        <w:t xml:space="preserve"> </w:t>
      </w:r>
      <w:proofErr w:type="gramEnd"/>
      <w:r>
        <w:t xml:space="preserve">       </w:t>
      </w:r>
      <w:r w:rsidRPr="005F616C">
        <w:t xml:space="preserve">   </w:t>
      </w:r>
      <w:r>
        <w:t>Котова Ж.А.</w:t>
      </w:r>
    </w:p>
    <w:p w14:paraId="7EAE128C" w14:textId="37CCBB77" w:rsidR="00BC08EF" w:rsidRPr="005F616C" w:rsidRDefault="00BC08EF" w:rsidP="00BC08EF">
      <w:pPr>
        <w:jc w:val="center"/>
      </w:pPr>
      <w:r w:rsidRPr="005F616C">
        <w:t xml:space="preserve">Секретарь педсовета </w:t>
      </w:r>
      <w:proofErr w:type="gramStart"/>
      <w:r w:rsidRPr="005F616C">
        <w:t xml:space="preserve">школы:   </w:t>
      </w:r>
      <w:proofErr w:type="gramEnd"/>
      <w:r w:rsidRPr="005F616C">
        <w:t xml:space="preserve">      </w:t>
      </w:r>
      <w:r>
        <w:t xml:space="preserve">       </w:t>
      </w:r>
      <w:r w:rsidRPr="005F616C">
        <w:t xml:space="preserve">  </w:t>
      </w:r>
      <w:r>
        <w:t>Смолянская И.В.</w:t>
      </w:r>
      <w:r w:rsidRPr="005F616C">
        <w:t>.</w:t>
      </w:r>
    </w:p>
    <w:p w14:paraId="5F0F3E2C" w14:textId="77777777" w:rsidR="00BC08EF" w:rsidRPr="00F55BF6" w:rsidRDefault="00BC08EF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70A45C58" w14:textId="77777777" w:rsidR="0029702B" w:rsidRDefault="0029702B">
      <w:pPr>
        <w:pStyle w:val="a3"/>
        <w:rPr>
          <w:sz w:val="30"/>
        </w:rPr>
      </w:pPr>
    </w:p>
    <w:sectPr w:rsidR="0029702B">
      <w:pgSz w:w="11900" w:h="16840"/>
      <w:pgMar w:top="840" w:right="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E0"/>
    <w:multiLevelType w:val="hybridMultilevel"/>
    <w:tmpl w:val="2AD6DD54"/>
    <w:lvl w:ilvl="0" w:tplc="7D247158">
      <w:start w:val="4"/>
      <w:numFmt w:val="decimal"/>
      <w:lvlText w:val="%1."/>
      <w:lvlJc w:val="left"/>
      <w:pPr>
        <w:ind w:left="1171" w:hanging="216"/>
        <w:jc w:val="left"/>
      </w:pPr>
      <w:rPr>
        <w:rFonts w:hint="default"/>
        <w:w w:val="96"/>
        <w:lang w:val="ru-RU" w:eastAsia="en-US" w:bidi="ar-SA"/>
      </w:rPr>
    </w:lvl>
    <w:lvl w:ilvl="1" w:tplc="D27672D0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1CE4C5DE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6E3A0AB8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15E53E2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6EC6FA42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7F94E3A0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35EE5436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23B2CAF0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EF4B1A"/>
    <w:multiLevelType w:val="hybridMultilevel"/>
    <w:tmpl w:val="C136E274"/>
    <w:lvl w:ilvl="0" w:tplc="092AE736">
      <w:start w:val="1"/>
      <w:numFmt w:val="decimal"/>
      <w:lvlText w:val="%1."/>
      <w:lvlJc w:val="left"/>
      <w:pPr>
        <w:ind w:left="186" w:hanging="269"/>
        <w:jc w:val="left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819CCCF8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FE441FBE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43269AC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873A2AAE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DFD0E80E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0D76ED98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61685BB0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0B6ED646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5E3E49D6"/>
    <w:multiLevelType w:val="hybridMultilevel"/>
    <w:tmpl w:val="A4781322"/>
    <w:lvl w:ilvl="0" w:tplc="9A8A4D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B235D2B"/>
    <w:multiLevelType w:val="multilevel"/>
    <w:tmpl w:val="227EC8BE"/>
    <w:lvl w:ilvl="0">
      <w:start w:val="3"/>
      <w:numFmt w:val="decimal"/>
      <w:lvlText w:val="%1"/>
      <w:lvlJc w:val="left"/>
      <w:pPr>
        <w:ind w:left="2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4" w15:restartNumberingAfterBreak="0">
    <w:nsid w:val="6B58622A"/>
    <w:multiLevelType w:val="multilevel"/>
    <w:tmpl w:val="8788D056"/>
    <w:lvl w:ilvl="0">
      <w:start w:val="4"/>
      <w:numFmt w:val="decimal"/>
      <w:lvlText w:val="%1"/>
      <w:lvlJc w:val="left"/>
      <w:pPr>
        <w:ind w:left="143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9" w:hanging="494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num w:numId="1" w16cid:durableId="1749617012">
    <w:abstractNumId w:val="4"/>
  </w:num>
  <w:num w:numId="2" w16cid:durableId="352923399">
    <w:abstractNumId w:val="0"/>
  </w:num>
  <w:num w:numId="3" w16cid:durableId="1559852996">
    <w:abstractNumId w:val="3"/>
  </w:num>
  <w:num w:numId="4" w16cid:durableId="2047637250">
    <w:abstractNumId w:val="1"/>
  </w:num>
  <w:num w:numId="5" w16cid:durableId="1969122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02B"/>
    <w:rsid w:val="0029702B"/>
    <w:rsid w:val="00480AFE"/>
    <w:rsid w:val="0075459C"/>
    <w:rsid w:val="008B7528"/>
    <w:rsid w:val="0099169E"/>
    <w:rsid w:val="009E225C"/>
    <w:rsid w:val="00AC5B27"/>
    <w:rsid w:val="00BC08EF"/>
    <w:rsid w:val="00C91FCD"/>
    <w:rsid w:val="00D0682D"/>
    <w:rsid w:val="00D16DFB"/>
    <w:rsid w:val="00F02F1B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793"/>
  <w15:docId w15:val="{A48A8194-648C-46BB-ACDF-01B02DC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403" w:lineRule="exact"/>
      <w:ind w:left="233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C5B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Admin</cp:lastModifiedBy>
  <cp:revision>21</cp:revision>
  <cp:lastPrinted>2023-01-18T11:50:00Z</cp:lastPrinted>
  <dcterms:created xsi:type="dcterms:W3CDTF">2022-12-08T12:05:00Z</dcterms:created>
  <dcterms:modified xsi:type="dcterms:W3CDTF">2023-01-18T11:50:00Z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