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A219" w14:textId="77777777" w:rsidR="00613699" w:rsidRPr="00613699" w:rsidRDefault="00613699" w:rsidP="00613699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b/>
          <w:bCs/>
          <w:color w:val="44484B"/>
          <w:sz w:val="24"/>
          <w:szCs w:val="24"/>
          <w:lang w:eastAsia="ru-RU"/>
        </w:rPr>
        <w:t>Общая информация</w:t>
      </w:r>
    </w:p>
    <w:p w14:paraId="1D7A6FDA" w14:textId="77777777" w:rsidR="00613699" w:rsidRPr="00613699" w:rsidRDefault="00613699" w:rsidP="00613699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 Международная программа по оценке образовательных достижений учащихся </w:t>
      </w:r>
      <w:r w:rsidRPr="00613699">
        <w:rPr>
          <w:rFonts w:ascii="Times New Roman" w:eastAsia="Times New Roman" w:hAnsi="Times New Roman" w:cs="Times New Roman"/>
          <w:b/>
          <w:bCs/>
          <w:color w:val="44484B"/>
          <w:sz w:val="24"/>
          <w:szCs w:val="24"/>
          <w:lang w:eastAsia="ru-RU"/>
        </w:rPr>
        <w:t>PISA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 (</w:t>
      </w:r>
      <w:proofErr w:type="spellStart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Programme</w:t>
      </w:r>
      <w:proofErr w:type="spellEnd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 xml:space="preserve"> </w:t>
      </w:r>
      <w:proofErr w:type="spellStart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for</w:t>
      </w:r>
      <w:proofErr w:type="spellEnd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 xml:space="preserve"> International </w:t>
      </w:r>
      <w:proofErr w:type="spellStart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Student</w:t>
      </w:r>
      <w:proofErr w:type="spellEnd"/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 xml:space="preserve"> Assessment) является мониторинговым исследованием качества общего образования, которое отвечает на вопрос «Обладают ли обучающиеся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отношений?».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Программа позволяет выявить и сравнить изменения, происходящие в системах образования разных стран и оценить эффективность стратегических решений в области образования.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Данная программа осуществляется Организацией Экономического Сотрудничества и Развития (ОЕСD). Исследование проводится трехлетними циклами, начиная с 2000 года.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Данное исследование в России осуществляется Центром оценки качества образования Института стратегии развития образования Российской академии образования совместно с Федеральным институтом оценки качества образования при активном участии Министерства просвещения РФ, Федеральной службы по надзору в сфере образования и науки, органов управления образованием регионов, участвующих в исследовании.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Работа проводится в рамках Федеральной целевой программы развития образования.</w:t>
      </w:r>
    </w:p>
    <w:p w14:paraId="7D21BEB5" w14:textId="77777777" w:rsidR="00613699" w:rsidRPr="00613699" w:rsidRDefault="00613699" w:rsidP="00613699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b/>
          <w:bCs/>
          <w:color w:val="44484B"/>
          <w:sz w:val="24"/>
          <w:szCs w:val="24"/>
          <w:lang w:eastAsia="ru-RU"/>
        </w:rPr>
        <w:t>Компоненты функциональной грамотности, оцениваемые в PISA</w:t>
      </w:r>
    </w:p>
    <w:p w14:paraId="129E0EA8" w14:textId="77777777" w:rsidR="00613699" w:rsidRPr="00613699" w:rsidRDefault="00613699" w:rsidP="00613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Основные направления оценивания (2/3 времени тестирования):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- читательская грамотность;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- математическая грамотность;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- естественнонаучная грамотность.</w:t>
      </w:r>
    </w:p>
    <w:p w14:paraId="54A501E5" w14:textId="77777777" w:rsidR="00613699" w:rsidRPr="00613699" w:rsidRDefault="00613699" w:rsidP="006136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Обобщенная характеристика грамотности обучающихся:</w:t>
      </w:r>
    </w:p>
    <w:p w14:paraId="5946973D" w14:textId="77777777" w:rsidR="00613699" w:rsidRPr="00613699" w:rsidRDefault="00613699" w:rsidP="00613699">
      <w:pPr>
        <w:shd w:val="clear" w:color="auto" w:fill="FFFFFF"/>
        <w:spacing w:after="330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- креативное мышление;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- финансовая грамотность;</w:t>
      </w:r>
      <w:r w:rsidRPr="00613699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  <w:t>- глобальные компетенции.</w:t>
      </w:r>
    </w:p>
    <w:p w14:paraId="3B346304" w14:textId="77777777" w:rsidR="00856F54" w:rsidRPr="00613699" w:rsidRDefault="00856F54">
      <w:pPr>
        <w:rPr>
          <w:rFonts w:ascii="Times New Roman" w:hAnsi="Times New Roman" w:cs="Times New Roman"/>
          <w:sz w:val="24"/>
          <w:szCs w:val="24"/>
        </w:rPr>
      </w:pPr>
    </w:p>
    <w:sectPr w:rsidR="00856F54" w:rsidRPr="0061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B02"/>
    <w:multiLevelType w:val="multilevel"/>
    <w:tmpl w:val="C056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D7"/>
    <w:rsid w:val="00613699"/>
    <w:rsid w:val="00856F54"/>
    <w:rsid w:val="00C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1DDD-14DC-40A7-83E7-9085527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2022-01-28T11:50:00Z</dcterms:created>
  <dcterms:modified xsi:type="dcterms:W3CDTF">2022-01-28T11:50:00Z</dcterms:modified>
</cp:coreProperties>
</file>