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EC6" w:rsidRPr="00416EC6" w:rsidRDefault="00416EC6" w:rsidP="00416EC6">
      <w:pPr>
        <w:shd w:val="clear" w:color="auto" w:fill="F6F9FB"/>
        <w:spacing w:before="100" w:beforeAutospacing="1" w:after="100" w:afterAutospacing="1" w:line="240" w:lineRule="auto"/>
        <w:outlineLvl w:val="0"/>
        <w:rPr>
          <w:rFonts w:ascii="Arial" w:eastAsia="Times New Roman" w:hAnsi="Arial" w:cs="Arial"/>
          <w:b/>
          <w:bCs/>
          <w:kern w:val="36"/>
          <w:sz w:val="48"/>
          <w:szCs w:val="48"/>
          <w:lang w:eastAsia="ru-RU"/>
        </w:rPr>
      </w:pPr>
      <w:r w:rsidRPr="00416EC6">
        <w:rPr>
          <w:rFonts w:ascii="Arial" w:eastAsia="Times New Roman" w:hAnsi="Arial" w:cs="Arial"/>
          <w:b/>
          <w:bCs/>
          <w:kern w:val="36"/>
          <w:sz w:val="48"/>
          <w:szCs w:val="48"/>
          <w:lang w:eastAsia="ru-RU"/>
        </w:rPr>
        <w:t>Информация для участников ГИА-11</w:t>
      </w:r>
    </w:p>
    <w:p w:rsidR="00416EC6" w:rsidRPr="00416EC6" w:rsidRDefault="00416EC6" w:rsidP="00416EC6">
      <w:pPr>
        <w:shd w:val="clear" w:color="auto" w:fill="F6F9FB"/>
        <w:spacing w:before="100" w:beforeAutospacing="1" w:after="100" w:afterAutospacing="1" w:line="240" w:lineRule="auto"/>
        <w:outlineLvl w:val="2"/>
        <w:rPr>
          <w:rFonts w:ascii="Arial" w:eastAsia="Times New Roman" w:hAnsi="Arial" w:cs="Arial"/>
          <w:b/>
          <w:bCs/>
          <w:sz w:val="27"/>
          <w:szCs w:val="27"/>
          <w:lang w:eastAsia="ru-RU"/>
        </w:rPr>
      </w:pPr>
      <w:r w:rsidRPr="00416EC6">
        <w:rPr>
          <w:rFonts w:ascii="Arial" w:eastAsia="Times New Roman" w:hAnsi="Arial" w:cs="Arial"/>
          <w:b/>
          <w:bCs/>
          <w:sz w:val="27"/>
          <w:szCs w:val="27"/>
          <w:lang w:eastAsia="ru-RU"/>
        </w:rPr>
        <w:t>ОСНОВНЫЕ СВЕДЕНИЯ О ЕГЭ</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Единый государственный экзамен (ЕГЭ) — это форма государственной итоговой аттестации по образовательным программам среднего общего образования (ГИА). </w:t>
      </w:r>
      <w:bookmarkStart w:id="0" w:name="_GoBack"/>
      <w:bookmarkEnd w:id="0"/>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При проведении ЕГЭ используются контрольные измерительные материалы (</w:t>
      </w:r>
      <w:hyperlink r:id="rId5" w:tgtFrame="_blank" w:history="1">
        <w:r w:rsidRPr="00416EC6">
          <w:rPr>
            <w:rFonts w:ascii="Arial" w:eastAsia="Times New Roman" w:hAnsi="Arial" w:cs="Arial"/>
            <w:color w:val="0000FF"/>
            <w:sz w:val="24"/>
            <w:szCs w:val="24"/>
            <w:lang w:eastAsia="ru-RU"/>
          </w:rPr>
          <w:t>КИМ</w:t>
        </w:r>
      </w:hyperlink>
      <w:r w:rsidRPr="00416EC6">
        <w:rPr>
          <w:rFonts w:ascii="Arial" w:eastAsia="Times New Roman" w:hAnsi="Arial" w:cs="Arial"/>
          <w:sz w:val="24"/>
          <w:szCs w:val="24"/>
          <w:lang w:eastAsia="ru-RU"/>
        </w:rPr>
        <w:t>), представляющие собой комплексы заданий стандартизированной формы, а также специальные </w:t>
      </w:r>
      <w:hyperlink r:id="rId6" w:tgtFrame="_blank" w:history="1">
        <w:r w:rsidRPr="00416EC6">
          <w:rPr>
            <w:rFonts w:ascii="Arial" w:eastAsia="Times New Roman" w:hAnsi="Arial" w:cs="Arial"/>
            <w:color w:val="0000FF"/>
            <w:sz w:val="24"/>
            <w:szCs w:val="24"/>
            <w:lang w:eastAsia="ru-RU"/>
          </w:rPr>
          <w:t>бланки</w:t>
        </w:r>
      </w:hyperlink>
      <w:r w:rsidRPr="00416EC6">
        <w:rPr>
          <w:rFonts w:ascii="Arial" w:eastAsia="Times New Roman" w:hAnsi="Arial" w:cs="Arial"/>
          <w:sz w:val="24"/>
          <w:szCs w:val="24"/>
          <w:lang w:eastAsia="ru-RU"/>
        </w:rPr>
        <w:t> для оформления ответов на задания.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ЕГЭ проводится письменно на русском языке (за исключением ЕГЭ по иностранным языкам).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Для проведения ЕГЭ на территории Российской Федерации и за ее пределами предусматривается единое расписание экзаменов.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На территории Российской Федерации ЕГЭ организуется и проводится </w:t>
      </w:r>
      <w:hyperlink r:id="rId7" w:tgtFrame="_blank" w:history="1">
        <w:r w:rsidRPr="00416EC6">
          <w:rPr>
            <w:rFonts w:ascii="Arial" w:eastAsia="Times New Roman" w:hAnsi="Arial" w:cs="Arial"/>
            <w:color w:val="0000FF"/>
            <w:sz w:val="24"/>
            <w:szCs w:val="24"/>
            <w:lang w:eastAsia="ru-RU"/>
          </w:rPr>
          <w:t>Федеральной службой по надзору в сфере образования и науки (</w:t>
        </w:r>
        <w:proofErr w:type="spellStart"/>
        <w:r w:rsidRPr="00416EC6">
          <w:rPr>
            <w:rFonts w:ascii="Arial" w:eastAsia="Times New Roman" w:hAnsi="Arial" w:cs="Arial"/>
            <w:color w:val="0000FF"/>
            <w:sz w:val="24"/>
            <w:szCs w:val="24"/>
            <w:lang w:eastAsia="ru-RU"/>
          </w:rPr>
          <w:t>Рособрнадзором</w:t>
        </w:r>
        <w:proofErr w:type="spellEnd"/>
        <w:r w:rsidRPr="00416EC6">
          <w:rPr>
            <w:rFonts w:ascii="Arial" w:eastAsia="Times New Roman" w:hAnsi="Arial" w:cs="Arial"/>
            <w:color w:val="0000FF"/>
            <w:sz w:val="24"/>
            <w:szCs w:val="24"/>
            <w:lang w:eastAsia="ru-RU"/>
          </w:rPr>
          <w:t>)</w:t>
        </w:r>
      </w:hyperlink>
      <w:r w:rsidRPr="00416EC6">
        <w:rPr>
          <w:rFonts w:ascii="Arial" w:eastAsia="Times New Roman" w:hAnsi="Arial" w:cs="Arial"/>
          <w:sz w:val="24"/>
          <w:szCs w:val="24"/>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b/>
          <w:bCs/>
          <w:sz w:val="24"/>
          <w:szCs w:val="24"/>
          <w:lang w:eastAsia="ru-RU"/>
        </w:rPr>
        <w:t>УЧАСТНИКИ ЕГЭ </w:t>
      </w:r>
      <w:r w:rsidRPr="00416EC6">
        <w:rPr>
          <w:rFonts w:ascii="Arial" w:eastAsia="Times New Roman" w:hAnsi="Arial" w:cs="Arial"/>
          <w:sz w:val="24"/>
          <w:szCs w:val="24"/>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Кроме выпускников текущего учебного года имеют право участвовать в ЕГЭ: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 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обучающиеся по образовательным программам среднего профессионального образования;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b/>
          <w:bCs/>
          <w:sz w:val="24"/>
          <w:szCs w:val="24"/>
          <w:lang w:eastAsia="ru-RU"/>
        </w:rPr>
        <w:t>ПРЕДМЕТЫ ЕГЭ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ЕГЭ проводится по 15 учебным предметам: </w:t>
      </w:r>
    </w:p>
    <w:p w:rsidR="00416EC6" w:rsidRPr="00416EC6" w:rsidRDefault="00416EC6" w:rsidP="00416EC6">
      <w:pPr>
        <w:numPr>
          <w:ilvl w:val="0"/>
          <w:numId w:val="2"/>
        </w:num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lastRenderedPageBreak/>
        <w:t>Русский язык</w:t>
      </w:r>
    </w:p>
    <w:p w:rsidR="00416EC6" w:rsidRPr="00416EC6" w:rsidRDefault="00416EC6" w:rsidP="00416EC6">
      <w:pPr>
        <w:numPr>
          <w:ilvl w:val="0"/>
          <w:numId w:val="2"/>
        </w:num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Математика (базовая и профильная) </w:t>
      </w:r>
    </w:p>
    <w:p w:rsidR="00416EC6" w:rsidRPr="00416EC6" w:rsidRDefault="00416EC6" w:rsidP="00416EC6">
      <w:pPr>
        <w:numPr>
          <w:ilvl w:val="0"/>
          <w:numId w:val="2"/>
        </w:num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Физика</w:t>
      </w:r>
    </w:p>
    <w:p w:rsidR="00416EC6" w:rsidRPr="00416EC6" w:rsidRDefault="00416EC6" w:rsidP="00416EC6">
      <w:pPr>
        <w:numPr>
          <w:ilvl w:val="0"/>
          <w:numId w:val="2"/>
        </w:num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Химия</w:t>
      </w:r>
    </w:p>
    <w:p w:rsidR="00416EC6" w:rsidRPr="00416EC6" w:rsidRDefault="00416EC6" w:rsidP="00416EC6">
      <w:pPr>
        <w:numPr>
          <w:ilvl w:val="0"/>
          <w:numId w:val="2"/>
        </w:num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История</w:t>
      </w:r>
    </w:p>
    <w:p w:rsidR="00416EC6" w:rsidRPr="00416EC6" w:rsidRDefault="00416EC6" w:rsidP="00416EC6">
      <w:pPr>
        <w:numPr>
          <w:ilvl w:val="0"/>
          <w:numId w:val="2"/>
        </w:num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Обществознание</w:t>
      </w:r>
    </w:p>
    <w:p w:rsidR="00416EC6" w:rsidRPr="00416EC6" w:rsidRDefault="00416EC6" w:rsidP="00416EC6">
      <w:pPr>
        <w:numPr>
          <w:ilvl w:val="0"/>
          <w:numId w:val="2"/>
        </w:num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Информатика и информационно-коммуникационные технологии (ИКТ) </w:t>
      </w:r>
    </w:p>
    <w:p w:rsidR="00416EC6" w:rsidRPr="00416EC6" w:rsidRDefault="00416EC6" w:rsidP="00416EC6">
      <w:pPr>
        <w:numPr>
          <w:ilvl w:val="0"/>
          <w:numId w:val="2"/>
        </w:num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Биология</w:t>
      </w:r>
    </w:p>
    <w:p w:rsidR="00416EC6" w:rsidRPr="00416EC6" w:rsidRDefault="00416EC6" w:rsidP="00416EC6">
      <w:pPr>
        <w:numPr>
          <w:ilvl w:val="0"/>
          <w:numId w:val="2"/>
        </w:num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География</w:t>
      </w:r>
    </w:p>
    <w:p w:rsidR="00416EC6" w:rsidRPr="00416EC6" w:rsidRDefault="00416EC6" w:rsidP="00416EC6">
      <w:pPr>
        <w:numPr>
          <w:ilvl w:val="0"/>
          <w:numId w:val="2"/>
        </w:num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Иностранные языки (английский, немецкий, французский, китайский и испанский языки) </w:t>
      </w:r>
    </w:p>
    <w:p w:rsidR="00416EC6" w:rsidRPr="00416EC6" w:rsidRDefault="00416EC6" w:rsidP="00416EC6">
      <w:pPr>
        <w:numPr>
          <w:ilvl w:val="0"/>
          <w:numId w:val="2"/>
        </w:num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Литература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Для получения аттестата выпускники текущего года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w:t>
      </w:r>
      <w:r w:rsidRPr="00416EC6">
        <w:rPr>
          <w:rFonts w:ascii="Arial" w:eastAsia="Times New Roman" w:hAnsi="Arial" w:cs="Arial"/>
          <w:sz w:val="24"/>
          <w:szCs w:val="24"/>
          <w:lang w:eastAsia="ru-RU"/>
        </w:rPr>
        <w:br/>
        <w:t>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b/>
          <w:bCs/>
          <w:sz w:val="24"/>
          <w:szCs w:val="24"/>
          <w:lang w:eastAsia="ru-RU"/>
        </w:rPr>
        <w:t>СРОКИ ПРОВЕДЕНИЯ ЕГЭ</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Для проведения ЕГЭ на территории Российской Федерации и за ее пределами предусматривается единое расписание экзаменов.</w:t>
      </w:r>
      <w:r w:rsidRPr="00416EC6">
        <w:rPr>
          <w:rFonts w:ascii="Arial" w:eastAsia="Times New Roman" w:hAnsi="Arial" w:cs="Arial"/>
          <w:sz w:val="24"/>
          <w:szCs w:val="24"/>
          <w:lang w:eastAsia="ru-RU"/>
        </w:rPr>
        <w:br/>
        <w:t>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b/>
          <w:bCs/>
          <w:sz w:val="24"/>
          <w:szCs w:val="24"/>
          <w:lang w:eastAsia="ru-RU"/>
        </w:rPr>
        <w:t>ЗАДАНИЯ ЕГЭ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по соответствующему предмету.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hyperlink r:id="rId8" w:tgtFrame="_blank" w:history="1">
        <w:r w:rsidRPr="00416EC6">
          <w:rPr>
            <w:rFonts w:ascii="Arial" w:eastAsia="Times New Roman" w:hAnsi="Arial" w:cs="Arial"/>
            <w:color w:val="0000FF"/>
            <w:sz w:val="24"/>
            <w:szCs w:val="24"/>
            <w:lang w:eastAsia="ru-RU"/>
          </w:rPr>
          <w:t>КИМ</w:t>
        </w:r>
      </w:hyperlink>
      <w:r w:rsidRPr="00416EC6">
        <w:rPr>
          <w:rFonts w:ascii="Arial" w:eastAsia="Times New Roman" w:hAnsi="Arial" w:cs="Arial"/>
          <w:sz w:val="24"/>
          <w:szCs w:val="24"/>
          <w:lang w:eastAsia="ru-RU"/>
        </w:rPr>
        <w:t> разрабатываются </w:t>
      </w:r>
      <w:hyperlink r:id="rId9" w:tgtFrame="_blank" w:history="1">
        <w:r w:rsidRPr="00416EC6">
          <w:rPr>
            <w:rFonts w:ascii="Arial" w:eastAsia="Times New Roman" w:hAnsi="Arial" w:cs="Arial"/>
            <w:color w:val="0000FF"/>
            <w:sz w:val="24"/>
            <w:szCs w:val="24"/>
            <w:lang w:eastAsia="ru-RU"/>
          </w:rPr>
          <w:t>Федеральным институтом педагогических измерений (ФИПИ)</w:t>
        </w:r>
      </w:hyperlink>
      <w:r w:rsidRPr="00416EC6">
        <w:rPr>
          <w:rFonts w:ascii="Arial" w:eastAsia="Times New Roman" w:hAnsi="Arial" w:cs="Arial"/>
          <w:sz w:val="24"/>
          <w:szCs w:val="24"/>
          <w:lang w:eastAsia="ru-RU"/>
        </w:rPr>
        <w:t>.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С документами, регламентирующими структуру и содержание </w:t>
      </w:r>
      <w:hyperlink r:id="rId10" w:tgtFrame="_blank" w:history="1">
        <w:r w:rsidRPr="00416EC6">
          <w:rPr>
            <w:rFonts w:ascii="Arial" w:eastAsia="Times New Roman" w:hAnsi="Arial" w:cs="Arial"/>
            <w:color w:val="0000FF"/>
            <w:sz w:val="24"/>
            <w:szCs w:val="24"/>
            <w:lang w:eastAsia="ru-RU"/>
          </w:rPr>
          <w:t>КИМ</w:t>
        </w:r>
      </w:hyperlink>
      <w:r w:rsidRPr="00416EC6">
        <w:rPr>
          <w:rFonts w:ascii="Arial" w:eastAsia="Times New Roman" w:hAnsi="Arial" w:cs="Arial"/>
          <w:sz w:val="24"/>
          <w:szCs w:val="24"/>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1" w:tgtFrame="_blank" w:history="1">
        <w:r w:rsidRPr="00416EC6">
          <w:rPr>
            <w:rFonts w:ascii="Arial" w:eastAsia="Times New Roman" w:hAnsi="Arial" w:cs="Arial"/>
            <w:color w:val="0000FF"/>
            <w:sz w:val="24"/>
            <w:szCs w:val="24"/>
            <w:lang w:eastAsia="ru-RU"/>
          </w:rPr>
          <w:t>Демонстрационные варианты ЕГЭ</w:t>
        </w:r>
      </w:hyperlink>
      <w:r w:rsidRPr="00416EC6">
        <w:rPr>
          <w:rFonts w:ascii="Arial" w:eastAsia="Times New Roman" w:hAnsi="Arial" w:cs="Arial"/>
          <w:sz w:val="24"/>
          <w:szCs w:val="24"/>
          <w:lang w:eastAsia="ru-RU"/>
        </w:rPr>
        <w:t>».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hyperlink r:id="rId12" w:tgtFrame="_blank" w:history="1">
        <w:r w:rsidRPr="00416EC6">
          <w:rPr>
            <w:rFonts w:ascii="Arial" w:eastAsia="Times New Roman" w:hAnsi="Arial" w:cs="Arial"/>
            <w:color w:val="0000FF"/>
            <w:sz w:val="24"/>
            <w:szCs w:val="24"/>
            <w:lang w:eastAsia="ru-RU"/>
          </w:rPr>
          <w:t>КИМ</w:t>
        </w:r>
      </w:hyperlink>
      <w:r w:rsidRPr="00416EC6">
        <w:rPr>
          <w:rFonts w:ascii="Arial" w:eastAsia="Times New Roman" w:hAnsi="Arial" w:cs="Arial"/>
          <w:sz w:val="24"/>
          <w:szCs w:val="24"/>
          <w:lang w:eastAsia="ru-RU"/>
        </w:rPr>
        <w:t> включают в себя задания с кратким и развернутым ответами.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При проведении ЕГЭ по иностранным языкам в состав экзамена включен раздел «Говорение», устные ответы на задания которого записываются на аудионосители. Выбор участником ЕГЭ данного раздела является добровольным.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b/>
          <w:bCs/>
          <w:sz w:val="24"/>
          <w:szCs w:val="24"/>
          <w:lang w:eastAsia="ru-RU"/>
        </w:rPr>
        <w:lastRenderedPageBreak/>
        <w:t>ВНИМАНИЕ!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в период проведения ЕГЭ, а также лица, сдающие ЕГЭ, несут ответственность за разглашение содержащихся в КИМ сведениях в соответствии с законодательством Российской Федерации в области защиты информации.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b/>
          <w:bCs/>
          <w:sz w:val="24"/>
          <w:szCs w:val="24"/>
          <w:lang w:eastAsia="ru-RU"/>
        </w:rPr>
        <w:t>РЕЗУЛЬТАТЫ ЕГЭ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 xml:space="preserve">При проведении ГИА в форме ЕГЭ (за исключением ЕГЭ по математике базового уровня) используется </w:t>
      </w:r>
      <w:proofErr w:type="spellStart"/>
      <w:r w:rsidRPr="00416EC6">
        <w:rPr>
          <w:rFonts w:ascii="Arial" w:eastAsia="Times New Roman" w:hAnsi="Arial" w:cs="Arial"/>
          <w:sz w:val="24"/>
          <w:szCs w:val="24"/>
          <w:lang w:eastAsia="ru-RU"/>
        </w:rPr>
        <w:t>стобалльная</w:t>
      </w:r>
      <w:proofErr w:type="spellEnd"/>
      <w:r w:rsidRPr="00416EC6">
        <w:rPr>
          <w:rFonts w:ascii="Arial" w:eastAsia="Times New Roman" w:hAnsi="Arial" w:cs="Arial"/>
          <w:sz w:val="24"/>
          <w:szCs w:val="24"/>
          <w:lang w:eastAsia="ru-RU"/>
        </w:rPr>
        <w:t xml:space="preserve"> система оценивания.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416EC6">
        <w:rPr>
          <w:rFonts w:ascii="Arial" w:eastAsia="Times New Roman" w:hAnsi="Arial" w:cs="Arial"/>
          <w:sz w:val="24"/>
          <w:szCs w:val="24"/>
          <w:lang w:eastAsia="ru-RU"/>
        </w:rPr>
        <w:br/>
        <w:t>Утверждение результатов ЕГЭ осуществляется в течение 1 рабочего дня с момента получения результатов проверки экзаменационных работ. </w:t>
      </w:r>
      <w:r w:rsidRPr="00416EC6">
        <w:rPr>
          <w:rFonts w:ascii="Arial" w:eastAsia="Times New Roman" w:hAnsi="Arial" w:cs="Arial"/>
          <w:sz w:val="24"/>
          <w:szCs w:val="24"/>
          <w:lang w:eastAsia="ru-RU"/>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416EC6">
        <w:rPr>
          <w:rFonts w:ascii="Arial" w:eastAsia="Times New Roman" w:hAnsi="Arial" w:cs="Arial"/>
          <w:sz w:val="24"/>
          <w:szCs w:val="24"/>
          <w:lang w:eastAsia="ru-RU"/>
        </w:rPr>
        <w:br/>
        <w:t> </w:t>
      </w:r>
      <w:r w:rsidRPr="00416EC6">
        <w:rPr>
          <w:rFonts w:ascii="Arial" w:eastAsia="Times New Roman" w:hAnsi="Arial" w:cs="Arial"/>
          <w:sz w:val="24"/>
          <w:szCs w:val="24"/>
          <w:lang w:eastAsia="ru-RU"/>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 ЕГЭ.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lastRenderedPageBreak/>
        <w:t>Срок действия результатов - 4 года, следующих за годом получения таких результатов.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b/>
          <w:bCs/>
          <w:sz w:val="24"/>
          <w:szCs w:val="24"/>
          <w:lang w:eastAsia="ru-RU"/>
        </w:rPr>
        <w:t>НЕУДОВЛЕТВОРИТЕЛЬНЫЙ РЕЗУЛЬТАТ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Если участник ЕГЭ получит результат ниже установленного минимального количества баллов по одному из обязательных учебных предметов (русский язык, математика), он имеет право на повторную сдачу в дополнительные сроки, предусмотренные единым расписанием.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В случае если участник ЕГЭ не получает минимального количества баллов ЕГЭ по предметам по выбору, пересдача ЕГЭ для таких участников ЕГЭ предусмотрена только через год.</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 </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b/>
          <w:bCs/>
          <w:sz w:val="24"/>
          <w:szCs w:val="24"/>
          <w:lang w:eastAsia="ru-RU"/>
        </w:rPr>
        <w:t>Права участника экзамена в рамках участия в ЕГЭ:</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1. Участник экзамена 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листы бумаги для черновиков не выдаются).</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Внимание! Листы бумаги для черновиков со штампом образовательной организации, на базе которой организован ППЭ и КИМ не проверяются и записи в них не учитываются при обработке.</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3. 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4. 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(не более одного раза).</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lastRenderedPageBreak/>
        <w:t>5. 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b/>
          <w:bCs/>
          <w:sz w:val="24"/>
          <w:szCs w:val="24"/>
          <w:lang w:eastAsia="ru-RU"/>
        </w:rPr>
        <w:t>Обязанности участника экзамена</w:t>
      </w:r>
      <w:r w:rsidRPr="00416EC6">
        <w:rPr>
          <w:rFonts w:ascii="Arial" w:eastAsia="Times New Roman" w:hAnsi="Arial" w:cs="Arial"/>
          <w:sz w:val="24"/>
          <w:szCs w:val="24"/>
          <w:lang w:eastAsia="ru-RU"/>
        </w:rPr>
        <w:t> </w:t>
      </w:r>
      <w:r w:rsidRPr="00416EC6">
        <w:rPr>
          <w:rFonts w:ascii="Arial" w:eastAsia="Times New Roman" w:hAnsi="Arial" w:cs="Arial"/>
          <w:b/>
          <w:bCs/>
          <w:sz w:val="24"/>
          <w:szCs w:val="24"/>
          <w:lang w:eastAsia="ru-RU"/>
        </w:rPr>
        <w:t>в рамках участия в ЕГЭ:</w:t>
      </w:r>
    </w:p>
    <w:p w:rsidR="00416EC6" w:rsidRPr="00416EC6" w:rsidRDefault="00416EC6" w:rsidP="00416EC6">
      <w:pPr>
        <w:numPr>
          <w:ilvl w:val="0"/>
          <w:numId w:val="3"/>
        </w:num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w:t>
      </w:r>
    </w:p>
    <w:p w:rsidR="00416EC6" w:rsidRPr="00416EC6" w:rsidRDefault="00416EC6" w:rsidP="00416EC6">
      <w:pPr>
        <w:numPr>
          <w:ilvl w:val="0"/>
          <w:numId w:val="3"/>
        </w:num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416EC6" w:rsidRPr="00416EC6" w:rsidRDefault="00416EC6" w:rsidP="00416EC6">
      <w:pPr>
        <w:numPr>
          <w:ilvl w:val="0"/>
          <w:numId w:val="3"/>
        </w:num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В случае проведения ЕГЭ по иностранным языкам (письменная часть, раздел «</w:t>
      </w:r>
      <w:proofErr w:type="spellStart"/>
      <w:r w:rsidRPr="00416EC6">
        <w:rPr>
          <w:rFonts w:ascii="Arial" w:eastAsia="Times New Roman" w:hAnsi="Arial" w:cs="Arial"/>
          <w:sz w:val="24"/>
          <w:szCs w:val="24"/>
          <w:lang w:eastAsia="ru-RU"/>
        </w:rPr>
        <w:t>Аудирование</w:t>
      </w:r>
      <w:proofErr w:type="spellEnd"/>
      <w:r w:rsidRPr="00416EC6">
        <w:rPr>
          <w:rFonts w:ascii="Arial" w:eastAsia="Times New Roman" w:hAnsi="Arial" w:cs="Arial"/>
          <w:sz w:val="24"/>
          <w:szCs w:val="24"/>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416EC6">
        <w:rPr>
          <w:rFonts w:ascii="Arial" w:eastAsia="Times New Roman" w:hAnsi="Arial" w:cs="Arial"/>
          <w:sz w:val="24"/>
          <w:szCs w:val="24"/>
          <w:lang w:eastAsia="ru-RU"/>
        </w:rPr>
        <w:t>аудирование</w:t>
      </w:r>
      <w:proofErr w:type="spellEnd"/>
      <w:r w:rsidRPr="00416EC6">
        <w:rPr>
          <w:rFonts w:ascii="Arial" w:eastAsia="Times New Roman" w:hAnsi="Arial" w:cs="Arial"/>
          <w:sz w:val="24"/>
          <w:szCs w:val="24"/>
          <w:lang w:eastAsia="ru-RU"/>
        </w:rPr>
        <w:t xml:space="preserve"> для опоздавших участников не проводится (за исключением случая, когда в аудитории нет других участников экзамена).</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 xml:space="preserve">В случае отсутствия по объективным причинам у участника </w:t>
      </w:r>
      <w:proofErr w:type="gramStart"/>
      <w:r w:rsidRPr="00416EC6">
        <w:rPr>
          <w:rFonts w:ascii="Arial" w:eastAsia="Times New Roman" w:hAnsi="Arial" w:cs="Arial"/>
          <w:sz w:val="24"/>
          <w:szCs w:val="24"/>
          <w:lang w:eastAsia="ru-RU"/>
        </w:rPr>
        <w:t>ГИА  документа</w:t>
      </w:r>
      <w:proofErr w:type="gramEnd"/>
      <w:r w:rsidRPr="00416EC6">
        <w:rPr>
          <w:rFonts w:ascii="Arial" w:eastAsia="Times New Roman" w:hAnsi="Arial" w:cs="Arial"/>
          <w:sz w:val="24"/>
          <w:szCs w:val="24"/>
          <w:lang w:eastAsia="ru-RU"/>
        </w:rPr>
        <w:t>, удостоверяющего личность, он допускается в ППЭ после письменного подтверждения его личности сопровождающим от образовательной организации.</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В случае отсутствия документа, удостоверяющего личность, у участника ЕГЭ - выпускника прошлых лет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 xml:space="preserve">4. 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w:t>
      </w:r>
      <w:r w:rsidRPr="00416EC6">
        <w:rPr>
          <w:rFonts w:ascii="Arial" w:eastAsia="Times New Roman" w:hAnsi="Arial" w:cs="Arial"/>
          <w:sz w:val="24"/>
          <w:szCs w:val="24"/>
          <w:lang w:eastAsia="ru-RU"/>
        </w:rPr>
        <w:lastRenderedPageBreak/>
        <w:t>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со штампом образовательной организации, на базе которой организован ППЭ, на бумажном или электронном носителях, фотографировать экзаменационные материалы.</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5. Участники экзамена занимают рабочие места в аудитории в соответствии со списками распределения. Изменение рабочего места запрещено.</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При выходе из аудитории во время экзамена участник экзамена должен оставить экзаменационные материалы, листы бумаги для черновиков со штампом образовательной организации, на базе которой организован ППЭ, и письменные принадлежности на рабочем столе.</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 xml:space="preserve">8. Экзаменационная работа выполняется </w:t>
      </w:r>
      <w:proofErr w:type="spellStart"/>
      <w:r w:rsidRPr="00416EC6">
        <w:rPr>
          <w:rFonts w:ascii="Arial" w:eastAsia="Times New Roman" w:hAnsi="Arial" w:cs="Arial"/>
          <w:sz w:val="24"/>
          <w:szCs w:val="24"/>
          <w:lang w:eastAsia="ru-RU"/>
        </w:rPr>
        <w:t>гелевой</w:t>
      </w:r>
      <w:proofErr w:type="spellEnd"/>
      <w:r w:rsidRPr="00416EC6">
        <w:rPr>
          <w:rFonts w:ascii="Arial" w:eastAsia="Times New Roman" w:hAnsi="Arial" w:cs="Arial"/>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416EC6" w:rsidRPr="00416EC6" w:rsidRDefault="00416EC6" w:rsidP="00416EC6">
      <w:pPr>
        <w:shd w:val="clear" w:color="auto" w:fill="F6F9FB"/>
        <w:spacing w:before="100" w:beforeAutospacing="1" w:after="100" w:afterAutospacing="1" w:line="240" w:lineRule="auto"/>
        <w:rPr>
          <w:rFonts w:ascii="Arial" w:eastAsia="Times New Roman" w:hAnsi="Arial" w:cs="Arial"/>
          <w:sz w:val="24"/>
          <w:szCs w:val="24"/>
          <w:lang w:eastAsia="ru-RU"/>
        </w:rPr>
      </w:pPr>
      <w:r w:rsidRPr="00416EC6">
        <w:rPr>
          <w:rFonts w:ascii="Arial" w:eastAsia="Times New Roman" w:hAnsi="Arial" w:cs="Arial"/>
          <w:sz w:val="24"/>
          <w:szCs w:val="24"/>
          <w:lang w:eastAsia="ru-RU"/>
        </w:rPr>
        <w:t> </w:t>
      </w:r>
    </w:p>
    <w:p w:rsidR="00B67361" w:rsidRDefault="00B67361"/>
    <w:sectPr w:rsidR="00B67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D2827"/>
    <w:multiLevelType w:val="multilevel"/>
    <w:tmpl w:val="5B38E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C55A04"/>
    <w:multiLevelType w:val="multilevel"/>
    <w:tmpl w:val="4046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E0353"/>
    <w:multiLevelType w:val="multilevel"/>
    <w:tmpl w:val="61DE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C6"/>
    <w:rsid w:val="00416EC6"/>
    <w:rsid w:val="00B6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305C"/>
  <w15:chartTrackingRefBased/>
  <w15:docId w15:val="{698DB32D-4B8A-48BE-9A10-0B271C50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513399">
      <w:bodyDiv w:val="1"/>
      <w:marLeft w:val="0"/>
      <w:marRight w:val="0"/>
      <w:marTop w:val="0"/>
      <w:marBottom w:val="0"/>
      <w:divBdr>
        <w:top w:val="none" w:sz="0" w:space="0" w:color="auto"/>
        <w:left w:val="none" w:sz="0" w:space="0" w:color="auto"/>
        <w:bottom w:val="none" w:sz="0" w:space="0" w:color="auto"/>
        <w:right w:val="none" w:sz="0" w:space="0" w:color="auto"/>
      </w:divBdr>
      <w:divsChild>
        <w:div w:id="498817304">
          <w:marLeft w:val="0"/>
          <w:marRight w:val="0"/>
          <w:marTop w:val="0"/>
          <w:marBottom w:val="0"/>
          <w:divBdr>
            <w:top w:val="none" w:sz="0" w:space="0" w:color="auto"/>
            <w:left w:val="none" w:sz="0" w:space="0" w:color="auto"/>
            <w:bottom w:val="none" w:sz="0" w:space="0" w:color="auto"/>
            <w:right w:val="none" w:sz="0" w:space="0" w:color="auto"/>
          </w:divBdr>
          <w:divsChild>
            <w:div w:id="281615116">
              <w:marLeft w:val="0"/>
              <w:marRight w:val="0"/>
              <w:marTop w:val="0"/>
              <w:marBottom w:val="450"/>
              <w:divBdr>
                <w:top w:val="none" w:sz="0" w:space="0" w:color="auto"/>
                <w:left w:val="none" w:sz="0" w:space="0" w:color="auto"/>
                <w:bottom w:val="none" w:sz="0" w:space="0" w:color="auto"/>
                <w:right w:val="none" w:sz="0" w:space="0" w:color="auto"/>
              </w:divBdr>
              <w:divsChild>
                <w:div w:id="990526275">
                  <w:marLeft w:val="0"/>
                  <w:marRight w:val="0"/>
                  <w:marTop w:val="0"/>
                  <w:marBottom w:val="0"/>
                  <w:divBdr>
                    <w:top w:val="none" w:sz="0" w:space="0" w:color="auto"/>
                    <w:left w:val="none" w:sz="0" w:space="0" w:color="auto"/>
                    <w:bottom w:val="none" w:sz="0" w:space="0" w:color="auto"/>
                    <w:right w:val="none" w:sz="0" w:space="0" w:color="auto"/>
                  </w:divBdr>
                </w:div>
              </w:divsChild>
            </w:div>
            <w:div w:id="1075081942">
              <w:marLeft w:val="0"/>
              <w:marRight w:val="0"/>
              <w:marTop w:val="0"/>
              <w:marBottom w:val="0"/>
              <w:divBdr>
                <w:top w:val="none" w:sz="0" w:space="0" w:color="auto"/>
                <w:left w:val="none" w:sz="0" w:space="0" w:color="auto"/>
                <w:bottom w:val="none" w:sz="0" w:space="0" w:color="auto"/>
                <w:right w:val="none" w:sz="0" w:space="0" w:color="auto"/>
              </w:divBdr>
              <w:divsChild>
                <w:div w:id="412580991">
                  <w:marLeft w:val="0"/>
                  <w:marRight w:val="0"/>
                  <w:marTop w:val="0"/>
                  <w:marBottom w:val="0"/>
                  <w:divBdr>
                    <w:top w:val="none" w:sz="0" w:space="0" w:color="auto"/>
                    <w:left w:val="none" w:sz="0" w:space="0" w:color="auto"/>
                    <w:bottom w:val="none" w:sz="0" w:space="0" w:color="auto"/>
                    <w:right w:val="none" w:sz="0" w:space="0" w:color="auto"/>
                  </w:divBdr>
                  <w:divsChild>
                    <w:div w:id="1346516326">
                      <w:marLeft w:val="0"/>
                      <w:marRight w:val="0"/>
                      <w:marTop w:val="0"/>
                      <w:marBottom w:val="0"/>
                      <w:divBdr>
                        <w:top w:val="none" w:sz="0" w:space="0" w:color="auto"/>
                        <w:left w:val="none" w:sz="0" w:space="0" w:color="auto"/>
                        <w:bottom w:val="none" w:sz="0" w:space="0" w:color="auto"/>
                        <w:right w:val="none" w:sz="0" w:space="0" w:color="auto"/>
                      </w:divBdr>
                      <w:divsChild>
                        <w:div w:id="1539928578">
                          <w:marLeft w:val="0"/>
                          <w:marRight w:val="0"/>
                          <w:marTop w:val="0"/>
                          <w:marBottom w:val="0"/>
                          <w:divBdr>
                            <w:top w:val="none" w:sz="0" w:space="0" w:color="auto"/>
                            <w:left w:val="none" w:sz="0" w:space="0" w:color="auto"/>
                            <w:bottom w:val="none" w:sz="0" w:space="0" w:color="auto"/>
                            <w:right w:val="none" w:sz="0" w:space="0" w:color="auto"/>
                          </w:divBdr>
                          <w:divsChild>
                            <w:div w:id="585110475">
                              <w:marLeft w:val="0"/>
                              <w:marRight w:val="0"/>
                              <w:marTop w:val="0"/>
                              <w:marBottom w:val="0"/>
                              <w:divBdr>
                                <w:top w:val="none" w:sz="0" w:space="0" w:color="auto"/>
                                <w:left w:val="none" w:sz="0" w:space="0" w:color="auto"/>
                                <w:bottom w:val="none" w:sz="0" w:space="0" w:color="auto"/>
                                <w:right w:val="none" w:sz="0" w:space="0" w:color="auto"/>
                              </w:divBdr>
                              <w:divsChild>
                                <w:div w:id="1286035950">
                                  <w:marLeft w:val="0"/>
                                  <w:marRight w:val="0"/>
                                  <w:marTop w:val="0"/>
                                  <w:marBottom w:val="0"/>
                                  <w:divBdr>
                                    <w:top w:val="none" w:sz="0" w:space="0" w:color="auto"/>
                                    <w:left w:val="none" w:sz="0" w:space="0" w:color="auto"/>
                                    <w:bottom w:val="none" w:sz="0" w:space="0" w:color="auto"/>
                                    <w:right w:val="none" w:sz="0" w:space="0" w:color="auto"/>
                                  </w:divBdr>
                                  <w:divsChild>
                                    <w:div w:id="444542768">
                                      <w:marLeft w:val="0"/>
                                      <w:marRight w:val="0"/>
                                      <w:marTop w:val="0"/>
                                      <w:marBottom w:val="0"/>
                                      <w:divBdr>
                                        <w:top w:val="none" w:sz="0" w:space="0" w:color="auto"/>
                                        <w:left w:val="none" w:sz="0" w:space="0" w:color="auto"/>
                                        <w:bottom w:val="none" w:sz="0" w:space="0" w:color="auto"/>
                                        <w:right w:val="none" w:sz="0" w:space="0" w:color="auto"/>
                                      </w:divBdr>
                                      <w:divsChild>
                                        <w:div w:id="634680541">
                                          <w:marLeft w:val="0"/>
                                          <w:marRight w:val="0"/>
                                          <w:marTop w:val="0"/>
                                          <w:marBottom w:val="0"/>
                                          <w:divBdr>
                                            <w:top w:val="none" w:sz="0" w:space="0" w:color="auto"/>
                                            <w:left w:val="none" w:sz="0" w:space="0" w:color="auto"/>
                                            <w:bottom w:val="none" w:sz="0" w:space="0" w:color="auto"/>
                                            <w:right w:val="none" w:sz="0" w:space="0" w:color="auto"/>
                                          </w:divBdr>
                                        </w:div>
                                        <w:div w:id="13215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brief-gloss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ege.edu.ru/ru/main/brief-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ru/classes-11/preparation/demovers/blanks/" TargetMode="External"/><Relationship Id="rId11" Type="http://schemas.openxmlformats.org/officeDocument/2006/relationships/hyperlink" Target="http://www.ege.edu.ru/ru/classes-11/preparation/demovers/" TargetMode="External"/><Relationship Id="rId5" Type="http://schemas.openxmlformats.org/officeDocument/2006/relationships/hyperlink" Target="http://www.ege.edu.ru/ru/main/brief-glossary/" TargetMode="External"/><Relationship Id="rId10" Type="http://schemas.openxmlformats.org/officeDocument/2006/relationships/hyperlink" Target="http://www.ege.edu.ru/ru/main/brief-glossary/" TargetMode="External"/><Relationship Id="rId4" Type="http://schemas.openxmlformats.org/officeDocument/2006/relationships/webSettings" Target="webSettings.xml"/><Relationship Id="rId9" Type="http://schemas.openxmlformats.org/officeDocument/2006/relationships/hyperlink" Target="http://www.fip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2149</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2022-06-07T20:48:00Z</dcterms:created>
  <dcterms:modified xsi:type="dcterms:W3CDTF">2022-06-07T20:49:00Z</dcterms:modified>
</cp:coreProperties>
</file>