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04" w:rsidRPr="00A24EBE" w:rsidRDefault="009026C5" w:rsidP="00A24EBE">
      <w:pPr>
        <w:spacing w:after="0" w:line="240" w:lineRule="auto"/>
        <w:rPr>
          <w:rFonts w:ascii="Segoe UI" w:eastAsia="Times New Roman" w:hAnsi="Segoe UI" w:cs="Segoe UI"/>
          <w:color w:val="212529"/>
          <w:sz w:val="24"/>
          <w:szCs w:val="24"/>
          <w:lang w:eastAsia="ru-RU"/>
        </w:rPr>
      </w:pPr>
      <w:r>
        <w:fldChar w:fldCharType="begin"/>
      </w:r>
      <w:r>
        <w:instrText xml:space="preserve"> HYPERLINK "http://azovroo.ru/article/ege_2020_osnovnye_svedeniya?this_year=2020-2021%20%D1%83%D1%87%D0%B5%D0%B1%D0%BD%D1%8B%D0%B9%20%D0%B3%D0%BE%D0%B4" </w:instrText>
      </w:r>
      <w:r>
        <w:fldChar w:fldCharType="separate"/>
      </w:r>
      <w:r w:rsidR="00D75504" w:rsidRPr="00D75504">
        <w:rPr>
          <w:rFonts w:ascii="inherit" w:eastAsia="Times New Roman" w:hAnsi="inherit" w:cs="Segoe UI"/>
          <w:color w:val="007BFF"/>
          <w:sz w:val="36"/>
          <w:szCs w:val="36"/>
          <w:u w:val="single"/>
          <w:lang w:eastAsia="ru-RU"/>
        </w:rPr>
        <w:t>ОСНОВНЫЕ СВЕДЕНИЯ О ЕГЭ</w:t>
      </w:r>
      <w:r>
        <w:rPr>
          <w:rFonts w:ascii="inherit" w:eastAsia="Times New Roman" w:hAnsi="inherit" w:cs="Segoe UI"/>
          <w:color w:val="007BFF"/>
          <w:sz w:val="36"/>
          <w:szCs w:val="36"/>
          <w:u w:val="single"/>
          <w:lang w:eastAsia="ru-RU"/>
        </w:rPr>
        <w:fldChar w:fldCharType="end"/>
      </w:r>
    </w:p>
    <w:p w:rsidR="00D75504" w:rsidRPr="00D75504" w:rsidRDefault="00D75504" w:rsidP="00D75504">
      <w:pPr>
        <w:spacing w:after="100" w:afterAutospacing="1" w:line="240" w:lineRule="auto"/>
        <w:rPr>
          <w:rFonts w:ascii="Segoe UI" w:eastAsia="Times New Roman" w:hAnsi="Segoe UI" w:cs="Segoe UI"/>
          <w:color w:val="212529"/>
          <w:sz w:val="24"/>
          <w:szCs w:val="24"/>
          <w:lang w:eastAsia="ru-RU"/>
        </w:rPr>
      </w:pPr>
      <w:r w:rsidRPr="00D75504">
        <w:rPr>
          <w:rFonts w:ascii="Segoe UI" w:eastAsia="Times New Roman" w:hAnsi="Segoe UI" w:cs="Segoe UI"/>
          <w:b/>
          <w:bCs/>
          <w:color w:val="212529"/>
          <w:sz w:val="24"/>
          <w:szCs w:val="24"/>
          <w:lang w:eastAsia="ru-RU"/>
        </w:rPr>
        <w:t>Единый государственный экзамен (ЕГЭ)</w:t>
      </w:r>
      <w:r w:rsidRPr="00D75504">
        <w:rPr>
          <w:rFonts w:ascii="Segoe UI" w:eastAsia="Times New Roman" w:hAnsi="Segoe UI" w:cs="Segoe UI"/>
          <w:color w:val="212529"/>
          <w:sz w:val="24"/>
          <w:szCs w:val="24"/>
          <w:lang w:eastAsia="ru-RU"/>
        </w:rPr>
        <w:t> — это форма государственной итоговой аттестации по образовательным программам среднего общего образования (ГИА).</w:t>
      </w:r>
      <w:r w:rsidRPr="00D75504">
        <w:rPr>
          <w:rFonts w:ascii="Segoe UI" w:eastAsia="Times New Roman" w:hAnsi="Segoe UI" w:cs="Segoe UI"/>
          <w:color w:val="212529"/>
          <w:sz w:val="24"/>
          <w:szCs w:val="24"/>
          <w:lang w:eastAsia="ru-RU"/>
        </w:rPr>
        <w:br/>
        <w:t>При проведении ЕГЭ используются контрольные измерительные материалы (</w:t>
      </w:r>
      <w:hyperlink r:id="rId5" w:tgtFrame="_blank" w:history="1">
        <w:r w:rsidRPr="00D75504">
          <w:rPr>
            <w:rFonts w:ascii="Segoe UI" w:eastAsia="Times New Roman" w:hAnsi="Segoe UI" w:cs="Segoe UI"/>
            <w:color w:val="007BFF"/>
            <w:sz w:val="24"/>
            <w:szCs w:val="24"/>
            <w:u w:val="single"/>
            <w:lang w:eastAsia="ru-RU"/>
          </w:rPr>
          <w:t>КИМ</w:t>
        </w:r>
      </w:hyperlink>
      <w:r w:rsidRPr="00D75504">
        <w:rPr>
          <w:rFonts w:ascii="Segoe UI" w:eastAsia="Times New Roman" w:hAnsi="Segoe UI" w:cs="Segoe UI"/>
          <w:color w:val="212529"/>
          <w:sz w:val="24"/>
          <w:szCs w:val="24"/>
          <w:lang w:eastAsia="ru-RU"/>
        </w:rPr>
        <w:t>), представляющие собой комплексы заданий стандартизированной формы, а также специальные </w:t>
      </w:r>
      <w:hyperlink r:id="rId6" w:tgtFrame="_blank" w:history="1">
        <w:r w:rsidRPr="00D75504">
          <w:rPr>
            <w:rFonts w:ascii="Segoe UI" w:eastAsia="Times New Roman" w:hAnsi="Segoe UI" w:cs="Segoe UI"/>
            <w:color w:val="007BFF"/>
            <w:sz w:val="24"/>
            <w:szCs w:val="24"/>
            <w:u w:val="single"/>
            <w:lang w:eastAsia="ru-RU"/>
          </w:rPr>
          <w:t>бланки</w:t>
        </w:r>
      </w:hyperlink>
      <w:r w:rsidRPr="00D75504">
        <w:rPr>
          <w:rFonts w:ascii="Segoe UI" w:eastAsia="Times New Roman" w:hAnsi="Segoe UI" w:cs="Segoe UI"/>
          <w:color w:val="212529"/>
          <w:sz w:val="24"/>
          <w:szCs w:val="24"/>
          <w:lang w:eastAsia="ru-RU"/>
        </w:rPr>
        <w:t> для оформления ответов на задания.</w:t>
      </w:r>
      <w:r w:rsidRPr="00D75504">
        <w:rPr>
          <w:rFonts w:ascii="Segoe UI" w:eastAsia="Times New Roman" w:hAnsi="Segoe UI" w:cs="Segoe UI"/>
          <w:color w:val="212529"/>
          <w:sz w:val="24"/>
          <w:szCs w:val="24"/>
          <w:lang w:eastAsia="ru-RU"/>
        </w:rPr>
        <w:br/>
        <w:t>ЕГЭ проводится письменно на русском языке (за исключением ЕГЭ по иностранным языкам).</w:t>
      </w:r>
      <w:r w:rsidRPr="00D75504">
        <w:rPr>
          <w:rFonts w:ascii="Segoe UI" w:eastAsia="Times New Roman" w:hAnsi="Segoe UI" w:cs="Segoe UI"/>
          <w:color w:val="212529"/>
          <w:sz w:val="24"/>
          <w:szCs w:val="24"/>
          <w:lang w:eastAsia="ru-RU"/>
        </w:rPr>
        <w:br/>
        <w:t>Для проведения ЕГЭ на территории Российской Федерации и за ее пределами предусматривается единое расписание экзаменов.</w:t>
      </w:r>
      <w:r w:rsidRPr="00D75504">
        <w:rPr>
          <w:rFonts w:ascii="Segoe UI" w:eastAsia="Times New Roman" w:hAnsi="Segoe UI" w:cs="Segoe UI"/>
          <w:color w:val="212529"/>
          <w:sz w:val="24"/>
          <w:szCs w:val="24"/>
          <w:lang w:eastAsia="ru-RU"/>
        </w:rPr>
        <w:br/>
        <w:t>На территории Российской Федерации ЕГЭ организуется и проводится </w:t>
      </w:r>
      <w:hyperlink r:id="rId7" w:tgtFrame="_blank" w:history="1">
        <w:r w:rsidRPr="00D75504">
          <w:rPr>
            <w:rFonts w:ascii="Segoe UI" w:eastAsia="Times New Roman" w:hAnsi="Segoe UI" w:cs="Segoe UI"/>
            <w:color w:val="007BFF"/>
            <w:sz w:val="24"/>
            <w:szCs w:val="24"/>
            <w:u w:val="single"/>
            <w:lang w:eastAsia="ru-RU"/>
          </w:rPr>
          <w:t>Федеральной службой по надзору в сфере образования и науки (Рособрнадзором)</w:t>
        </w:r>
      </w:hyperlink>
      <w:r w:rsidRPr="00D75504">
        <w:rPr>
          <w:rFonts w:ascii="Segoe UI" w:eastAsia="Times New Roman" w:hAnsi="Segoe UI" w:cs="Segoe UI"/>
          <w:color w:val="212529"/>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УЧАСТНИКИ ЕГЭ</w:t>
      </w:r>
      <w:r w:rsidRPr="00D75504">
        <w:rPr>
          <w:rFonts w:ascii="Segoe UI" w:eastAsia="Times New Roman" w:hAnsi="Segoe UI" w:cs="Segoe UI"/>
          <w:color w:val="212529"/>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color w:val="212529"/>
          <w:sz w:val="24"/>
          <w:szCs w:val="24"/>
          <w:u w:val="single"/>
          <w:lang w:eastAsia="ru-RU"/>
        </w:rPr>
        <w:t>Вправе добровольно сдавать ГИА в форме ЕГЭ</w:t>
      </w:r>
      <w:r w:rsidRPr="00D75504">
        <w:rPr>
          <w:rFonts w:ascii="Segoe UI" w:eastAsia="Times New Roman" w:hAnsi="Segoe UI" w:cs="Segoe UI"/>
          <w:color w:val="212529"/>
          <w:sz w:val="24"/>
          <w:szCs w:val="24"/>
          <w:lang w:eastAsia="ru-RU"/>
        </w:rPr>
        <w:t>:</w:t>
      </w:r>
    </w:p>
    <w:p w:rsidR="00D75504" w:rsidRPr="00D75504" w:rsidRDefault="00D75504" w:rsidP="00D75504">
      <w:pPr>
        <w:numPr>
          <w:ilvl w:val="0"/>
          <w:numId w:val="1"/>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D75504" w:rsidRPr="00D75504" w:rsidRDefault="00D75504" w:rsidP="00D75504">
      <w:pPr>
        <w:numPr>
          <w:ilvl w:val="0"/>
          <w:numId w:val="1"/>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75504" w:rsidRPr="00D75504" w:rsidRDefault="00D75504" w:rsidP="00D75504">
      <w:pPr>
        <w:numPr>
          <w:ilvl w:val="0"/>
          <w:numId w:val="1"/>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75504" w:rsidRPr="00D75504" w:rsidRDefault="00D75504" w:rsidP="00D75504">
      <w:pPr>
        <w:numPr>
          <w:ilvl w:val="0"/>
          <w:numId w:val="1"/>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D75504" w:rsidRPr="00D75504" w:rsidRDefault="00D75504" w:rsidP="00D75504">
      <w:pPr>
        <w:spacing w:after="100" w:afterAutospacing="1" w:line="240" w:lineRule="auto"/>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u w:val="single"/>
          <w:lang w:eastAsia="ru-RU"/>
        </w:rPr>
        <w:t>Имеют право участвовать в ЕГЭ:</w:t>
      </w:r>
    </w:p>
    <w:p w:rsidR="00D75504" w:rsidRPr="00D75504" w:rsidRDefault="00D75504" w:rsidP="00D75504">
      <w:pPr>
        <w:numPr>
          <w:ilvl w:val="0"/>
          <w:numId w:val="2"/>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w:t>
      </w:r>
      <w:r w:rsidRPr="00D75504">
        <w:rPr>
          <w:rFonts w:ascii="Segoe UI" w:eastAsia="Times New Roman" w:hAnsi="Segoe UI" w:cs="Segoe UI"/>
          <w:color w:val="212529"/>
          <w:sz w:val="24"/>
          <w:szCs w:val="24"/>
          <w:lang w:eastAsia="ru-RU"/>
        </w:rPr>
        <w:lastRenderedPageBreak/>
        <w:t>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D75504" w:rsidRPr="00D75504" w:rsidRDefault="00D75504" w:rsidP="00D75504">
      <w:pPr>
        <w:numPr>
          <w:ilvl w:val="0"/>
          <w:numId w:val="2"/>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по образовательным программам среднего профессионального образования;</w:t>
      </w:r>
    </w:p>
    <w:p w:rsidR="00D75504" w:rsidRPr="00D75504" w:rsidRDefault="00D75504" w:rsidP="00D75504">
      <w:pPr>
        <w:numPr>
          <w:ilvl w:val="0"/>
          <w:numId w:val="2"/>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D75504" w:rsidRPr="00D75504" w:rsidRDefault="00D75504" w:rsidP="00D75504">
      <w:pPr>
        <w:spacing w:after="100" w:afterAutospacing="1" w:line="240" w:lineRule="auto"/>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ПРЕДМЕТЫ ЕГЭ</w:t>
      </w:r>
      <w:r w:rsidRPr="00D75504">
        <w:rPr>
          <w:rFonts w:ascii="Segoe UI" w:eastAsia="Times New Roman" w:hAnsi="Segoe UI" w:cs="Segoe UI"/>
          <w:color w:val="212529"/>
          <w:sz w:val="24"/>
          <w:szCs w:val="24"/>
          <w:lang w:eastAsia="ru-RU"/>
        </w:rPr>
        <w:br/>
      </w:r>
      <w:proofErr w:type="spellStart"/>
      <w:r w:rsidRPr="00D75504">
        <w:rPr>
          <w:rFonts w:ascii="Segoe UI" w:eastAsia="Times New Roman" w:hAnsi="Segoe UI" w:cs="Segoe UI"/>
          <w:color w:val="212529"/>
          <w:sz w:val="24"/>
          <w:szCs w:val="24"/>
          <w:lang w:eastAsia="ru-RU"/>
        </w:rPr>
        <w:t>ЕГЭ</w:t>
      </w:r>
      <w:proofErr w:type="spellEnd"/>
      <w:r w:rsidRPr="00D75504">
        <w:rPr>
          <w:rFonts w:ascii="Segoe UI" w:eastAsia="Times New Roman" w:hAnsi="Segoe UI" w:cs="Segoe UI"/>
          <w:color w:val="212529"/>
          <w:sz w:val="24"/>
          <w:szCs w:val="24"/>
          <w:lang w:eastAsia="ru-RU"/>
        </w:rPr>
        <w:t xml:space="preserve"> проводится по 14 общеобразовательным предметам:</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b/>
          <w:bCs/>
          <w:i/>
          <w:iCs/>
          <w:color w:val="212529"/>
          <w:sz w:val="24"/>
          <w:szCs w:val="24"/>
          <w:lang w:eastAsia="ru-RU"/>
        </w:rPr>
        <w:t>Русский язык</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b/>
          <w:bCs/>
          <w:i/>
          <w:iCs/>
          <w:color w:val="212529"/>
          <w:sz w:val="24"/>
          <w:szCs w:val="24"/>
          <w:lang w:eastAsia="ru-RU"/>
        </w:rPr>
        <w:t>Математика (базовая или профильная)</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Физика</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Химия</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История</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Обществознание</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Информатика и информационно-коммуникационные технологии (ИКТ)</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Биология</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География</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Иностранные языки (английский, немецкий, французский, испанский и китайский языки)</w:t>
      </w:r>
    </w:p>
    <w:p w:rsidR="00D75504" w:rsidRPr="00D75504" w:rsidRDefault="00D75504" w:rsidP="00D75504">
      <w:pPr>
        <w:numPr>
          <w:ilvl w:val="0"/>
          <w:numId w:val="3"/>
        </w:numPr>
        <w:spacing w:before="100" w:beforeAutospacing="1" w:after="100" w:afterAutospacing="1" w:line="240" w:lineRule="auto"/>
        <w:ind w:left="750"/>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Литература</w:t>
      </w:r>
    </w:p>
    <w:p w:rsidR="00A24EBE" w:rsidRDefault="00D75504" w:rsidP="00D75504">
      <w:pPr>
        <w:spacing w:after="100" w:afterAutospacing="1" w:line="240" w:lineRule="auto"/>
        <w:rPr>
          <w:rFonts w:ascii="Segoe UI" w:eastAsia="Times New Roman" w:hAnsi="Segoe UI" w:cs="Segoe UI"/>
          <w:color w:val="212529"/>
          <w:sz w:val="24"/>
          <w:szCs w:val="24"/>
          <w:lang w:eastAsia="ru-RU"/>
        </w:rPr>
      </w:pPr>
      <w:r w:rsidRPr="00D75504">
        <w:rPr>
          <w:rFonts w:ascii="Segoe UI" w:eastAsia="Times New Roman" w:hAnsi="Segoe UI" w:cs="Segoe UI"/>
          <w:b/>
          <w:bCs/>
          <w:color w:val="212529"/>
          <w:sz w:val="24"/>
          <w:szCs w:val="24"/>
          <w:lang w:eastAsia="ru-RU"/>
        </w:rPr>
        <w:t>Для получения аттестата </w:t>
      </w:r>
      <w:r w:rsidRPr="00D75504">
        <w:rPr>
          <w:rFonts w:ascii="Segoe UI" w:eastAsia="Times New Roman" w:hAnsi="Segoe UI" w:cs="Segoe UI"/>
          <w:b/>
          <w:bCs/>
          <w:color w:val="212529"/>
          <w:sz w:val="24"/>
          <w:szCs w:val="24"/>
          <w:u w:val="single"/>
          <w:lang w:eastAsia="ru-RU"/>
        </w:rPr>
        <w:t>выпускники текущего года</w:t>
      </w:r>
      <w:r w:rsidRPr="00D75504">
        <w:rPr>
          <w:rFonts w:ascii="Segoe UI" w:eastAsia="Times New Roman" w:hAnsi="Segoe UI" w:cs="Segoe UI"/>
          <w:b/>
          <w:bCs/>
          <w:color w:val="212529"/>
          <w:sz w:val="24"/>
          <w:szCs w:val="24"/>
          <w:lang w:eastAsia="ru-RU"/>
        </w:rPr>
        <w:t> сдают обязательные предметы — русский язык и математику базового либо профильного уровня.</w:t>
      </w:r>
      <w:r w:rsidRPr="00D75504">
        <w:rPr>
          <w:rFonts w:ascii="Segoe UI" w:eastAsia="Times New Roman" w:hAnsi="Segoe UI" w:cs="Segoe UI"/>
          <w:color w:val="212529"/>
          <w:sz w:val="24"/>
          <w:szCs w:val="24"/>
          <w:lang w:eastAsia="ru-RU"/>
        </w:rPr>
        <w:t xml:space="preserve"> Другие учебные предметы ЕГЭ выпускники сдают на добровольной основе по своему выбору для поступления в образовательные организации </w:t>
      </w:r>
    </w:p>
    <w:p w:rsidR="00D75504" w:rsidRPr="00D75504" w:rsidRDefault="00D75504" w:rsidP="00D75504">
      <w:pPr>
        <w:spacing w:after="100" w:afterAutospacing="1" w:line="240" w:lineRule="auto"/>
        <w:rPr>
          <w:rFonts w:ascii="Segoe UI" w:eastAsia="Times New Roman" w:hAnsi="Segoe UI" w:cs="Segoe UI"/>
          <w:color w:val="212529"/>
          <w:sz w:val="24"/>
          <w:szCs w:val="24"/>
          <w:lang w:eastAsia="ru-RU"/>
        </w:rPr>
      </w:pPr>
      <w:r w:rsidRPr="00D75504">
        <w:rPr>
          <w:rFonts w:ascii="Segoe UI" w:eastAsia="Times New Roman" w:hAnsi="Segoe UI" w:cs="Segoe UI"/>
          <w:color w:val="212529"/>
          <w:sz w:val="24"/>
          <w:szCs w:val="24"/>
          <w:lang w:eastAsia="ru-RU"/>
        </w:rPr>
        <w:t>высшего образования.</w:t>
      </w:r>
      <w:r w:rsidRPr="00D75504">
        <w:rPr>
          <w:rFonts w:ascii="Segoe UI" w:eastAsia="Times New Roman" w:hAnsi="Segoe UI" w:cs="Segoe UI"/>
          <w:color w:val="212529"/>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w:t>
      </w:r>
      <w:r w:rsidRPr="00D75504">
        <w:rPr>
          <w:rFonts w:ascii="Segoe UI" w:eastAsia="Times New Roman" w:hAnsi="Segoe UI" w:cs="Segoe UI"/>
          <w:color w:val="212529"/>
          <w:sz w:val="24"/>
          <w:szCs w:val="24"/>
          <w:lang w:eastAsia="ru-RU"/>
        </w:rPr>
        <w:lastRenderedPageBreak/>
        <w:t>подготовки) определен соответствующим.</w:t>
      </w:r>
      <w:r w:rsidRPr="00D75504">
        <w:rPr>
          <w:rFonts w:ascii="Segoe UI" w:eastAsia="Times New Roman" w:hAnsi="Segoe UI" w:cs="Segoe UI"/>
          <w:color w:val="212529"/>
          <w:sz w:val="24"/>
          <w:szCs w:val="24"/>
          <w:lang w:eastAsia="ru-RU"/>
        </w:rPr>
        <w:br/>
        <w:t>В разделе «Места регистрации и образцы заявлений на участие в ГИА» размещена вся актуальная информация и памятки.</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СРОКИ ПРОВЕДЕНИЯ ЕГЭ</w:t>
      </w:r>
      <w:r w:rsidRPr="00D75504">
        <w:rPr>
          <w:rFonts w:ascii="Segoe UI" w:eastAsia="Times New Roman" w:hAnsi="Segoe UI" w:cs="Segoe UI"/>
          <w:color w:val="212529"/>
          <w:sz w:val="24"/>
          <w:szCs w:val="24"/>
          <w:lang w:eastAsia="ru-RU"/>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ЗАДАНИЯ ЕГЭ</w:t>
      </w:r>
      <w:r w:rsidRPr="00D75504">
        <w:rPr>
          <w:rFonts w:ascii="Segoe UI" w:eastAsia="Times New Roman" w:hAnsi="Segoe UI" w:cs="Segoe UI"/>
          <w:b/>
          <w:bCs/>
          <w:color w:val="212529"/>
          <w:sz w:val="24"/>
          <w:szCs w:val="24"/>
          <w:lang w:eastAsia="ru-RU"/>
        </w:rPr>
        <w:br/>
        <w:t>Экзаменационные задания ЕГЭ</w:t>
      </w:r>
      <w:r w:rsidRPr="00D75504">
        <w:rPr>
          <w:rFonts w:ascii="Segoe UI" w:eastAsia="Times New Roman" w:hAnsi="Segoe UI" w:cs="Segoe UI"/>
          <w:color w:val="212529"/>
          <w:sz w:val="24"/>
          <w:szCs w:val="24"/>
          <w:lang w:eastAsia="ru-RU"/>
        </w:rPr>
        <w:t>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sidRPr="00D75504">
        <w:rPr>
          <w:rFonts w:ascii="Segoe UI" w:eastAsia="Times New Roman" w:hAnsi="Segoe UI" w:cs="Segoe UI"/>
          <w:color w:val="212529"/>
          <w:sz w:val="24"/>
          <w:szCs w:val="24"/>
          <w:lang w:eastAsia="ru-RU"/>
        </w:rPr>
        <w:br/>
      </w:r>
      <w:hyperlink r:id="rId8" w:tgtFrame="_blank" w:history="1">
        <w:r w:rsidRPr="00D75504">
          <w:rPr>
            <w:rFonts w:ascii="Segoe UI" w:eastAsia="Times New Roman" w:hAnsi="Segoe UI" w:cs="Segoe UI"/>
            <w:color w:val="007BFF"/>
            <w:sz w:val="24"/>
            <w:szCs w:val="24"/>
            <w:u w:val="single"/>
            <w:lang w:eastAsia="ru-RU"/>
          </w:rPr>
          <w:t>КИМ</w:t>
        </w:r>
      </w:hyperlink>
      <w:r w:rsidRPr="00D75504">
        <w:rPr>
          <w:rFonts w:ascii="Segoe UI" w:eastAsia="Times New Roman" w:hAnsi="Segoe UI" w:cs="Segoe UI"/>
          <w:color w:val="212529"/>
          <w:sz w:val="24"/>
          <w:szCs w:val="24"/>
          <w:lang w:eastAsia="ru-RU"/>
        </w:rPr>
        <w:t> разрабатываются </w:t>
      </w:r>
      <w:hyperlink r:id="rId9" w:tgtFrame="_blank" w:history="1">
        <w:r w:rsidRPr="00D75504">
          <w:rPr>
            <w:rFonts w:ascii="Segoe UI" w:eastAsia="Times New Roman" w:hAnsi="Segoe UI" w:cs="Segoe UI"/>
            <w:color w:val="007BFF"/>
            <w:sz w:val="24"/>
            <w:szCs w:val="24"/>
            <w:u w:val="single"/>
            <w:lang w:eastAsia="ru-RU"/>
          </w:rPr>
          <w:t>Федеральным институтом педагогических измерений (ФИПИ)</w:t>
        </w:r>
      </w:hyperlink>
      <w:r w:rsidRPr="00D75504">
        <w:rPr>
          <w:rFonts w:ascii="Segoe UI" w:eastAsia="Times New Roman" w:hAnsi="Segoe UI" w:cs="Segoe UI"/>
          <w:color w:val="212529"/>
          <w:sz w:val="24"/>
          <w:szCs w:val="24"/>
          <w:lang w:eastAsia="ru-RU"/>
        </w:rPr>
        <w:t>.</w:t>
      </w:r>
      <w:r w:rsidRPr="00D75504">
        <w:rPr>
          <w:rFonts w:ascii="Segoe UI" w:eastAsia="Times New Roman" w:hAnsi="Segoe UI" w:cs="Segoe UI"/>
          <w:color w:val="212529"/>
          <w:sz w:val="24"/>
          <w:szCs w:val="24"/>
          <w:lang w:eastAsia="ru-RU"/>
        </w:rPr>
        <w:br/>
        <w:t>С документами, регламентирующими структуру и содержание </w:t>
      </w:r>
      <w:hyperlink r:id="rId10" w:tgtFrame="_blank" w:history="1">
        <w:r w:rsidRPr="00D75504">
          <w:rPr>
            <w:rFonts w:ascii="Segoe UI" w:eastAsia="Times New Roman" w:hAnsi="Segoe UI" w:cs="Segoe UI"/>
            <w:color w:val="007BFF"/>
            <w:sz w:val="24"/>
            <w:szCs w:val="24"/>
            <w:u w:val="single"/>
            <w:lang w:eastAsia="ru-RU"/>
          </w:rPr>
          <w:t>КИМ</w:t>
        </w:r>
      </w:hyperlink>
      <w:r w:rsidRPr="00D75504">
        <w:rPr>
          <w:rFonts w:ascii="Segoe UI" w:eastAsia="Times New Roman" w:hAnsi="Segoe UI" w:cs="Segoe UI"/>
          <w:color w:val="212529"/>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D75504">
          <w:rPr>
            <w:rFonts w:ascii="Segoe UI" w:eastAsia="Times New Roman" w:hAnsi="Segoe UI" w:cs="Segoe UI"/>
            <w:color w:val="007BFF"/>
            <w:sz w:val="24"/>
            <w:szCs w:val="24"/>
            <w:u w:val="single"/>
            <w:lang w:eastAsia="ru-RU"/>
          </w:rPr>
          <w:t>Демонстрационные варианты ЕГЭ</w:t>
        </w:r>
      </w:hyperlink>
      <w:r w:rsidRPr="00D75504">
        <w:rPr>
          <w:rFonts w:ascii="Segoe UI" w:eastAsia="Times New Roman" w:hAnsi="Segoe UI" w:cs="Segoe UI"/>
          <w:color w:val="212529"/>
          <w:sz w:val="24"/>
          <w:szCs w:val="24"/>
          <w:lang w:eastAsia="ru-RU"/>
        </w:rPr>
        <w:t>».</w:t>
      </w:r>
      <w:r w:rsidRPr="00D75504">
        <w:rPr>
          <w:rFonts w:ascii="Segoe UI" w:eastAsia="Times New Roman" w:hAnsi="Segoe UI" w:cs="Segoe UI"/>
          <w:color w:val="212529"/>
          <w:sz w:val="24"/>
          <w:szCs w:val="24"/>
          <w:lang w:eastAsia="ru-RU"/>
        </w:rPr>
        <w:br/>
      </w:r>
      <w:hyperlink r:id="rId12" w:tgtFrame="_blank" w:history="1">
        <w:r w:rsidRPr="00D75504">
          <w:rPr>
            <w:rFonts w:ascii="Segoe UI" w:eastAsia="Times New Roman" w:hAnsi="Segoe UI" w:cs="Segoe UI"/>
            <w:color w:val="007BFF"/>
            <w:sz w:val="24"/>
            <w:szCs w:val="24"/>
            <w:u w:val="single"/>
            <w:lang w:eastAsia="ru-RU"/>
          </w:rPr>
          <w:t>КИМ</w:t>
        </w:r>
      </w:hyperlink>
      <w:r w:rsidRPr="00D75504">
        <w:rPr>
          <w:rFonts w:ascii="Segoe UI" w:eastAsia="Times New Roman" w:hAnsi="Segoe UI" w:cs="Segoe UI"/>
          <w:color w:val="212529"/>
          <w:sz w:val="24"/>
          <w:szCs w:val="24"/>
          <w:lang w:eastAsia="ru-RU"/>
        </w:rPr>
        <w:t> включают в себя задания с кратким и развернутым ответами.</w:t>
      </w:r>
      <w:r w:rsidRPr="00D75504">
        <w:rPr>
          <w:rFonts w:ascii="Segoe UI" w:eastAsia="Times New Roman" w:hAnsi="Segoe UI" w:cs="Segoe UI"/>
          <w:color w:val="212529"/>
          <w:sz w:val="24"/>
          <w:szCs w:val="24"/>
          <w:lang w:eastAsia="ru-RU"/>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НА ЕГЭ ЗАПРЕЩЕНО:</w:t>
      </w:r>
      <w:r w:rsidRPr="00D75504">
        <w:rPr>
          <w:rFonts w:ascii="Segoe UI" w:eastAsia="Times New Roman" w:hAnsi="Segoe UI" w:cs="Segoe UI"/>
          <w:b/>
          <w:bCs/>
          <w:color w:val="212529"/>
          <w:sz w:val="24"/>
          <w:szCs w:val="24"/>
          <w:lang w:eastAsia="ru-RU"/>
        </w:rPr>
        <w:br/>
      </w:r>
      <w:r w:rsidRPr="00D75504">
        <w:rPr>
          <w:rFonts w:ascii="Segoe UI" w:eastAsia="Times New Roman" w:hAnsi="Segoe UI" w:cs="Segoe UI"/>
          <w:b/>
          <w:bCs/>
          <w:i/>
          <w:iCs/>
          <w:color w:val="212529"/>
          <w:sz w:val="24"/>
          <w:szCs w:val="24"/>
          <w:lang w:eastAsia="ru-RU"/>
        </w:rPr>
        <w:t>а) участникам экзамена:</w:t>
      </w:r>
      <w:r w:rsidRPr="00D75504">
        <w:rPr>
          <w:rFonts w:ascii="Segoe UI" w:eastAsia="Times New Roman" w:hAnsi="Segoe UI" w:cs="Segoe UI"/>
          <w:color w:val="212529"/>
          <w:sz w:val="24"/>
          <w:szCs w:val="24"/>
          <w:lang w:eastAsia="ru-RU"/>
        </w:rPr>
        <w:br/>
        <w:t>общаться друг с другом;</w:t>
      </w:r>
      <w:r w:rsidRPr="00D75504">
        <w:rPr>
          <w:rFonts w:ascii="Segoe UI" w:eastAsia="Times New Roman" w:hAnsi="Segoe UI" w:cs="Segoe UI"/>
          <w:color w:val="212529"/>
          <w:sz w:val="24"/>
          <w:szCs w:val="24"/>
          <w:lang w:eastAsia="ru-RU"/>
        </w:rPr>
        <w:br/>
        <w:t>свободно перемещаться по аудитории и ППЭ;</w:t>
      </w:r>
      <w:r w:rsidRPr="00D75504">
        <w:rPr>
          <w:rFonts w:ascii="Segoe UI" w:eastAsia="Times New Roman" w:hAnsi="Segoe UI" w:cs="Segoe UI"/>
          <w:color w:val="212529"/>
          <w:sz w:val="24"/>
          <w:szCs w:val="24"/>
          <w:lang w:eastAsia="ru-RU"/>
        </w:rPr>
        <w:b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i/>
          <w:iCs/>
          <w:color w:val="212529"/>
          <w:sz w:val="24"/>
          <w:szCs w:val="24"/>
          <w:lang w:eastAsia="ru-RU"/>
        </w:rPr>
        <w:t>б) организаторам, ассистентам, медицинским работникам, техническим специалистам, экзаменаторам-собеседникам </w:t>
      </w:r>
      <w:r w:rsidRPr="00D75504">
        <w:rPr>
          <w:rFonts w:ascii="Segoe UI" w:eastAsia="Times New Roman" w:hAnsi="Segoe UI" w:cs="Segoe UI"/>
          <w:color w:val="212529"/>
          <w:sz w:val="24"/>
          <w:szCs w:val="24"/>
          <w:lang w:eastAsia="ru-RU"/>
        </w:rPr>
        <w:t>– иметь при себе средства связи;</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i/>
          <w:iCs/>
          <w:color w:val="212529"/>
          <w:sz w:val="24"/>
          <w:szCs w:val="24"/>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D75504">
        <w:rPr>
          <w:rFonts w:ascii="Segoe UI" w:eastAsia="Times New Roman" w:hAnsi="Segoe UI" w:cs="Segoe UI"/>
          <w:color w:val="212529"/>
          <w:sz w:val="24"/>
          <w:szCs w:val="24"/>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i/>
          <w:iCs/>
          <w:color w:val="212529"/>
          <w:sz w:val="24"/>
          <w:szCs w:val="24"/>
          <w:lang w:eastAsia="ru-RU"/>
        </w:rPr>
        <w:t>г) участникам экзамена, организаторам, ассистентам, техническим специалистам и экзаменаторам-собеседникам</w:t>
      </w:r>
      <w:r w:rsidRPr="00D75504">
        <w:rPr>
          <w:rFonts w:ascii="Segoe UI" w:eastAsia="Times New Roman" w:hAnsi="Segoe UI" w:cs="Segoe UI"/>
          <w:color w:val="212529"/>
          <w:sz w:val="24"/>
          <w:szCs w:val="24"/>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Важно!</w:t>
      </w:r>
      <w:r w:rsidRPr="00D75504">
        <w:rPr>
          <w:rFonts w:ascii="Segoe UI" w:eastAsia="Times New Roman" w:hAnsi="Segoe UI" w:cs="Segoe UI"/>
          <w:color w:val="212529"/>
          <w:sz w:val="24"/>
          <w:szCs w:val="24"/>
          <w:lang w:eastAsia="ru-RU"/>
        </w:rPr>
        <w:br/>
        <w:t xml:space="preserve">Информация, содержащаяся в контрольных измерительных материалах, </w:t>
      </w:r>
      <w:r w:rsidRPr="00D75504">
        <w:rPr>
          <w:rFonts w:ascii="Segoe UI" w:eastAsia="Times New Roman" w:hAnsi="Segoe UI" w:cs="Segoe UI"/>
          <w:color w:val="212529"/>
          <w:sz w:val="24"/>
          <w:szCs w:val="24"/>
          <w:lang w:eastAsia="ru-RU"/>
        </w:rPr>
        <w:lastRenderedPageBreak/>
        <w:t>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i/>
          <w:iCs/>
          <w:color w:val="212529"/>
          <w:sz w:val="24"/>
          <w:szCs w:val="24"/>
          <w:lang w:eastAsia="ru-RU"/>
        </w:rPr>
        <w:t>Факт опубликования КИМ в Интернет свидетельствует о наличии признаков следующих правонарушений:</w:t>
      </w:r>
      <w:r w:rsidRPr="00D75504">
        <w:rPr>
          <w:rFonts w:ascii="Segoe UI" w:eastAsia="Times New Roman" w:hAnsi="Segoe UI" w:cs="Segoe UI"/>
          <w:color w:val="212529"/>
          <w:sz w:val="24"/>
          <w:szCs w:val="24"/>
          <w:lang w:eastAsia="ru-RU"/>
        </w:rPr>
        <w:b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r w:rsidRPr="00D75504">
        <w:rPr>
          <w:rFonts w:ascii="Segoe UI" w:eastAsia="Times New Roman" w:hAnsi="Segoe UI" w:cs="Segoe UI"/>
          <w:color w:val="212529"/>
          <w:sz w:val="24"/>
          <w:szCs w:val="24"/>
          <w:lang w:eastAsia="ru-RU"/>
        </w:rPr>
        <w:b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РЕЗУЛЬТАТЫ ЕГЭ</w:t>
      </w:r>
      <w:r w:rsidRPr="00D75504">
        <w:rPr>
          <w:rFonts w:ascii="Segoe UI" w:eastAsia="Times New Roman" w:hAnsi="Segoe UI" w:cs="Segoe UI"/>
          <w:color w:val="212529"/>
          <w:sz w:val="24"/>
          <w:szCs w:val="24"/>
          <w:lang w:eastAsia="ru-RU"/>
        </w:rPr>
        <w:br/>
        <w:t>При проведении ГИА в форме ЕГЭ (за исключением ЕГЭ по математике базового уровня) используется стобалльная система оценки.</w:t>
      </w:r>
      <w:r w:rsidRPr="00D75504">
        <w:rPr>
          <w:rFonts w:ascii="Segoe UI" w:eastAsia="Times New Roman" w:hAnsi="Segoe UI" w:cs="Segoe UI"/>
          <w:color w:val="212529"/>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D75504">
        <w:rPr>
          <w:rFonts w:ascii="Segoe UI" w:eastAsia="Times New Roman" w:hAnsi="Segoe UI" w:cs="Segoe UI"/>
          <w:color w:val="212529"/>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D75504">
        <w:rPr>
          <w:rFonts w:ascii="Segoe UI" w:eastAsia="Times New Roman" w:hAnsi="Segoe UI" w:cs="Segoe UI"/>
          <w:color w:val="212529"/>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w:t>
      </w:r>
      <w:r w:rsidRPr="00D75504">
        <w:rPr>
          <w:rFonts w:ascii="Segoe UI" w:eastAsia="Times New Roman" w:hAnsi="Segoe UI" w:cs="Segoe UI"/>
          <w:color w:val="212529"/>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D75504">
        <w:rPr>
          <w:rFonts w:ascii="Segoe UI" w:eastAsia="Times New Roman" w:hAnsi="Segoe UI" w:cs="Segoe UI"/>
          <w:color w:val="212529"/>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color w:val="212529"/>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D75504">
        <w:rPr>
          <w:rFonts w:ascii="Segoe UI" w:eastAsia="Times New Roman" w:hAnsi="Segoe UI" w:cs="Segoe UI"/>
          <w:color w:val="212529"/>
          <w:sz w:val="24"/>
          <w:szCs w:val="24"/>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sidRPr="00D75504">
        <w:rPr>
          <w:rFonts w:ascii="Segoe UI" w:eastAsia="Times New Roman" w:hAnsi="Segoe UI" w:cs="Segoe UI"/>
          <w:color w:val="212529"/>
          <w:sz w:val="24"/>
          <w:szCs w:val="24"/>
          <w:lang w:eastAsia="ru-RU"/>
        </w:rPr>
        <w:br/>
        <w:t xml:space="preserve">Выпускники прошлых лет и другие категории участников ЕГЭ подают апелляцию в </w:t>
      </w:r>
      <w:r w:rsidRPr="00D75504">
        <w:rPr>
          <w:rFonts w:ascii="Segoe UI" w:eastAsia="Times New Roman" w:hAnsi="Segoe UI" w:cs="Segoe UI"/>
          <w:color w:val="212529"/>
          <w:sz w:val="24"/>
          <w:szCs w:val="24"/>
          <w:lang w:eastAsia="ru-RU"/>
        </w:rPr>
        <w:lastRenderedPageBreak/>
        <w:t>письменной форме в места, в которых они были зарегистрированы на сдачу ЕГЭ, а также в иные места, определенные регионом.</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color w:val="212529"/>
          <w:sz w:val="24"/>
          <w:szCs w:val="24"/>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D75504">
        <w:rPr>
          <w:rFonts w:ascii="Segoe UI" w:eastAsia="Times New Roman" w:hAnsi="Segoe UI" w:cs="Segoe UI"/>
          <w:color w:val="212529"/>
          <w:sz w:val="24"/>
          <w:szCs w:val="24"/>
          <w:lang w:eastAsia="ru-RU"/>
        </w:rPr>
        <w:br/>
        <w:t>Срок действия результатов - 4 года, следующих за годом получения таких результатов.</w:t>
      </w:r>
      <w:r w:rsidRPr="00D75504">
        <w:rPr>
          <w:rFonts w:ascii="Segoe UI" w:eastAsia="Times New Roman" w:hAnsi="Segoe UI" w:cs="Segoe UI"/>
          <w:color w:val="212529"/>
          <w:sz w:val="24"/>
          <w:szCs w:val="24"/>
          <w:lang w:eastAsia="ru-RU"/>
        </w:rPr>
        <w:br/>
      </w:r>
      <w:r w:rsidRPr="00D75504">
        <w:rPr>
          <w:rFonts w:ascii="Segoe UI" w:eastAsia="Times New Roman" w:hAnsi="Segoe UI" w:cs="Segoe UI"/>
          <w:b/>
          <w:bCs/>
          <w:color w:val="212529"/>
          <w:sz w:val="24"/>
          <w:szCs w:val="24"/>
          <w:lang w:eastAsia="ru-RU"/>
        </w:rPr>
        <w:t>НЕУДОВЛЕТВОРИТЕЛЬНЫЙ РЕЗУЛЬТАТ</w:t>
      </w:r>
      <w:r w:rsidRPr="00D75504">
        <w:rPr>
          <w:rFonts w:ascii="Segoe UI" w:eastAsia="Times New Roman" w:hAnsi="Segoe UI" w:cs="Segoe UI"/>
          <w:color w:val="212529"/>
          <w:sz w:val="24"/>
          <w:szCs w:val="24"/>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sidRPr="00D75504">
        <w:rPr>
          <w:rFonts w:ascii="Segoe UI" w:eastAsia="Times New Roman" w:hAnsi="Segoe UI" w:cs="Segoe UI"/>
          <w:color w:val="212529"/>
          <w:sz w:val="24"/>
          <w:szCs w:val="24"/>
          <w:lang w:eastAsia="ru-RU"/>
        </w:rPr>
        <w:b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D75504" w:rsidRPr="00D75504" w:rsidRDefault="00D75504" w:rsidP="00D75504">
      <w:pPr>
        <w:spacing w:after="0" w:line="240" w:lineRule="auto"/>
        <w:rPr>
          <w:rFonts w:ascii="Segoe UI" w:eastAsia="Times New Roman" w:hAnsi="Segoe UI" w:cs="Segoe UI"/>
          <w:color w:val="212529"/>
          <w:sz w:val="24"/>
          <w:szCs w:val="24"/>
          <w:lang w:eastAsia="ru-RU"/>
        </w:rPr>
      </w:pPr>
      <w:bookmarkStart w:id="0" w:name="_GoBack"/>
      <w:bookmarkEnd w:id="0"/>
    </w:p>
    <w:p w:rsidR="00D75504" w:rsidRPr="00D75504" w:rsidRDefault="00D75504" w:rsidP="00D75504">
      <w:pPr>
        <w:spacing w:after="100" w:afterAutospacing="1" w:line="240" w:lineRule="auto"/>
        <w:outlineLvl w:val="1"/>
        <w:rPr>
          <w:rFonts w:ascii="inherit" w:eastAsia="Times New Roman" w:hAnsi="inherit" w:cs="Segoe UI"/>
          <w:color w:val="212529"/>
          <w:sz w:val="36"/>
          <w:szCs w:val="36"/>
          <w:lang w:eastAsia="ru-RU"/>
        </w:rPr>
      </w:pPr>
    </w:p>
    <w:p w:rsidR="00D75504" w:rsidRPr="00D75504" w:rsidRDefault="00D75504" w:rsidP="00D75504">
      <w:pPr>
        <w:spacing w:after="100" w:afterAutospacing="1" w:line="240" w:lineRule="auto"/>
        <w:rPr>
          <w:rFonts w:ascii="Segoe UI" w:eastAsia="Times New Roman" w:hAnsi="Segoe UI" w:cs="Segoe UI"/>
          <w:color w:val="212529"/>
          <w:sz w:val="24"/>
          <w:szCs w:val="24"/>
          <w:lang w:eastAsia="ru-RU"/>
        </w:rPr>
      </w:pPr>
    </w:p>
    <w:tbl>
      <w:tblPr>
        <w:tblW w:w="12525" w:type="dxa"/>
        <w:tblCellMar>
          <w:top w:w="15" w:type="dxa"/>
          <w:left w:w="15" w:type="dxa"/>
          <w:bottom w:w="15" w:type="dxa"/>
          <w:right w:w="15" w:type="dxa"/>
        </w:tblCellMar>
        <w:tblLook w:val="04A0" w:firstRow="1" w:lastRow="0" w:firstColumn="1" w:lastColumn="0" w:noHBand="0" w:noVBand="1"/>
      </w:tblPr>
      <w:tblGrid>
        <w:gridCol w:w="780"/>
        <w:gridCol w:w="11745"/>
      </w:tblGrid>
      <w:tr w:rsidR="00D75504" w:rsidRPr="00D75504" w:rsidTr="00677B5D">
        <w:tc>
          <w:tcPr>
            <w:tcW w:w="780" w:type="dxa"/>
            <w:vAlign w:val="center"/>
            <w:hideMark/>
          </w:tcPr>
          <w:p w:rsidR="00D75504" w:rsidRPr="00D75504" w:rsidRDefault="00D75504" w:rsidP="00D75504">
            <w:pPr>
              <w:spacing w:after="0" w:line="240" w:lineRule="auto"/>
              <w:rPr>
                <w:rFonts w:ascii="Times New Roman" w:eastAsia="Times New Roman" w:hAnsi="Times New Roman" w:cs="Times New Roman"/>
                <w:sz w:val="24"/>
                <w:szCs w:val="24"/>
                <w:lang w:eastAsia="ru-RU"/>
              </w:rPr>
            </w:pPr>
          </w:p>
        </w:tc>
        <w:tc>
          <w:tcPr>
            <w:tcW w:w="0" w:type="auto"/>
            <w:vAlign w:val="center"/>
          </w:tcPr>
          <w:p w:rsidR="00D75504" w:rsidRPr="00D75504" w:rsidRDefault="00D75504" w:rsidP="00D75504">
            <w:pPr>
              <w:spacing w:after="100" w:afterAutospacing="1" w:line="240" w:lineRule="auto"/>
              <w:outlineLvl w:val="4"/>
              <w:rPr>
                <w:rFonts w:ascii="inherit" w:eastAsia="Times New Roman" w:hAnsi="inherit" w:cs="Times New Roman"/>
                <w:sz w:val="20"/>
                <w:szCs w:val="20"/>
                <w:lang w:eastAsia="ru-RU"/>
              </w:rPr>
            </w:pPr>
          </w:p>
        </w:tc>
      </w:tr>
    </w:tbl>
    <w:p w:rsidR="008B3657" w:rsidRDefault="008B3657"/>
    <w:sectPr w:rsidR="008B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44D4"/>
    <w:multiLevelType w:val="multilevel"/>
    <w:tmpl w:val="76B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760CF"/>
    <w:multiLevelType w:val="multilevel"/>
    <w:tmpl w:val="5034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12F1"/>
    <w:multiLevelType w:val="multilevel"/>
    <w:tmpl w:val="A114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87177"/>
    <w:multiLevelType w:val="multilevel"/>
    <w:tmpl w:val="854E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B1345"/>
    <w:multiLevelType w:val="multilevel"/>
    <w:tmpl w:val="E958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04"/>
    <w:rsid w:val="002A4569"/>
    <w:rsid w:val="004E4802"/>
    <w:rsid w:val="00677B5D"/>
    <w:rsid w:val="008B3657"/>
    <w:rsid w:val="009026C5"/>
    <w:rsid w:val="00A24EBE"/>
    <w:rsid w:val="00D7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D17F"/>
  <w15:chartTrackingRefBased/>
  <w15:docId w15:val="{6614155D-BF7A-4F8E-8F5A-412E2BE9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7315">
      <w:bodyDiv w:val="1"/>
      <w:marLeft w:val="0"/>
      <w:marRight w:val="0"/>
      <w:marTop w:val="0"/>
      <w:marBottom w:val="0"/>
      <w:divBdr>
        <w:top w:val="none" w:sz="0" w:space="0" w:color="auto"/>
        <w:left w:val="none" w:sz="0" w:space="0" w:color="auto"/>
        <w:bottom w:val="none" w:sz="0" w:space="0" w:color="auto"/>
        <w:right w:val="none" w:sz="0" w:space="0" w:color="auto"/>
      </w:divBdr>
      <w:divsChild>
        <w:div w:id="1228152934">
          <w:marLeft w:val="0"/>
          <w:marRight w:val="0"/>
          <w:marTop w:val="0"/>
          <w:marBottom w:val="0"/>
          <w:divBdr>
            <w:top w:val="none" w:sz="0" w:space="0" w:color="auto"/>
            <w:left w:val="none" w:sz="0" w:space="0" w:color="auto"/>
            <w:bottom w:val="none" w:sz="0" w:space="0" w:color="auto"/>
            <w:right w:val="none" w:sz="0" w:space="0" w:color="auto"/>
          </w:divBdr>
          <w:divsChild>
            <w:div w:id="1078793833">
              <w:marLeft w:val="30"/>
              <w:marRight w:val="30"/>
              <w:marTop w:val="30"/>
              <w:marBottom w:val="30"/>
              <w:divBdr>
                <w:top w:val="none" w:sz="0" w:space="0" w:color="auto"/>
                <w:left w:val="none" w:sz="0" w:space="0" w:color="auto"/>
                <w:bottom w:val="none" w:sz="0" w:space="0" w:color="auto"/>
                <w:right w:val="none" w:sz="0" w:space="0" w:color="auto"/>
              </w:divBdr>
            </w:div>
          </w:divsChild>
        </w:div>
        <w:div w:id="1434088717">
          <w:marLeft w:val="0"/>
          <w:marRight w:val="0"/>
          <w:marTop w:val="0"/>
          <w:marBottom w:val="0"/>
          <w:divBdr>
            <w:top w:val="none" w:sz="0" w:space="0" w:color="auto"/>
            <w:left w:val="none" w:sz="0" w:space="0" w:color="auto"/>
            <w:bottom w:val="none" w:sz="0" w:space="0" w:color="auto"/>
            <w:right w:val="none" w:sz="0" w:space="0" w:color="auto"/>
          </w:divBdr>
          <w:divsChild>
            <w:div w:id="1802919424">
              <w:marLeft w:val="30"/>
              <w:marRight w:val="30"/>
              <w:marTop w:val="30"/>
              <w:marBottom w:val="30"/>
              <w:divBdr>
                <w:top w:val="none" w:sz="0" w:space="0" w:color="auto"/>
                <w:left w:val="none" w:sz="0" w:space="0" w:color="auto"/>
                <w:bottom w:val="none" w:sz="0" w:space="0" w:color="auto"/>
                <w:right w:val="none" w:sz="0" w:space="0" w:color="auto"/>
              </w:divBdr>
            </w:div>
          </w:divsChild>
        </w:div>
        <w:div w:id="1413159827">
          <w:marLeft w:val="0"/>
          <w:marRight w:val="0"/>
          <w:marTop w:val="0"/>
          <w:marBottom w:val="0"/>
          <w:divBdr>
            <w:top w:val="none" w:sz="0" w:space="0" w:color="auto"/>
            <w:left w:val="none" w:sz="0" w:space="0" w:color="auto"/>
            <w:bottom w:val="none" w:sz="0" w:space="0" w:color="auto"/>
            <w:right w:val="none" w:sz="0" w:space="0" w:color="auto"/>
          </w:divBdr>
          <w:divsChild>
            <w:div w:id="541940641">
              <w:marLeft w:val="30"/>
              <w:marRight w:val="30"/>
              <w:marTop w:val="30"/>
              <w:marBottom w:val="30"/>
              <w:divBdr>
                <w:top w:val="none" w:sz="0" w:space="0" w:color="auto"/>
                <w:left w:val="none" w:sz="0" w:space="0" w:color="auto"/>
                <w:bottom w:val="none" w:sz="0" w:space="0" w:color="auto"/>
                <w:right w:val="none" w:sz="0" w:space="0" w:color="auto"/>
              </w:divBdr>
              <w:divsChild>
                <w:div w:id="1310590837">
                  <w:marLeft w:val="0"/>
                  <w:marRight w:val="0"/>
                  <w:marTop w:val="0"/>
                  <w:marBottom w:val="0"/>
                  <w:divBdr>
                    <w:top w:val="none" w:sz="0" w:space="0" w:color="auto"/>
                    <w:left w:val="none" w:sz="0" w:space="0" w:color="auto"/>
                    <w:bottom w:val="none" w:sz="0" w:space="0" w:color="auto"/>
                    <w:right w:val="none" w:sz="0" w:space="0" w:color="auto"/>
                  </w:divBdr>
                  <w:divsChild>
                    <w:div w:id="1457024993">
                      <w:marLeft w:val="0"/>
                      <w:marRight w:val="0"/>
                      <w:marTop w:val="0"/>
                      <w:marBottom w:val="0"/>
                      <w:divBdr>
                        <w:top w:val="none" w:sz="0" w:space="0" w:color="auto"/>
                        <w:left w:val="none" w:sz="0" w:space="0" w:color="auto"/>
                        <w:bottom w:val="none" w:sz="0" w:space="0" w:color="auto"/>
                        <w:right w:val="none" w:sz="0" w:space="0" w:color="auto"/>
                      </w:divBdr>
                      <w:divsChild>
                        <w:div w:id="214775147">
                          <w:marLeft w:val="30"/>
                          <w:marRight w:val="30"/>
                          <w:marTop w:val="30"/>
                          <w:marBottom w:val="30"/>
                          <w:divBdr>
                            <w:top w:val="none" w:sz="0" w:space="0" w:color="auto"/>
                            <w:left w:val="none" w:sz="0" w:space="0" w:color="auto"/>
                            <w:bottom w:val="none" w:sz="0" w:space="0" w:color="auto"/>
                            <w:right w:val="none" w:sz="0" w:space="0" w:color="auto"/>
                          </w:divBdr>
                          <w:divsChild>
                            <w:div w:id="1559320422">
                              <w:marLeft w:val="0"/>
                              <w:marRight w:val="0"/>
                              <w:marTop w:val="0"/>
                              <w:marBottom w:val="0"/>
                              <w:divBdr>
                                <w:top w:val="none" w:sz="0" w:space="0" w:color="auto"/>
                                <w:left w:val="none" w:sz="0" w:space="0" w:color="auto"/>
                                <w:bottom w:val="none" w:sz="0" w:space="0" w:color="auto"/>
                                <w:right w:val="none" w:sz="0" w:space="0" w:color="auto"/>
                              </w:divBdr>
                              <w:divsChild>
                                <w:div w:id="960501073">
                                  <w:marLeft w:val="0"/>
                                  <w:marRight w:val="0"/>
                                  <w:marTop w:val="0"/>
                                  <w:marBottom w:val="0"/>
                                  <w:divBdr>
                                    <w:top w:val="none" w:sz="0" w:space="0" w:color="auto"/>
                                    <w:left w:val="none" w:sz="0" w:space="0" w:color="auto"/>
                                    <w:bottom w:val="none" w:sz="0" w:space="0" w:color="auto"/>
                                    <w:right w:val="none" w:sz="0" w:space="0" w:color="auto"/>
                                  </w:divBdr>
                                </w:div>
                                <w:div w:id="2097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0389">
                      <w:marLeft w:val="0"/>
                      <w:marRight w:val="0"/>
                      <w:marTop w:val="0"/>
                      <w:marBottom w:val="0"/>
                      <w:divBdr>
                        <w:top w:val="none" w:sz="0" w:space="0" w:color="auto"/>
                        <w:left w:val="none" w:sz="0" w:space="0" w:color="auto"/>
                        <w:bottom w:val="none" w:sz="0" w:space="0" w:color="auto"/>
                        <w:right w:val="none" w:sz="0" w:space="0" w:color="auto"/>
                      </w:divBdr>
                      <w:divsChild>
                        <w:div w:id="594941515">
                          <w:marLeft w:val="30"/>
                          <w:marRight w:val="30"/>
                          <w:marTop w:val="30"/>
                          <w:marBottom w:val="30"/>
                          <w:divBdr>
                            <w:top w:val="none" w:sz="0" w:space="0" w:color="auto"/>
                            <w:left w:val="none" w:sz="0" w:space="0" w:color="auto"/>
                            <w:bottom w:val="none" w:sz="0" w:space="0" w:color="auto"/>
                            <w:right w:val="none" w:sz="0" w:space="0" w:color="auto"/>
                          </w:divBdr>
                        </w:div>
                      </w:divsChild>
                    </w:div>
                    <w:div w:id="2125612196">
                      <w:marLeft w:val="0"/>
                      <w:marRight w:val="0"/>
                      <w:marTop w:val="0"/>
                      <w:marBottom w:val="0"/>
                      <w:divBdr>
                        <w:top w:val="none" w:sz="0" w:space="0" w:color="auto"/>
                        <w:left w:val="none" w:sz="0" w:space="0" w:color="auto"/>
                        <w:bottom w:val="none" w:sz="0" w:space="0" w:color="auto"/>
                        <w:right w:val="none" w:sz="0" w:space="0" w:color="auto"/>
                      </w:divBdr>
                      <w:divsChild>
                        <w:div w:id="1854494426">
                          <w:marLeft w:val="30"/>
                          <w:marRight w:val="30"/>
                          <w:marTop w:val="30"/>
                          <w:marBottom w:val="30"/>
                          <w:divBdr>
                            <w:top w:val="none" w:sz="0" w:space="0" w:color="auto"/>
                            <w:left w:val="none" w:sz="0" w:space="0" w:color="auto"/>
                            <w:bottom w:val="none" w:sz="0" w:space="0" w:color="auto"/>
                            <w:right w:val="none" w:sz="0" w:space="0" w:color="auto"/>
                          </w:divBdr>
                          <w:divsChild>
                            <w:div w:id="851259548">
                              <w:marLeft w:val="0"/>
                              <w:marRight w:val="0"/>
                              <w:marTop w:val="0"/>
                              <w:marBottom w:val="0"/>
                              <w:divBdr>
                                <w:top w:val="none" w:sz="0" w:space="0" w:color="auto"/>
                                <w:left w:val="none" w:sz="0" w:space="0" w:color="auto"/>
                                <w:bottom w:val="none" w:sz="0" w:space="0" w:color="auto"/>
                                <w:right w:val="none" w:sz="0" w:space="0" w:color="auto"/>
                              </w:divBdr>
                              <w:divsChild>
                                <w:div w:id="1032995295">
                                  <w:marLeft w:val="0"/>
                                  <w:marRight w:val="0"/>
                                  <w:marTop w:val="0"/>
                                  <w:marBottom w:val="0"/>
                                  <w:divBdr>
                                    <w:top w:val="none" w:sz="0" w:space="0" w:color="auto"/>
                                    <w:left w:val="none" w:sz="0" w:space="0" w:color="auto"/>
                                    <w:bottom w:val="none" w:sz="0" w:space="0" w:color="auto"/>
                                    <w:right w:val="none" w:sz="0" w:space="0" w:color="auto"/>
                                  </w:divBdr>
                                  <w:divsChild>
                                    <w:div w:id="2063483339">
                                      <w:marLeft w:val="0"/>
                                      <w:marRight w:val="0"/>
                                      <w:marTop w:val="0"/>
                                      <w:marBottom w:val="0"/>
                                      <w:divBdr>
                                        <w:top w:val="none" w:sz="0" w:space="0" w:color="auto"/>
                                        <w:left w:val="none" w:sz="0" w:space="0" w:color="auto"/>
                                        <w:bottom w:val="none" w:sz="0" w:space="0" w:color="auto"/>
                                        <w:right w:val="none" w:sz="0" w:space="0" w:color="auto"/>
                                      </w:divBdr>
                                      <w:divsChild>
                                        <w:div w:id="799342612">
                                          <w:marLeft w:val="0"/>
                                          <w:marRight w:val="0"/>
                                          <w:marTop w:val="0"/>
                                          <w:marBottom w:val="0"/>
                                          <w:divBdr>
                                            <w:top w:val="none" w:sz="0" w:space="0" w:color="auto"/>
                                            <w:left w:val="none" w:sz="0" w:space="0" w:color="auto"/>
                                            <w:bottom w:val="none" w:sz="0" w:space="0" w:color="auto"/>
                                            <w:right w:val="none" w:sz="0" w:space="0" w:color="auto"/>
                                          </w:divBdr>
                                        </w:div>
                                      </w:divsChild>
                                    </w:div>
                                    <w:div w:id="2095275616">
                                      <w:marLeft w:val="0"/>
                                      <w:marRight w:val="0"/>
                                      <w:marTop w:val="0"/>
                                      <w:marBottom w:val="0"/>
                                      <w:divBdr>
                                        <w:top w:val="none" w:sz="0" w:space="0" w:color="auto"/>
                                        <w:left w:val="none" w:sz="0" w:space="0" w:color="auto"/>
                                        <w:bottom w:val="none" w:sz="0" w:space="0" w:color="auto"/>
                                        <w:right w:val="none" w:sz="0" w:space="0" w:color="auto"/>
                                      </w:divBdr>
                                      <w:divsChild>
                                        <w:div w:id="700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05184">
                      <w:marLeft w:val="0"/>
                      <w:marRight w:val="0"/>
                      <w:marTop w:val="0"/>
                      <w:marBottom w:val="0"/>
                      <w:divBdr>
                        <w:top w:val="none" w:sz="0" w:space="0" w:color="auto"/>
                        <w:left w:val="none" w:sz="0" w:space="0" w:color="auto"/>
                        <w:bottom w:val="none" w:sz="0" w:space="0" w:color="auto"/>
                        <w:right w:val="none" w:sz="0" w:space="0" w:color="auto"/>
                      </w:divBdr>
                      <w:divsChild>
                        <w:div w:id="582908812">
                          <w:marLeft w:val="30"/>
                          <w:marRight w:val="30"/>
                          <w:marTop w:val="30"/>
                          <w:marBottom w:val="30"/>
                          <w:divBdr>
                            <w:top w:val="none" w:sz="0" w:space="0" w:color="auto"/>
                            <w:left w:val="none" w:sz="0" w:space="0" w:color="auto"/>
                            <w:bottom w:val="none" w:sz="0" w:space="0" w:color="auto"/>
                            <w:right w:val="none" w:sz="0" w:space="0" w:color="auto"/>
                          </w:divBdr>
                          <w:divsChild>
                            <w:div w:id="1300040449">
                              <w:marLeft w:val="0"/>
                              <w:marRight w:val="0"/>
                              <w:marTop w:val="0"/>
                              <w:marBottom w:val="0"/>
                              <w:divBdr>
                                <w:top w:val="none" w:sz="0" w:space="0" w:color="auto"/>
                                <w:left w:val="none" w:sz="0" w:space="0" w:color="auto"/>
                                <w:bottom w:val="none" w:sz="0" w:space="0" w:color="auto"/>
                                <w:right w:val="none" w:sz="0" w:space="0" w:color="auto"/>
                              </w:divBdr>
                              <w:divsChild>
                                <w:div w:id="428895965">
                                  <w:marLeft w:val="0"/>
                                  <w:marRight w:val="0"/>
                                  <w:marTop w:val="0"/>
                                  <w:marBottom w:val="0"/>
                                  <w:divBdr>
                                    <w:top w:val="none" w:sz="0" w:space="0" w:color="auto"/>
                                    <w:left w:val="none" w:sz="0" w:space="0" w:color="auto"/>
                                    <w:bottom w:val="none" w:sz="0" w:space="0" w:color="auto"/>
                                    <w:right w:val="none" w:sz="0" w:space="0" w:color="auto"/>
                                  </w:divBdr>
                                  <w:divsChild>
                                    <w:div w:id="1170674554">
                                      <w:marLeft w:val="0"/>
                                      <w:marRight w:val="0"/>
                                      <w:marTop w:val="0"/>
                                      <w:marBottom w:val="0"/>
                                      <w:divBdr>
                                        <w:top w:val="none" w:sz="0" w:space="0" w:color="auto"/>
                                        <w:left w:val="none" w:sz="0" w:space="0" w:color="auto"/>
                                        <w:bottom w:val="none" w:sz="0" w:space="0" w:color="auto"/>
                                        <w:right w:val="none" w:sz="0" w:space="0" w:color="auto"/>
                                      </w:divBdr>
                                      <w:divsChild>
                                        <w:div w:id="1678144925">
                                          <w:marLeft w:val="0"/>
                                          <w:marRight w:val="0"/>
                                          <w:marTop w:val="0"/>
                                          <w:marBottom w:val="0"/>
                                          <w:divBdr>
                                            <w:top w:val="none" w:sz="0" w:space="0" w:color="auto"/>
                                            <w:left w:val="none" w:sz="0" w:space="0" w:color="auto"/>
                                            <w:bottom w:val="none" w:sz="0" w:space="0" w:color="auto"/>
                                            <w:right w:val="none" w:sz="0" w:space="0" w:color="auto"/>
                                          </w:divBdr>
                                        </w:div>
                                      </w:divsChild>
                                    </w:div>
                                    <w:div w:id="171337626">
                                      <w:marLeft w:val="0"/>
                                      <w:marRight w:val="0"/>
                                      <w:marTop w:val="0"/>
                                      <w:marBottom w:val="0"/>
                                      <w:divBdr>
                                        <w:top w:val="none" w:sz="0" w:space="0" w:color="auto"/>
                                        <w:left w:val="none" w:sz="0" w:space="0" w:color="auto"/>
                                        <w:bottom w:val="none" w:sz="0" w:space="0" w:color="auto"/>
                                        <w:right w:val="none" w:sz="0" w:space="0" w:color="auto"/>
                                      </w:divBdr>
                                      <w:divsChild>
                                        <w:div w:id="544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1726">
                      <w:marLeft w:val="0"/>
                      <w:marRight w:val="0"/>
                      <w:marTop w:val="0"/>
                      <w:marBottom w:val="0"/>
                      <w:divBdr>
                        <w:top w:val="none" w:sz="0" w:space="0" w:color="auto"/>
                        <w:left w:val="none" w:sz="0" w:space="0" w:color="auto"/>
                        <w:bottom w:val="none" w:sz="0" w:space="0" w:color="auto"/>
                        <w:right w:val="none" w:sz="0" w:space="0" w:color="auto"/>
                      </w:divBdr>
                      <w:divsChild>
                        <w:div w:id="768699893">
                          <w:marLeft w:val="30"/>
                          <w:marRight w:val="30"/>
                          <w:marTop w:val="30"/>
                          <w:marBottom w:val="30"/>
                          <w:divBdr>
                            <w:top w:val="none" w:sz="0" w:space="0" w:color="auto"/>
                            <w:left w:val="none" w:sz="0" w:space="0" w:color="auto"/>
                            <w:bottom w:val="none" w:sz="0" w:space="0" w:color="auto"/>
                            <w:right w:val="none" w:sz="0" w:space="0" w:color="auto"/>
                          </w:divBdr>
                          <w:divsChild>
                            <w:div w:id="1040666484">
                              <w:marLeft w:val="0"/>
                              <w:marRight w:val="0"/>
                              <w:marTop w:val="0"/>
                              <w:marBottom w:val="0"/>
                              <w:divBdr>
                                <w:top w:val="none" w:sz="0" w:space="0" w:color="auto"/>
                                <w:left w:val="none" w:sz="0" w:space="0" w:color="auto"/>
                                <w:bottom w:val="none" w:sz="0" w:space="0" w:color="auto"/>
                                <w:right w:val="none" w:sz="0" w:space="0" w:color="auto"/>
                              </w:divBdr>
                              <w:divsChild>
                                <w:div w:id="939676336">
                                  <w:marLeft w:val="0"/>
                                  <w:marRight w:val="0"/>
                                  <w:marTop w:val="0"/>
                                  <w:marBottom w:val="0"/>
                                  <w:divBdr>
                                    <w:top w:val="none" w:sz="0" w:space="0" w:color="auto"/>
                                    <w:left w:val="none" w:sz="0" w:space="0" w:color="auto"/>
                                    <w:bottom w:val="none" w:sz="0" w:space="0" w:color="auto"/>
                                    <w:right w:val="none" w:sz="0" w:space="0" w:color="auto"/>
                                  </w:divBdr>
                                  <w:divsChild>
                                    <w:div w:id="1499269402">
                                      <w:marLeft w:val="0"/>
                                      <w:marRight w:val="0"/>
                                      <w:marTop w:val="0"/>
                                      <w:marBottom w:val="0"/>
                                      <w:divBdr>
                                        <w:top w:val="none" w:sz="0" w:space="0" w:color="auto"/>
                                        <w:left w:val="none" w:sz="0" w:space="0" w:color="auto"/>
                                        <w:bottom w:val="none" w:sz="0" w:space="0" w:color="auto"/>
                                        <w:right w:val="none" w:sz="0" w:space="0" w:color="auto"/>
                                      </w:divBdr>
                                      <w:divsChild>
                                        <w:div w:id="123432963">
                                          <w:marLeft w:val="0"/>
                                          <w:marRight w:val="0"/>
                                          <w:marTop w:val="0"/>
                                          <w:marBottom w:val="0"/>
                                          <w:divBdr>
                                            <w:top w:val="none" w:sz="0" w:space="0" w:color="auto"/>
                                            <w:left w:val="none" w:sz="0" w:space="0" w:color="auto"/>
                                            <w:bottom w:val="none" w:sz="0" w:space="0" w:color="auto"/>
                                            <w:right w:val="none" w:sz="0" w:space="0" w:color="auto"/>
                                          </w:divBdr>
                                        </w:div>
                                      </w:divsChild>
                                    </w:div>
                                    <w:div w:id="438376628">
                                      <w:marLeft w:val="0"/>
                                      <w:marRight w:val="0"/>
                                      <w:marTop w:val="0"/>
                                      <w:marBottom w:val="0"/>
                                      <w:divBdr>
                                        <w:top w:val="none" w:sz="0" w:space="0" w:color="auto"/>
                                        <w:left w:val="none" w:sz="0" w:space="0" w:color="auto"/>
                                        <w:bottom w:val="none" w:sz="0" w:space="0" w:color="auto"/>
                                        <w:right w:val="none" w:sz="0" w:space="0" w:color="auto"/>
                                      </w:divBdr>
                                      <w:divsChild>
                                        <w:div w:id="1270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002">
                      <w:marLeft w:val="0"/>
                      <w:marRight w:val="0"/>
                      <w:marTop w:val="0"/>
                      <w:marBottom w:val="0"/>
                      <w:divBdr>
                        <w:top w:val="none" w:sz="0" w:space="0" w:color="auto"/>
                        <w:left w:val="none" w:sz="0" w:space="0" w:color="auto"/>
                        <w:bottom w:val="none" w:sz="0" w:space="0" w:color="auto"/>
                        <w:right w:val="none" w:sz="0" w:space="0" w:color="auto"/>
                      </w:divBdr>
                      <w:divsChild>
                        <w:div w:id="313876451">
                          <w:marLeft w:val="30"/>
                          <w:marRight w:val="30"/>
                          <w:marTop w:val="30"/>
                          <w:marBottom w:val="30"/>
                          <w:divBdr>
                            <w:top w:val="none" w:sz="0" w:space="0" w:color="auto"/>
                            <w:left w:val="none" w:sz="0" w:space="0" w:color="auto"/>
                            <w:bottom w:val="none" w:sz="0" w:space="0" w:color="auto"/>
                            <w:right w:val="none" w:sz="0" w:space="0" w:color="auto"/>
                          </w:divBdr>
                        </w:div>
                      </w:divsChild>
                    </w:div>
                    <w:div w:id="1959993458">
                      <w:marLeft w:val="0"/>
                      <w:marRight w:val="0"/>
                      <w:marTop w:val="0"/>
                      <w:marBottom w:val="0"/>
                      <w:divBdr>
                        <w:top w:val="none" w:sz="0" w:space="0" w:color="auto"/>
                        <w:left w:val="none" w:sz="0" w:space="0" w:color="auto"/>
                        <w:bottom w:val="none" w:sz="0" w:space="0" w:color="auto"/>
                        <w:right w:val="none" w:sz="0" w:space="0" w:color="auto"/>
                      </w:divBdr>
                      <w:divsChild>
                        <w:div w:id="206265410">
                          <w:marLeft w:val="30"/>
                          <w:marRight w:val="30"/>
                          <w:marTop w:val="30"/>
                          <w:marBottom w:val="30"/>
                          <w:divBdr>
                            <w:top w:val="none" w:sz="0" w:space="0" w:color="auto"/>
                            <w:left w:val="none" w:sz="0" w:space="0" w:color="auto"/>
                            <w:bottom w:val="none" w:sz="0" w:space="0" w:color="auto"/>
                            <w:right w:val="none" w:sz="0" w:space="0" w:color="auto"/>
                          </w:divBdr>
                          <w:divsChild>
                            <w:div w:id="805270887">
                              <w:marLeft w:val="0"/>
                              <w:marRight w:val="0"/>
                              <w:marTop w:val="0"/>
                              <w:marBottom w:val="0"/>
                              <w:divBdr>
                                <w:top w:val="none" w:sz="0" w:space="0" w:color="auto"/>
                                <w:left w:val="none" w:sz="0" w:space="0" w:color="auto"/>
                                <w:bottom w:val="none" w:sz="0" w:space="0" w:color="auto"/>
                                <w:right w:val="none" w:sz="0" w:space="0" w:color="auto"/>
                              </w:divBdr>
                              <w:divsChild>
                                <w:div w:id="457338232">
                                  <w:marLeft w:val="0"/>
                                  <w:marRight w:val="0"/>
                                  <w:marTop w:val="0"/>
                                  <w:marBottom w:val="0"/>
                                  <w:divBdr>
                                    <w:top w:val="none" w:sz="0" w:space="0" w:color="auto"/>
                                    <w:left w:val="none" w:sz="0" w:space="0" w:color="auto"/>
                                    <w:bottom w:val="none" w:sz="0" w:space="0" w:color="auto"/>
                                    <w:right w:val="none" w:sz="0" w:space="0" w:color="auto"/>
                                  </w:divBdr>
                                  <w:divsChild>
                                    <w:div w:id="2110658558">
                                      <w:marLeft w:val="0"/>
                                      <w:marRight w:val="0"/>
                                      <w:marTop w:val="0"/>
                                      <w:marBottom w:val="0"/>
                                      <w:divBdr>
                                        <w:top w:val="none" w:sz="0" w:space="0" w:color="auto"/>
                                        <w:left w:val="none" w:sz="0" w:space="0" w:color="auto"/>
                                        <w:bottom w:val="none" w:sz="0" w:space="0" w:color="auto"/>
                                        <w:right w:val="none" w:sz="0" w:space="0" w:color="auto"/>
                                      </w:divBdr>
                                      <w:divsChild>
                                        <w:div w:id="666328764">
                                          <w:marLeft w:val="0"/>
                                          <w:marRight w:val="0"/>
                                          <w:marTop w:val="0"/>
                                          <w:marBottom w:val="0"/>
                                          <w:divBdr>
                                            <w:top w:val="none" w:sz="0" w:space="0" w:color="auto"/>
                                            <w:left w:val="none" w:sz="0" w:space="0" w:color="auto"/>
                                            <w:bottom w:val="none" w:sz="0" w:space="0" w:color="auto"/>
                                            <w:right w:val="none" w:sz="0" w:space="0" w:color="auto"/>
                                          </w:divBdr>
                                        </w:div>
                                      </w:divsChild>
                                    </w:div>
                                    <w:div w:id="1742408432">
                                      <w:marLeft w:val="0"/>
                                      <w:marRight w:val="0"/>
                                      <w:marTop w:val="0"/>
                                      <w:marBottom w:val="0"/>
                                      <w:divBdr>
                                        <w:top w:val="none" w:sz="0" w:space="0" w:color="auto"/>
                                        <w:left w:val="none" w:sz="0" w:space="0" w:color="auto"/>
                                        <w:bottom w:val="none" w:sz="0" w:space="0" w:color="auto"/>
                                        <w:right w:val="none" w:sz="0" w:space="0" w:color="auto"/>
                                      </w:divBdr>
                                      <w:divsChild>
                                        <w:div w:id="1118639668">
                                          <w:marLeft w:val="0"/>
                                          <w:marRight w:val="0"/>
                                          <w:marTop w:val="0"/>
                                          <w:marBottom w:val="0"/>
                                          <w:divBdr>
                                            <w:top w:val="none" w:sz="0" w:space="0" w:color="auto"/>
                                            <w:left w:val="none" w:sz="0" w:space="0" w:color="auto"/>
                                            <w:bottom w:val="none" w:sz="0" w:space="0" w:color="auto"/>
                                            <w:right w:val="none" w:sz="0" w:space="0" w:color="auto"/>
                                          </w:divBdr>
                                        </w:div>
                                      </w:divsChild>
                                    </w:div>
                                    <w:div w:id="121651297">
                                      <w:marLeft w:val="0"/>
                                      <w:marRight w:val="0"/>
                                      <w:marTop w:val="0"/>
                                      <w:marBottom w:val="0"/>
                                      <w:divBdr>
                                        <w:top w:val="none" w:sz="0" w:space="0" w:color="auto"/>
                                        <w:left w:val="none" w:sz="0" w:space="0" w:color="auto"/>
                                        <w:bottom w:val="none" w:sz="0" w:space="0" w:color="auto"/>
                                        <w:right w:val="none" w:sz="0" w:space="0" w:color="auto"/>
                                      </w:divBdr>
                                      <w:divsChild>
                                        <w:div w:id="574703411">
                                          <w:marLeft w:val="0"/>
                                          <w:marRight w:val="0"/>
                                          <w:marTop w:val="0"/>
                                          <w:marBottom w:val="0"/>
                                          <w:divBdr>
                                            <w:top w:val="none" w:sz="0" w:space="0" w:color="auto"/>
                                            <w:left w:val="none" w:sz="0" w:space="0" w:color="auto"/>
                                            <w:bottom w:val="none" w:sz="0" w:space="0" w:color="auto"/>
                                            <w:right w:val="none" w:sz="0" w:space="0" w:color="auto"/>
                                          </w:divBdr>
                                        </w:div>
                                      </w:divsChild>
                                    </w:div>
                                    <w:div w:id="1962685010">
                                      <w:marLeft w:val="0"/>
                                      <w:marRight w:val="0"/>
                                      <w:marTop w:val="0"/>
                                      <w:marBottom w:val="0"/>
                                      <w:divBdr>
                                        <w:top w:val="none" w:sz="0" w:space="0" w:color="auto"/>
                                        <w:left w:val="none" w:sz="0" w:space="0" w:color="auto"/>
                                        <w:bottom w:val="none" w:sz="0" w:space="0" w:color="auto"/>
                                        <w:right w:val="none" w:sz="0" w:space="0" w:color="auto"/>
                                      </w:divBdr>
                                      <w:divsChild>
                                        <w:div w:id="18871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205635">
          <w:marLeft w:val="0"/>
          <w:marRight w:val="0"/>
          <w:marTop w:val="0"/>
          <w:marBottom w:val="0"/>
          <w:divBdr>
            <w:top w:val="none" w:sz="0" w:space="0" w:color="auto"/>
            <w:left w:val="none" w:sz="0" w:space="0" w:color="auto"/>
            <w:bottom w:val="none" w:sz="0" w:space="0" w:color="auto"/>
            <w:right w:val="none" w:sz="0" w:space="0" w:color="auto"/>
          </w:divBdr>
          <w:divsChild>
            <w:div w:id="1732002701">
              <w:marLeft w:val="30"/>
              <w:marRight w:val="30"/>
              <w:marTop w:val="30"/>
              <w:marBottom w:val="30"/>
              <w:divBdr>
                <w:top w:val="none" w:sz="0" w:space="0" w:color="auto"/>
                <w:left w:val="none" w:sz="0" w:space="0" w:color="auto"/>
                <w:bottom w:val="none" w:sz="0" w:space="0" w:color="auto"/>
                <w:right w:val="none" w:sz="0" w:space="0" w:color="auto"/>
              </w:divBdr>
              <w:divsChild>
                <w:div w:id="1617637255">
                  <w:marLeft w:val="0"/>
                  <w:marRight w:val="0"/>
                  <w:marTop w:val="0"/>
                  <w:marBottom w:val="0"/>
                  <w:divBdr>
                    <w:top w:val="none" w:sz="0" w:space="0" w:color="auto"/>
                    <w:left w:val="none" w:sz="0" w:space="0" w:color="auto"/>
                    <w:bottom w:val="none" w:sz="0" w:space="0" w:color="auto"/>
                    <w:right w:val="none" w:sz="0" w:space="0" w:color="auto"/>
                  </w:divBdr>
                  <w:divsChild>
                    <w:div w:id="1135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classes-11/preparation/demovers/" TargetMode="External"/><Relationship Id="rId5" Type="http://schemas.openxmlformats.org/officeDocument/2006/relationships/hyperlink" Target="http://ege.edu.ru/ru/main/brief-glossary/" TargetMode="External"/><Relationship Id="rId10" Type="http://schemas.openxmlformats.org/officeDocument/2006/relationships/hyperlink" Target="http://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2020-11-02T06:45:00Z</dcterms:created>
  <dcterms:modified xsi:type="dcterms:W3CDTF">2020-11-02T11:16:00Z</dcterms:modified>
</cp:coreProperties>
</file>