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AB" w:rsidRPr="001141AB" w:rsidRDefault="005E055D" w:rsidP="005E0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Администратор\Desktop\Положение о внебюджетных средств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 о внебюджетных средств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141AB" w:rsidRPr="001141AB">
        <w:rPr>
          <w:rFonts w:ascii="Times New Roman" w:hAnsi="Times New Roman" w:cs="Times New Roman"/>
          <w:sz w:val="28"/>
          <w:szCs w:val="28"/>
        </w:rPr>
        <w:t>направлены на следующие цели: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3.2.1. Продукты питания в соответствии с нормами </w:t>
      </w:r>
      <w:proofErr w:type="spellStart"/>
      <w:r w:rsidRPr="00114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1A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3.2.2. Прочие расходы, в т.ч.: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_ Для организации питания: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Замена неисправного оборудования (холодильного, технологического,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lastRenderedPageBreak/>
        <w:t>моющего);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Средства для приема пищи (ложки, вилки, тарелки, блюдца, чашки,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стаканы);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Замена мебели, пришедшей в негодность (шкафы для посуды, детские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столы и стулья);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¾ Замена пришедшего в негодность инвентаря, используемого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приготовлении и раздаче пищи (кастрюли, сковороды, половники, ножи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и др.);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Моющие, чистящие, дезинфицирующие средства для мытья и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обеззараживания посуды.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_ Для содержания помещений: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Замена неисправного оборудования (пылесос);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Моющие, чистящие, дезинфицирующие средства для уборки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групповых и спальных помещений, туалетных и раздевальных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комнат, обработки мебели;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Хозяйственные товары (ветошь, веники, швабры, ведра и др.);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Лампы для освещения.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_ Для организации дневного сна: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Мягкий инвентарь (постельное белье, матрасы, одеяла, подушки,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покрывала);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Замена мебели, пришедшей в негодность (кровати, спальные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модули).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_ Для обеспечения личной гигиены ребенка: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Замена неисправного оборудования (стирального, гладильного,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водонагревательного);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¾ Замена изделий санитарно-бытового назначения, пришедших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негодность (унитаза, раковины, смесители, краны, сифоны);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Замена мебели, пришедшей в негодность (шкафы хозяйственные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и для горшков, шкафчики детские для одежды);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Горшки;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B">
        <w:rPr>
          <w:rFonts w:ascii="Times New Roman" w:hAnsi="Times New Roman" w:cs="Times New Roman"/>
          <w:sz w:val="28"/>
          <w:szCs w:val="28"/>
        </w:rPr>
        <w:t>¾ Средства личной гигиены (мыло туалетное, бумага туалетная,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салфетки);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Мягкий инвентарь (полотенца, салфетки, пеленки, клеенка);</w:t>
      </w:r>
    </w:p>
    <w:p w:rsid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Средства моющие (стиральный порошок, хозяйственное мыло).</w:t>
      </w:r>
    </w:p>
    <w:p w:rsidR="00EF18CD" w:rsidRPr="001141AB" w:rsidRDefault="00EF18CD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1AB" w:rsidRDefault="001141AB" w:rsidP="00EF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CD">
        <w:rPr>
          <w:rFonts w:ascii="Times New Roman" w:hAnsi="Times New Roman" w:cs="Times New Roman"/>
          <w:b/>
          <w:sz w:val="28"/>
          <w:szCs w:val="28"/>
        </w:rPr>
        <w:t>Порядок расходования внебюджетных средств</w:t>
      </w:r>
    </w:p>
    <w:p w:rsidR="00EF18CD" w:rsidRPr="00EF18CD" w:rsidRDefault="00EF18CD" w:rsidP="00EF18C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4.1.Доходы от внебюджетных поступлений распределяются следующим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образом: Порядок расходования внебюджетные средств осуществляется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установленными настоящим Положением приоритетами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следующей очередности: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¾ Продукты питания в соответствии с нормами </w:t>
      </w:r>
      <w:proofErr w:type="spellStart"/>
      <w:r w:rsidRPr="00114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1A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Материально-техническое обеспечение и развитие Учреждения;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¾ Иные цели, предусмотренные пунктом 3.2 Положения.</w:t>
      </w:r>
    </w:p>
    <w:p w:rsidR="001141AB" w:rsidRPr="001141AB" w:rsidRDefault="00EF18CD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</w:t>
      </w:r>
      <w:r w:rsidR="001141AB" w:rsidRPr="001141AB">
        <w:rPr>
          <w:rFonts w:ascii="Times New Roman" w:hAnsi="Times New Roman" w:cs="Times New Roman"/>
          <w:sz w:val="28"/>
          <w:szCs w:val="28"/>
        </w:rPr>
        <w:t>оход, полученный от всех видов внебюджетной деятельности за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lastRenderedPageBreak/>
        <w:t>выполненные работы и услуг, а также благотворительные и спонсорские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взносы, поступают на расчетный счет Учреждения. Прием наличных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денежных средств осуществляется в соответствии с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4.3. Сумма всех средств, поступающих в Учреждение от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внебюджетной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деятельности, независимо от форм их представления, составляет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внебюджетный фонд Учреждения.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4.4.Учреждение, в лице заведующего, распоряжается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внебюджетными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средствами самостоятельно в пределах имеющихся средств, в соответствии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 xml:space="preserve">Положением. Заведующий несет персональную ответственность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эффективное использование средств перед учредителем.</w:t>
      </w:r>
    </w:p>
    <w:p w:rsidR="00EF18CD" w:rsidRPr="001141AB" w:rsidRDefault="00EF18CD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1AB" w:rsidRDefault="001141AB" w:rsidP="00EF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CD">
        <w:rPr>
          <w:rFonts w:ascii="Times New Roman" w:hAnsi="Times New Roman" w:cs="Times New Roman"/>
          <w:b/>
          <w:sz w:val="28"/>
          <w:szCs w:val="28"/>
        </w:rPr>
        <w:t>Контроль и эффективность</w:t>
      </w:r>
    </w:p>
    <w:p w:rsidR="00EF18CD" w:rsidRPr="00EF18CD" w:rsidRDefault="00EF18CD" w:rsidP="00EF18C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5.1</w:t>
      </w:r>
      <w:r w:rsidR="00EF18CD">
        <w:rPr>
          <w:rFonts w:ascii="Times New Roman" w:hAnsi="Times New Roman" w:cs="Times New Roman"/>
          <w:sz w:val="28"/>
          <w:szCs w:val="28"/>
        </w:rPr>
        <w:t>.</w:t>
      </w:r>
      <w:r w:rsidRPr="0011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1AB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1141AB">
        <w:rPr>
          <w:rFonts w:ascii="Times New Roman" w:hAnsi="Times New Roman" w:cs="Times New Roman"/>
          <w:sz w:val="28"/>
          <w:szCs w:val="28"/>
        </w:rPr>
        <w:t xml:space="preserve"> ежегодно Общему родительскому собранию</w:t>
      </w:r>
    </w:p>
    <w:p w:rsidR="001141AB" w:rsidRPr="001141AB" w:rsidRDefault="001141AB" w:rsidP="00EF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1AB">
        <w:rPr>
          <w:rFonts w:ascii="Times New Roman" w:hAnsi="Times New Roman" w:cs="Times New Roman"/>
          <w:sz w:val="28"/>
          <w:szCs w:val="28"/>
        </w:rPr>
        <w:t>Учреждения информацию об использовании внебюджетных средств.</w:t>
      </w:r>
    </w:p>
    <w:sectPr w:rsidR="001141AB" w:rsidRPr="001141AB" w:rsidSect="008629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DDB"/>
    <w:multiLevelType w:val="hybridMultilevel"/>
    <w:tmpl w:val="2A1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1AB"/>
    <w:rsid w:val="0001528F"/>
    <w:rsid w:val="00046609"/>
    <w:rsid w:val="000F03E4"/>
    <w:rsid w:val="001141AB"/>
    <w:rsid w:val="00144BB8"/>
    <w:rsid w:val="0019783B"/>
    <w:rsid w:val="002023E8"/>
    <w:rsid w:val="00204581"/>
    <w:rsid w:val="00240D82"/>
    <w:rsid w:val="002A4673"/>
    <w:rsid w:val="00484E67"/>
    <w:rsid w:val="005E055D"/>
    <w:rsid w:val="005E59FF"/>
    <w:rsid w:val="007A4135"/>
    <w:rsid w:val="008629D0"/>
    <w:rsid w:val="008F0BB1"/>
    <w:rsid w:val="0098145E"/>
    <w:rsid w:val="00A15DC8"/>
    <w:rsid w:val="00EF18CD"/>
    <w:rsid w:val="00F3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2017-05-18T16:49:00Z</dcterms:created>
  <dcterms:modified xsi:type="dcterms:W3CDTF">2017-05-24T02:12:00Z</dcterms:modified>
</cp:coreProperties>
</file>