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B" w:rsidRPr="008934AB" w:rsidRDefault="00BD4A56" w:rsidP="0041470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4" name="Рисунок 3" descr="самооб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56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D4A56" w:rsidRDefault="00BD4A56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A56" w:rsidRDefault="00BD4A56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A56" w:rsidRDefault="00BD4A56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A56" w:rsidRDefault="00BD4A56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Самообследование</w:t>
      </w:r>
      <w:proofErr w:type="spellEnd"/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ЦРР Д/С № 19 «Гномик» проведено в соответствии с требованиями:</w:t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Приказа Министерства образования и науки РФ от 14 июня 2013 г. № 462 «Об утверждении Порядка проведения самообследования</w:t>
      </w:r>
      <w:r w:rsidR="000F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 и</w:t>
      </w:r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 декабря 2013 г. </w:t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Приказа № 1324 «Об утверждении показателей деятельности образовательной организации, подлежащей </w:t>
      </w:r>
      <w:proofErr w:type="spellStart"/>
      <w:r w:rsidR="00E8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Сроки, форма проведения самообследования, состав лиц, привлекаемых для его проведения был определен </w:t>
      </w:r>
      <w:proofErr w:type="gramStart"/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ДОУ от 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27.05.2015 № 62/15 о/д «</w:t>
      </w:r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сроках и форме проведения самообследования, составе лиц, привлекаемых для его проведения» </w:t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Постановления Правительства Российской Федерации от 05.08.2013 г. № 662 «Об осуществлении мониторинга системы образования».</w:t>
      </w:r>
    </w:p>
    <w:p w:rsidR="008934AB" w:rsidRPr="008934AB" w:rsidRDefault="008934AB" w:rsidP="008934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4A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4AB">
        <w:rPr>
          <w:rFonts w:ascii="Times New Roman" w:eastAsia="Times New Roman" w:hAnsi="Times New Roman" w:cs="Times New Roman"/>
          <w:b/>
          <w:sz w:val="24"/>
          <w:szCs w:val="24"/>
        </w:rPr>
        <w:t>Цель самообследования</w:t>
      </w:r>
      <w:r w:rsidRPr="008934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A03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и открытости информации о деятельности детского учреждения.</w:t>
      </w:r>
    </w:p>
    <w:p w:rsidR="008934AB" w:rsidRPr="008934AB" w:rsidRDefault="008934AB" w:rsidP="00893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8934A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Форма проведения самообследования</w:t>
      </w:r>
      <w:r w:rsidRPr="008934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</w:t>
      </w:r>
      <w:r w:rsidRPr="00F255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отчет, </w:t>
      </w:r>
      <w:r w:rsidRPr="00F25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934AB" w:rsidRPr="008934AB" w:rsidRDefault="008934AB" w:rsidP="008934A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934AB" w:rsidRPr="008934AB" w:rsidRDefault="008934AB" w:rsidP="008934A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934AB">
        <w:rPr>
          <w:rFonts w:ascii="Times New Roman" w:eastAsia="Calibri" w:hAnsi="Times New Roman" w:cs="Times New Roman"/>
          <w:b/>
          <w:sz w:val="24"/>
          <w:szCs w:val="28"/>
        </w:rPr>
        <w:t>Аналитическая часть</w:t>
      </w:r>
    </w:p>
    <w:p w:rsidR="008934AB" w:rsidRPr="002F0752" w:rsidRDefault="008934AB" w:rsidP="008934A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8934AB" w:rsidRPr="008934AB" w:rsidRDefault="008934AB" w:rsidP="008934A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934AB">
        <w:rPr>
          <w:rFonts w:ascii="Times New Roman" w:eastAsia="Calibri" w:hAnsi="Times New Roman" w:cs="Times New Roman"/>
          <w:b/>
          <w:sz w:val="24"/>
          <w:szCs w:val="28"/>
        </w:rPr>
        <w:t>ОБЩИЕ СВЕДЕНИЯ ОБ ОБРАЗОВАТЕЛЬНОЙ ОРГАНИЗАЦИИ</w:t>
      </w:r>
    </w:p>
    <w:p w:rsidR="008934AB" w:rsidRPr="008934AB" w:rsidRDefault="008934AB" w:rsidP="008934AB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16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8934AB" w:rsidRPr="008934AB" w:rsidTr="000C3CD0">
        <w:tc>
          <w:tcPr>
            <w:tcW w:w="3510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образовательной организации (полное и сокращенное)</w:t>
            </w:r>
          </w:p>
        </w:tc>
        <w:tc>
          <w:tcPr>
            <w:tcW w:w="6061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центр развития ребенка – детский сад № 19 «Гномик» (МБДОУ ЦРР Д/С № 19 «Гномик»)</w:t>
            </w:r>
          </w:p>
        </w:tc>
      </w:tr>
      <w:tr w:rsidR="008934AB" w:rsidRPr="008934AB" w:rsidTr="000C3CD0">
        <w:tc>
          <w:tcPr>
            <w:tcW w:w="3510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6061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Медведева Елена Сергеевна</w:t>
            </w:r>
          </w:p>
        </w:tc>
      </w:tr>
      <w:tr w:rsidR="008934AB" w:rsidRPr="008934AB" w:rsidTr="000C3CD0">
        <w:tc>
          <w:tcPr>
            <w:tcW w:w="3510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Адрес организации</w:t>
            </w:r>
          </w:p>
        </w:tc>
        <w:tc>
          <w:tcPr>
            <w:tcW w:w="6061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346765, Ростовская обл., Азовский район, 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. Александровка, ул. Полевая, 5 а.</w:t>
            </w:r>
          </w:p>
        </w:tc>
      </w:tr>
      <w:tr w:rsidR="008934AB" w:rsidRPr="008934AB" w:rsidTr="000C3CD0">
        <w:tc>
          <w:tcPr>
            <w:tcW w:w="3510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Телефон, факс</w:t>
            </w:r>
          </w:p>
        </w:tc>
        <w:tc>
          <w:tcPr>
            <w:tcW w:w="6061" w:type="dxa"/>
          </w:tcPr>
          <w:p w:rsidR="008934AB" w:rsidRPr="008934AB" w:rsidRDefault="000C3CD0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(886342)96-1-33; 96</w:t>
            </w:r>
            <w:r w:rsidR="008934AB"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-1-33</w:t>
            </w:r>
          </w:p>
        </w:tc>
      </w:tr>
      <w:tr w:rsidR="008934AB" w:rsidRPr="008934AB" w:rsidTr="000C3CD0">
        <w:tc>
          <w:tcPr>
            <w:tcW w:w="3510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MBDOU19gnomik@yandex.ru</w:t>
            </w:r>
          </w:p>
        </w:tc>
      </w:tr>
      <w:tr w:rsidR="008934AB" w:rsidRPr="008934AB" w:rsidTr="000C3CD0">
        <w:tc>
          <w:tcPr>
            <w:tcW w:w="3510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Учредитель</w:t>
            </w:r>
          </w:p>
        </w:tc>
        <w:tc>
          <w:tcPr>
            <w:tcW w:w="6061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color w:val="333333"/>
                <w:sz w:val="24"/>
                <w:szCs w:val="28"/>
              </w:rPr>
              <w:t>Азовский районный отдел образования</w:t>
            </w:r>
          </w:p>
        </w:tc>
      </w:tr>
      <w:tr w:rsidR="008934AB" w:rsidRPr="008934AB" w:rsidTr="000C3CD0">
        <w:tc>
          <w:tcPr>
            <w:tcW w:w="3510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Дата создания</w:t>
            </w:r>
          </w:p>
        </w:tc>
        <w:tc>
          <w:tcPr>
            <w:tcW w:w="6061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 августа 1986 года; функционирует с 9 июня 1987 года</w:t>
            </w:r>
          </w:p>
        </w:tc>
      </w:tr>
      <w:tr w:rsidR="008934AB" w:rsidRPr="008934AB" w:rsidTr="000C3CD0">
        <w:tc>
          <w:tcPr>
            <w:tcW w:w="3510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Лицензия</w:t>
            </w:r>
          </w:p>
        </w:tc>
        <w:tc>
          <w:tcPr>
            <w:tcW w:w="6061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От  03.11.2011г. регистр. № 1779, серия 61 № 000799</w:t>
            </w:r>
          </w:p>
        </w:tc>
      </w:tr>
    </w:tbl>
    <w:p w:rsidR="008934AB" w:rsidRPr="008934AB" w:rsidRDefault="008934AB" w:rsidP="008934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8934AB" w:rsidRPr="00A114EF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ab/>
        <w:t>МБДОУ ЦРР Д/С № 19 «Гномик» расположен на краю села (с правой стороны при въезде). Здание детского сада построено по типовому проекту, двухэтажное на 110 мест,  рассчитано на 6 групп. Об</w:t>
      </w:r>
      <w:r w:rsidR="00A114EF">
        <w:rPr>
          <w:rFonts w:ascii="Times New Roman" w:eastAsia="Calibri" w:hAnsi="Times New Roman" w:cs="Times New Roman"/>
          <w:sz w:val="24"/>
          <w:szCs w:val="28"/>
        </w:rPr>
        <w:t xml:space="preserve">щая площадь здания 1107,8 кв. м, из них площадь помещений, используемых непосредственно для нужд образовательного процесса </w:t>
      </w:r>
      <w:r w:rsidR="00FF450E" w:rsidRPr="00FF450E">
        <w:rPr>
          <w:rFonts w:ascii="Times New Roman" w:eastAsia="Calibri" w:hAnsi="Times New Roman" w:cs="Times New Roman"/>
          <w:sz w:val="24"/>
          <w:szCs w:val="28"/>
        </w:rPr>
        <w:t xml:space="preserve">791,5 </w:t>
      </w:r>
      <w:r w:rsidR="00A114EF" w:rsidRPr="00FF450E">
        <w:rPr>
          <w:rFonts w:ascii="Times New Roman" w:eastAsia="Calibri" w:hAnsi="Times New Roman" w:cs="Times New Roman"/>
          <w:sz w:val="24"/>
          <w:szCs w:val="28"/>
        </w:rPr>
        <w:t>кв. м.</w:t>
      </w:r>
    </w:p>
    <w:p w:rsidR="008934AB" w:rsidRP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ab/>
        <w:t>Цель деятельности ДОУ – осуществление образовательной деятельности  по реализации образовательных программ дошкольного  образования, присмотр и уход за детьми.</w:t>
      </w:r>
    </w:p>
    <w:p w:rsidR="008934AB" w:rsidRP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ab/>
        <w:t>Предметом деятельности ДОУ</w:t>
      </w:r>
      <w:r w:rsidRPr="008934AB">
        <w:rPr>
          <w:rFonts w:ascii="Times New Roman" w:eastAsia="Calibri" w:hAnsi="Times New Roman" w:cs="Times New Roman"/>
          <w:szCs w:val="28"/>
        </w:rPr>
        <w:t xml:space="preserve"> </w:t>
      </w:r>
      <w:r w:rsidRPr="00F2551B">
        <w:rPr>
          <w:rFonts w:ascii="Times New Roman" w:eastAsia="Calibri" w:hAnsi="Times New Roman" w:cs="Times New Roman"/>
          <w:sz w:val="24"/>
          <w:szCs w:val="28"/>
        </w:rPr>
        <w:t xml:space="preserve">является оказание услуг </w:t>
      </w: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в сфере образования: организация и осуществление образовательной деятельности по образовательным  программам дошкольного  образования, присмотр и уход за детьми,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потребностей воспитанников в получении дополнительного образования. </w:t>
      </w:r>
      <w:r w:rsidRPr="008934AB">
        <w:rPr>
          <w:rFonts w:ascii="Times New Roman" w:eastAsia="Calibri" w:hAnsi="Times New Roman" w:cs="Times New Roman"/>
          <w:sz w:val="24"/>
          <w:szCs w:val="28"/>
        </w:rPr>
        <w:tab/>
      </w:r>
    </w:p>
    <w:p w:rsidR="008934AB" w:rsidRPr="008934AB" w:rsidRDefault="008934AB" w:rsidP="008934A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934AB">
        <w:rPr>
          <w:rFonts w:ascii="Times New Roman" w:eastAsia="Calibri" w:hAnsi="Times New Roman" w:cs="Times New Roman"/>
          <w:b/>
          <w:sz w:val="24"/>
          <w:szCs w:val="28"/>
        </w:rPr>
        <w:t>Режим работы ДОУ</w:t>
      </w:r>
    </w:p>
    <w:p w:rsidR="008934AB" w:rsidRPr="008934AB" w:rsidRDefault="008934AB" w:rsidP="008934A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8934AB" w:rsidRPr="008934AB" w:rsidRDefault="008934AB" w:rsidP="00893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>- с сентября по май – воспитательно-образовательный процесс;</w:t>
      </w:r>
    </w:p>
    <w:p w:rsidR="008934AB" w:rsidRPr="008934AB" w:rsidRDefault="008934AB" w:rsidP="00893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>- с июня по август – летняя  оздоровительная работа;</w:t>
      </w:r>
    </w:p>
    <w:p w:rsidR="008934AB" w:rsidRPr="008934AB" w:rsidRDefault="008934AB" w:rsidP="00893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>- рабочая неделя – пятидневная;</w:t>
      </w:r>
    </w:p>
    <w:p w:rsidR="008934AB" w:rsidRPr="008934AB" w:rsidRDefault="008934AB" w:rsidP="00893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>- длительность пребывания детей -12 часов (с 7.00 до 19.00).</w:t>
      </w:r>
    </w:p>
    <w:p w:rsidR="008934AB" w:rsidRPr="008934AB" w:rsidRDefault="008934AB" w:rsidP="00893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lastRenderedPageBreak/>
        <w:tab/>
      </w:r>
      <w:r w:rsidRPr="008934AB">
        <w:rPr>
          <w:rFonts w:ascii="Times New Roman" w:eastAsia="Calibri" w:hAnsi="Times New Roman" w:cs="Times New Roman"/>
          <w:b/>
          <w:sz w:val="24"/>
          <w:szCs w:val="28"/>
        </w:rPr>
        <w:t xml:space="preserve">Вывод: </w:t>
      </w:r>
      <w:r w:rsidRPr="008934AB">
        <w:rPr>
          <w:rFonts w:ascii="Times New Roman" w:eastAsia="Calibri" w:hAnsi="Times New Roman" w:cs="Times New Roman"/>
          <w:sz w:val="24"/>
          <w:szCs w:val="28"/>
        </w:rPr>
        <w:t>МБДОУ ЦРР Д/С № 19 «Гномик»</w:t>
      </w:r>
      <w:r w:rsidRPr="008934AB">
        <w:rPr>
          <w:rFonts w:ascii="Calibri" w:eastAsia="Calibri" w:hAnsi="Calibri" w:cs="Times New Roman"/>
        </w:rPr>
        <w:t xml:space="preserve"> </w:t>
      </w:r>
      <w:proofErr w:type="gramStart"/>
      <w:r w:rsidRPr="008934AB">
        <w:rPr>
          <w:rFonts w:ascii="Times New Roman" w:eastAsia="Calibri" w:hAnsi="Times New Roman" w:cs="Times New Roman"/>
          <w:sz w:val="24"/>
        </w:rPr>
        <w:t>с</w:t>
      </w:r>
      <w:proofErr w:type="gramEnd"/>
      <w:r w:rsidRPr="008934AB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8934AB">
        <w:rPr>
          <w:rFonts w:ascii="Times New Roman" w:eastAsia="Calibri" w:hAnsi="Times New Roman" w:cs="Times New Roman"/>
          <w:sz w:val="24"/>
        </w:rPr>
        <w:t>Александровка</w:t>
      </w:r>
      <w:proofErr w:type="gramEnd"/>
      <w:r w:rsidR="00BE2003">
        <w:rPr>
          <w:rFonts w:ascii="Times New Roman" w:eastAsia="Calibri" w:hAnsi="Times New Roman" w:cs="Times New Roman"/>
          <w:sz w:val="24"/>
        </w:rPr>
        <w:t>,</w:t>
      </w:r>
      <w:r w:rsidRPr="008934AB">
        <w:rPr>
          <w:rFonts w:ascii="Times New Roman" w:eastAsia="Calibri" w:hAnsi="Times New Roman" w:cs="Times New Roman"/>
          <w:sz w:val="24"/>
        </w:rPr>
        <w:t xml:space="preserve"> Азовского района, Ростовской области осуществляет образовательную деятельность  в соответствии с Федеральным законом «Об образовании в Российской Федерации», нормативными правовыми актами Российской Федерации, Уставом и локальными актами.</w:t>
      </w:r>
    </w:p>
    <w:p w:rsidR="008934AB" w:rsidRPr="002F0752" w:rsidRDefault="008934AB" w:rsidP="00893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8934AB" w:rsidRPr="008934AB" w:rsidRDefault="008934AB" w:rsidP="008934A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8934AB">
        <w:rPr>
          <w:rFonts w:ascii="Times New Roman" w:eastAsia="Calibri" w:hAnsi="Times New Roman" w:cs="Times New Roman"/>
          <w:b/>
          <w:sz w:val="24"/>
          <w:szCs w:val="28"/>
        </w:rPr>
        <w:t>СИСТЕМА УПРАВЛЕНИЯ ОРГАНИЗАЦИИ</w:t>
      </w:r>
    </w:p>
    <w:p w:rsidR="008934AB" w:rsidRPr="008934AB" w:rsidRDefault="008934AB" w:rsidP="008934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8934AB" w:rsidRPr="008934AB" w:rsidRDefault="008934AB" w:rsidP="008934A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>Управление МБДОУ осуществляется в соответствии с действующим законодательством и Уставом МБДОУ.</w:t>
      </w:r>
    </w:p>
    <w:p w:rsidR="008934AB" w:rsidRPr="008934AB" w:rsidRDefault="008934AB" w:rsidP="008934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ab/>
        <w:t>Управление МБДОУ  осуществляется на основе сочетания принципов единоначалия и коллегиальности. Единоличным исполнительным органом ДОУ является заведующий, который осуществляет тек</w:t>
      </w:r>
      <w:r w:rsidR="00BE2003">
        <w:rPr>
          <w:rFonts w:ascii="Times New Roman" w:eastAsia="Calibri" w:hAnsi="Times New Roman" w:cs="Times New Roman"/>
          <w:sz w:val="24"/>
          <w:szCs w:val="28"/>
        </w:rPr>
        <w:t>ущее руководство деятельностью О</w:t>
      </w: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рганизации. В </w:t>
      </w:r>
      <w:r w:rsidR="00BE2003">
        <w:rPr>
          <w:rFonts w:ascii="Times New Roman" w:eastAsia="Calibri" w:hAnsi="Times New Roman" w:cs="Times New Roman"/>
          <w:sz w:val="24"/>
          <w:szCs w:val="28"/>
        </w:rPr>
        <w:t xml:space="preserve">ДОУ </w:t>
      </w: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формируются коллегиальные органы управления, к которым относятся  </w:t>
      </w:r>
      <w:r w:rsidRPr="00896E82">
        <w:rPr>
          <w:rFonts w:ascii="Times New Roman" w:eastAsia="Calibri" w:hAnsi="Times New Roman" w:cs="Times New Roman"/>
          <w:sz w:val="24"/>
          <w:szCs w:val="28"/>
        </w:rPr>
        <w:t>общее собрание работников, педагогический совет, совет родителей</w:t>
      </w:r>
      <w:r w:rsidRPr="008934AB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8934AB">
        <w:rPr>
          <w:rFonts w:ascii="Times New Roman" w:eastAsia="Calibri" w:hAnsi="Times New Roman" w:cs="Times New Roman"/>
          <w:sz w:val="24"/>
          <w:szCs w:val="28"/>
        </w:rPr>
        <w:t>(законных представителей) несовершеннолетних воспитанников.</w:t>
      </w:r>
    </w:p>
    <w:p w:rsidR="008934AB" w:rsidRP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8934AB" w:rsidRPr="008934AB" w:rsidTr="000C3CD0">
        <w:tc>
          <w:tcPr>
            <w:tcW w:w="3085" w:type="dxa"/>
          </w:tcPr>
          <w:p w:rsidR="008934AB" w:rsidRPr="008934AB" w:rsidRDefault="008934AB" w:rsidP="008934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6486" w:type="dxa"/>
          </w:tcPr>
          <w:p w:rsidR="008934AB" w:rsidRPr="008934AB" w:rsidRDefault="008934AB" w:rsidP="008934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Функции</w:t>
            </w:r>
          </w:p>
        </w:tc>
      </w:tr>
      <w:tr w:rsidR="008934AB" w:rsidRPr="008934AB" w:rsidTr="000C3CD0">
        <w:tc>
          <w:tcPr>
            <w:tcW w:w="3085" w:type="dxa"/>
          </w:tcPr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Заведующий </w:t>
            </w:r>
          </w:p>
        </w:tc>
        <w:tc>
          <w:tcPr>
            <w:tcW w:w="6486" w:type="dxa"/>
          </w:tcPr>
          <w:p w:rsidR="008934AB" w:rsidRPr="008934AB" w:rsidRDefault="008934AB" w:rsidP="00C8596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Осуществляет непосредственное управление  организацией, контролирует и обеспечивает эффективную деятельность ДОУ, утверждает штатное расписание, отчетные документы организации, разрабатывает локальные акты и утверждает их, утверждает учебную нагрузку педагогических работников, устанавливает ставки и должностные оклады работников МБДОУ с учетом ограничений, установленных действующими нормативами</w:t>
            </w:r>
            <w:r w:rsidR="00C8596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8934AB" w:rsidRPr="008934AB" w:rsidTr="000C3CD0">
        <w:tc>
          <w:tcPr>
            <w:tcW w:w="3085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Общее собрание работников</w:t>
            </w:r>
          </w:p>
        </w:tc>
        <w:tc>
          <w:tcPr>
            <w:tcW w:w="6486" w:type="dxa"/>
          </w:tcPr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принимать локальные акты, которые регламентируют деятельность образовательной организации и связаны с правилами и обязанностями работников;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создавать комиссию по трудовым спорам, определять ее численность и срок полномочий;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заслушивание ежегодного отчета совета трудового коллектива и администрации ДОУ о выполнении коллективного договора;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разрешать конфликтные ситуации между работниками и администрацией ДОУ;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вносить предложения по корректировке плана мероприятий организации, совершенствованию ее работы и развитию  материальной базы.</w:t>
            </w:r>
          </w:p>
          <w:p w:rsidR="008934AB" w:rsidRPr="008934AB" w:rsidRDefault="008934AB" w:rsidP="008934A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8934AB" w:rsidRPr="008934AB" w:rsidTr="000C3CD0">
        <w:tc>
          <w:tcPr>
            <w:tcW w:w="3085" w:type="dxa"/>
          </w:tcPr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Педагогический совет</w:t>
            </w:r>
          </w:p>
        </w:tc>
        <w:tc>
          <w:tcPr>
            <w:tcW w:w="6486" w:type="dxa"/>
          </w:tcPr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Осуществляет текущее руководство образовательной деятельностью МБДОУ № 19, в том числе рассматривает вопросы: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принятие локальных актов;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обсуждение принимаемых образовательных программ, в том числе всех их компонентов;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организация работы по аттестации и повышению квалификации педагогических работников, развитию их творческих инициатив; 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C85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разработка образовательных программ </w:t>
            </w: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ДОУ;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осуществление иных полномочий в соответствии с законодательством в сфере образования.</w:t>
            </w:r>
          </w:p>
        </w:tc>
      </w:tr>
      <w:tr w:rsidR="008934AB" w:rsidRPr="008934AB" w:rsidTr="000C3CD0">
        <w:tc>
          <w:tcPr>
            <w:tcW w:w="3085" w:type="dxa"/>
          </w:tcPr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Совет родителей</w:t>
            </w:r>
          </w:p>
        </w:tc>
        <w:tc>
          <w:tcPr>
            <w:tcW w:w="6486" w:type="dxa"/>
          </w:tcPr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Компетенции: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осуществлять </w:t>
            </w:r>
            <w:proofErr w:type="gramStart"/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соблюдением здоровых и безопасных условий воспитания и организацией питания воспитанников в ДОУ;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 участвовать в обсуждении локальных актов детского сада, затрагивающих права воспитанников;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- заслушивать доклады заведующего о результатах деятельности и перспективах развития МБДОУ № 19;</w:t>
            </w:r>
          </w:p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обращаться в </w:t>
            </w:r>
            <w:proofErr w:type="gramStart"/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Азовский</w:t>
            </w:r>
            <w:proofErr w:type="gramEnd"/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РОО по вопросам работы учреждения и защиты прав воспитанников.</w:t>
            </w:r>
          </w:p>
        </w:tc>
      </w:tr>
      <w:tr w:rsidR="008934AB" w:rsidRPr="008934AB" w:rsidTr="000C3CD0">
        <w:tc>
          <w:tcPr>
            <w:tcW w:w="9571" w:type="dxa"/>
            <w:gridSpan w:val="2"/>
          </w:tcPr>
          <w:p w:rsidR="008934AB" w:rsidRPr="008934AB" w:rsidRDefault="008934AB" w:rsidP="008934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8"/>
              </w:rPr>
              <w:t>Структура системы управления соответствует специфике деятельности ДОУ</w:t>
            </w:r>
          </w:p>
        </w:tc>
      </w:tr>
    </w:tbl>
    <w:p w:rsidR="008934AB" w:rsidRP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8934AB" w:rsidRP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34AB">
        <w:rPr>
          <w:rFonts w:ascii="Times New Roman" w:eastAsia="Calibri" w:hAnsi="Times New Roman" w:cs="Times New Roman"/>
          <w:b/>
          <w:sz w:val="20"/>
          <w:szCs w:val="28"/>
        </w:rPr>
        <w:tab/>
      </w:r>
      <w:r w:rsidRPr="008934AB">
        <w:rPr>
          <w:rFonts w:ascii="Times New Roman" w:eastAsia="Calibri" w:hAnsi="Times New Roman" w:cs="Times New Roman"/>
          <w:b/>
          <w:sz w:val="24"/>
          <w:szCs w:val="28"/>
        </w:rPr>
        <w:t xml:space="preserve">Вывод: </w:t>
      </w:r>
      <w:r w:rsidRPr="008934AB">
        <w:rPr>
          <w:rFonts w:ascii="Times New Roman" w:eastAsia="Calibri" w:hAnsi="Times New Roman" w:cs="Times New Roman"/>
          <w:sz w:val="24"/>
        </w:rPr>
        <w:t>В ДОУ имеется полное наличие документов, регламентирующих деятельность учреждения в соответствии с действующим законодательством. Локальные акты, соответствующие Уставу и действующему  законодательству,  обновляются.</w:t>
      </w:r>
    </w:p>
    <w:p w:rsidR="008934AB" w:rsidRP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34AB">
        <w:rPr>
          <w:rFonts w:ascii="Times New Roman" w:eastAsia="Calibri" w:hAnsi="Times New Roman" w:cs="Times New Roman"/>
          <w:sz w:val="24"/>
        </w:rPr>
        <w:tab/>
        <w:t>Организационная структура управления соответствует  Уставу, поставленным целям и задачам ДОУ.</w:t>
      </w:r>
    </w:p>
    <w:p w:rsid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34AB">
        <w:rPr>
          <w:rFonts w:ascii="Times New Roman" w:eastAsia="Calibri" w:hAnsi="Times New Roman" w:cs="Times New Roman"/>
          <w:sz w:val="24"/>
        </w:rPr>
        <w:tab/>
        <w:t>В ДОУ сложилась достаточно эффективная система управления, позволяющая быстро реагиров</w:t>
      </w:r>
      <w:r w:rsidR="007F5DFD">
        <w:rPr>
          <w:rFonts w:ascii="Times New Roman" w:eastAsia="Calibri" w:hAnsi="Times New Roman" w:cs="Times New Roman"/>
          <w:sz w:val="24"/>
        </w:rPr>
        <w:t>ать на изменения внешней среды,</w:t>
      </w:r>
      <w:r w:rsidRPr="008934AB">
        <w:rPr>
          <w:rFonts w:ascii="Times New Roman" w:eastAsia="Calibri" w:hAnsi="Times New Roman" w:cs="Times New Roman"/>
          <w:sz w:val="24"/>
        </w:rPr>
        <w:t xml:space="preserve"> нормативной базы,  демографической ситуации, требований потребителей.</w:t>
      </w:r>
    </w:p>
    <w:p w:rsidR="007F5DFD" w:rsidRPr="007F5DFD" w:rsidRDefault="007F5DFD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8934AB" w:rsidRPr="008934AB" w:rsidRDefault="008934AB" w:rsidP="008934A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934AB">
        <w:rPr>
          <w:rFonts w:ascii="Times New Roman" w:eastAsia="Calibri" w:hAnsi="Times New Roman" w:cs="Times New Roman"/>
          <w:b/>
          <w:sz w:val="24"/>
          <w:szCs w:val="28"/>
        </w:rPr>
        <w:t>ОЦЕНКА ОБРАЗОВАТЕЛЬНОЙ ДЕЯТЕЛЬНОСТИ</w:t>
      </w:r>
    </w:p>
    <w:p w:rsidR="008934AB" w:rsidRPr="002F0752" w:rsidRDefault="008934AB" w:rsidP="008934AB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16"/>
          <w:szCs w:val="28"/>
        </w:rPr>
      </w:pPr>
    </w:p>
    <w:p w:rsidR="008934AB" w:rsidRDefault="008934AB" w:rsidP="008934AB">
      <w:pPr>
        <w:numPr>
          <w:ilvl w:val="1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8934AB">
        <w:rPr>
          <w:rFonts w:ascii="Times New Roman" w:eastAsia="Calibri" w:hAnsi="Times New Roman" w:cs="Times New Roman"/>
          <w:b/>
          <w:sz w:val="24"/>
          <w:szCs w:val="28"/>
        </w:rPr>
        <w:t xml:space="preserve"> Оценка качества образовательной деятельности</w:t>
      </w:r>
    </w:p>
    <w:p w:rsidR="00433669" w:rsidRPr="00433669" w:rsidRDefault="00433669" w:rsidP="00433669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16"/>
          <w:szCs w:val="28"/>
        </w:rPr>
      </w:pPr>
    </w:p>
    <w:p w:rsidR="008934AB" w:rsidRPr="008934AB" w:rsidRDefault="008934AB" w:rsidP="008934AB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>Образовательная деятельность в ДОУ организована в соответствии с Федеральным законом от 29.12.2012 № 273-ФЗ «Об образовании в Российской Федерации», ФГОС ДО,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34AB" w:rsidRPr="008934AB" w:rsidRDefault="008934AB" w:rsidP="007F5DFD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</w:t>
      </w:r>
      <w:proofErr w:type="gramStart"/>
      <w:r w:rsidRPr="008934AB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gramStart"/>
      <w:r w:rsidRPr="008934AB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 учетом </w:t>
      </w:r>
      <w:r w:rsidR="007F5DFD">
        <w:rPr>
          <w:rFonts w:ascii="Times New Roman" w:eastAsia="Calibri" w:hAnsi="Times New Roman" w:cs="Times New Roman"/>
          <w:sz w:val="24"/>
          <w:szCs w:val="28"/>
        </w:rPr>
        <w:t xml:space="preserve">основной </w:t>
      </w:r>
      <w:r w:rsidRPr="008934AB">
        <w:rPr>
          <w:rFonts w:ascii="Times New Roman" w:eastAsia="Calibri" w:hAnsi="Times New Roman" w:cs="Times New Roman"/>
          <w:sz w:val="24"/>
          <w:szCs w:val="28"/>
        </w:rPr>
        <w:t>образовательной программы дошкольного образовани</w:t>
      </w:r>
      <w:r w:rsidR="00AC3A73">
        <w:rPr>
          <w:rFonts w:ascii="Times New Roman" w:eastAsia="Calibri" w:hAnsi="Times New Roman" w:cs="Times New Roman"/>
          <w:sz w:val="24"/>
          <w:szCs w:val="28"/>
        </w:rPr>
        <w:t>я, санитарно-эпидемиологических</w:t>
      </w: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 п</w:t>
      </w:r>
      <w:r w:rsidR="007F5DFD">
        <w:rPr>
          <w:rFonts w:ascii="Times New Roman" w:eastAsia="Calibri" w:hAnsi="Times New Roman" w:cs="Times New Roman"/>
          <w:sz w:val="24"/>
          <w:szCs w:val="28"/>
        </w:rPr>
        <w:t>равил и норм</w:t>
      </w:r>
      <w:r w:rsidRPr="008934AB">
        <w:rPr>
          <w:rFonts w:ascii="Times New Roman" w:eastAsia="Calibri" w:hAnsi="Times New Roman" w:cs="Times New Roman"/>
          <w:sz w:val="24"/>
          <w:szCs w:val="28"/>
        </w:rPr>
        <w:t>, недельной нагрузки.</w:t>
      </w:r>
    </w:p>
    <w:p w:rsidR="008934AB" w:rsidRPr="00F2551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ab/>
      </w:r>
      <w:r w:rsidRPr="008934AB">
        <w:rPr>
          <w:rFonts w:ascii="Times New Roman" w:eastAsia="Calibri" w:hAnsi="Times New Roman" w:cs="Times New Roman"/>
          <w:sz w:val="24"/>
        </w:rPr>
        <w:t>В Программе, реализуемой МБДОУ</w:t>
      </w:r>
      <w:r w:rsidR="007F5DFD">
        <w:rPr>
          <w:rFonts w:ascii="Times New Roman" w:eastAsia="Calibri" w:hAnsi="Times New Roman" w:cs="Times New Roman"/>
          <w:sz w:val="24"/>
        </w:rPr>
        <w:t>,</w:t>
      </w:r>
      <w:r w:rsidRPr="008934AB">
        <w:rPr>
          <w:rFonts w:ascii="Times New Roman" w:eastAsia="Calibri" w:hAnsi="Times New Roman" w:cs="Times New Roman"/>
          <w:sz w:val="24"/>
        </w:rPr>
        <w:t xml:space="preserve"> «От рождения до школы» под редакцией Н.Е. </w:t>
      </w:r>
      <w:proofErr w:type="spellStart"/>
      <w:r w:rsidRPr="008934AB">
        <w:rPr>
          <w:rFonts w:ascii="Times New Roman" w:eastAsia="Calibri" w:hAnsi="Times New Roman" w:cs="Times New Roman"/>
          <w:sz w:val="24"/>
        </w:rPr>
        <w:t>Вераксы</w:t>
      </w:r>
      <w:proofErr w:type="spellEnd"/>
      <w:r w:rsidRPr="008934AB">
        <w:rPr>
          <w:rFonts w:ascii="Times New Roman" w:eastAsia="Calibri" w:hAnsi="Times New Roman" w:cs="Times New Roman"/>
          <w:sz w:val="24"/>
        </w:rPr>
        <w:t xml:space="preserve">, </w:t>
      </w:r>
      <w:r w:rsidR="007F5DFD">
        <w:rPr>
          <w:rFonts w:ascii="Times New Roman" w:eastAsia="Calibri" w:hAnsi="Times New Roman" w:cs="Times New Roman"/>
          <w:sz w:val="24"/>
        </w:rPr>
        <w:t>Т.С. Комаровой, М.А. Васильевой</w:t>
      </w:r>
      <w:r w:rsidRPr="008934AB">
        <w:rPr>
          <w:rFonts w:ascii="Times New Roman" w:eastAsia="Calibri" w:hAnsi="Times New Roman" w:cs="Times New Roman"/>
          <w:sz w:val="24"/>
        </w:rPr>
        <w:t xml:space="preserve">  отражено базисное содержание образования детей дошкольного возраста (от 2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дошкольного возраста, создавая простор для творческого использования </w:t>
      </w:r>
      <w:r w:rsidRPr="00F2551B">
        <w:rPr>
          <w:rFonts w:ascii="Times New Roman" w:eastAsia="Calibri" w:hAnsi="Times New Roman" w:cs="Times New Roman"/>
          <w:sz w:val="24"/>
        </w:rPr>
        <w:t xml:space="preserve">различных </w:t>
      </w:r>
      <w:r w:rsidR="007F5DFD" w:rsidRPr="00F2551B">
        <w:rPr>
          <w:rFonts w:ascii="Times New Roman" w:eastAsia="Calibri" w:hAnsi="Times New Roman" w:cs="Times New Roman"/>
          <w:sz w:val="24"/>
        </w:rPr>
        <w:t xml:space="preserve">парциальных </w:t>
      </w:r>
      <w:r w:rsidRPr="00F2551B">
        <w:rPr>
          <w:rFonts w:ascii="Times New Roman" w:eastAsia="Calibri" w:hAnsi="Times New Roman" w:cs="Times New Roman"/>
          <w:sz w:val="24"/>
        </w:rPr>
        <w:t xml:space="preserve">программ, </w:t>
      </w:r>
      <w:r w:rsidR="00AC3A73">
        <w:rPr>
          <w:rFonts w:ascii="Times New Roman" w:eastAsia="Calibri" w:hAnsi="Times New Roman" w:cs="Times New Roman"/>
          <w:sz w:val="24"/>
        </w:rPr>
        <w:t xml:space="preserve">педагогических </w:t>
      </w:r>
      <w:r w:rsidRPr="00F2551B">
        <w:rPr>
          <w:rFonts w:ascii="Times New Roman" w:eastAsia="Calibri" w:hAnsi="Times New Roman" w:cs="Times New Roman"/>
          <w:sz w:val="24"/>
        </w:rPr>
        <w:t xml:space="preserve">технологий. </w:t>
      </w:r>
    </w:p>
    <w:p w:rsidR="008934AB" w:rsidRPr="008934AB" w:rsidRDefault="008934AB" w:rsidP="008934A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4AB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Pr="008934A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934AB">
        <w:rPr>
          <w:rFonts w:ascii="Times New Roman" w:eastAsia="Calibri" w:hAnsi="Times New Roman" w:cs="Times New Roman"/>
          <w:sz w:val="24"/>
          <w:szCs w:val="24"/>
        </w:rPr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задает конечную результативность (к 6-7 годам), а образовательные задачи и содержание </w:t>
      </w:r>
      <w:r w:rsidRPr="008934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8934A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934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34AB" w:rsidRP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34AB">
        <w:rPr>
          <w:rFonts w:ascii="Calibri" w:eastAsia="Calibri" w:hAnsi="Calibri" w:cs="Times New Roman"/>
        </w:rPr>
        <w:t xml:space="preserve">       </w:t>
      </w:r>
      <w:r w:rsidRPr="008934AB">
        <w:rPr>
          <w:rFonts w:ascii="Times New Roman" w:eastAsia="Calibri" w:hAnsi="Times New Roman" w:cs="Times New Roman"/>
          <w:sz w:val="24"/>
        </w:rPr>
        <w:t xml:space="preserve">В работе с детьми педагоги используют различные </w:t>
      </w:r>
      <w:r w:rsidR="00AC3A73">
        <w:rPr>
          <w:rFonts w:ascii="Times New Roman" w:eastAsia="Calibri" w:hAnsi="Times New Roman" w:cs="Times New Roman"/>
          <w:sz w:val="24"/>
        </w:rPr>
        <w:t xml:space="preserve">педагогические </w:t>
      </w:r>
      <w:r w:rsidRPr="008934AB">
        <w:rPr>
          <w:rFonts w:ascii="Times New Roman" w:eastAsia="Calibri" w:hAnsi="Times New Roman" w:cs="Times New Roman"/>
          <w:sz w:val="24"/>
        </w:rPr>
        <w:t>технологии: развивающего и проблемного обучения, проектную деятельность.</w:t>
      </w:r>
    </w:p>
    <w:p w:rsidR="002F0752" w:rsidRDefault="008918E1" w:rsidP="002F07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ДОУ с января по август 2018 г  функционировало  4</w:t>
      </w:r>
      <w:r w:rsidR="008934AB" w:rsidRPr="008934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40919">
        <w:rPr>
          <w:rFonts w:ascii="Times New Roman" w:eastAsia="Calibri" w:hAnsi="Times New Roman" w:cs="Times New Roman"/>
          <w:sz w:val="24"/>
          <w:szCs w:val="28"/>
        </w:rPr>
        <w:t xml:space="preserve">разновозрастные </w:t>
      </w:r>
      <w:r w:rsidR="008934AB" w:rsidRPr="008934AB">
        <w:rPr>
          <w:rFonts w:ascii="Times New Roman" w:eastAsia="Calibri" w:hAnsi="Times New Roman" w:cs="Times New Roman"/>
          <w:sz w:val="24"/>
          <w:szCs w:val="28"/>
        </w:rPr>
        <w:t>группы обще</w:t>
      </w:r>
      <w:r>
        <w:rPr>
          <w:rFonts w:ascii="Times New Roman" w:eastAsia="Calibri" w:hAnsi="Times New Roman" w:cs="Times New Roman"/>
          <w:sz w:val="24"/>
          <w:szCs w:val="28"/>
        </w:rPr>
        <w:t>образовательной направленности, посещали</w:t>
      </w: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F7A03">
        <w:rPr>
          <w:rFonts w:ascii="Times New Roman" w:eastAsia="Calibri" w:hAnsi="Times New Roman" w:cs="Times New Roman"/>
          <w:sz w:val="24"/>
          <w:szCs w:val="28"/>
        </w:rPr>
        <w:t xml:space="preserve">64 </w:t>
      </w:r>
      <w:r>
        <w:rPr>
          <w:rFonts w:ascii="Times New Roman" w:eastAsia="Calibri" w:hAnsi="Times New Roman" w:cs="Times New Roman"/>
          <w:sz w:val="24"/>
          <w:szCs w:val="28"/>
        </w:rPr>
        <w:t>воспитанника</w:t>
      </w: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 в возрасте от </w:t>
      </w:r>
      <w:r>
        <w:rPr>
          <w:rFonts w:ascii="Times New Roman" w:eastAsia="Calibri" w:hAnsi="Times New Roman" w:cs="Times New Roman"/>
          <w:sz w:val="24"/>
          <w:szCs w:val="28"/>
        </w:rPr>
        <w:t xml:space="preserve">2 до 7 лет. </w:t>
      </w:r>
      <w:r w:rsidR="008934AB" w:rsidRPr="008934AB">
        <w:rPr>
          <w:rFonts w:ascii="Times New Roman" w:eastAsia="Calibri" w:hAnsi="Times New Roman" w:cs="Times New Roman"/>
          <w:sz w:val="24"/>
          <w:szCs w:val="28"/>
        </w:rPr>
        <w:t xml:space="preserve">Из них: </w:t>
      </w:r>
    </w:p>
    <w:p w:rsidR="008934AB" w:rsidRPr="00BF7A03" w:rsidRDefault="002F0752" w:rsidP="002F07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- </w:t>
      </w:r>
      <w:r w:rsidR="008934AB" w:rsidRPr="00BF7A03">
        <w:rPr>
          <w:rFonts w:ascii="Times New Roman" w:eastAsia="Calibri" w:hAnsi="Times New Roman" w:cs="Times New Roman"/>
          <w:sz w:val="24"/>
          <w:szCs w:val="28"/>
        </w:rPr>
        <w:t>ясельная-</w:t>
      </w:r>
      <w:proofErr w:type="gramStart"/>
      <w:r w:rsidR="008934AB" w:rsidRPr="00BF7A03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proofErr w:type="gramEnd"/>
      <w:r w:rsidR="008934AB" w:rsidRPr="00BF7A03">
        <w:rPr>
          <w:rFonts w:ascii="Times New Roman" w:eastAsia="Calibri" w:hAnsi="Times New Roman" w:cs="Times New Roman"/>
          <w:sz w:val="24"/>
          <w:szCs w:val="28"/>
        </w:rPr>
        <w:t xml:space="preserve"> младшая – </w:t>
      </w:r>
      <w:r w:rsidR="00BF7A03" w:rsidRPr="00BF7A03">
        <w:rPr>
          <w:rFonts w:ascii="Times New Roman" w:eastAsia="Calibri" w:hAnsi="Times New Roman" w:cs="Times New Roman"/>
          <w:sz w:val="24"/>
          <w:szCs w:val="28"/>
        </w:rPr>
        <w:t>15</w:t>
      </w:r>
      <w:r w:rsidR="008934AB" w:rsidRPr="00BF7A03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</w:p>
    <w:p w:rsidR="008934AB" w:rsidRPr="00BF7A03" w:rsidRDefault="002F0752" w:rsidP="002F07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- </w:t>
      </w:r>
      <w:r w:rsidR="008934AB" w:rsidRPr="00BF7A03">
        <w:rPr>
          <w:rFonts w:ascii="Times New Roman" w:eastAsia="Calibri" w:hAnsi="Times New Roman" w:cs="Times New Roman"/>
          <w:sz w:val="24"/>
          <w:szCs w:val="28"/>
        </w:rPr>
        <w:t>разновозрастная  группа № 1 (сад) – 14 человек</w:t>
      </w:r>
    </w:p>
    <w:p w:rsidR="008934AB" w:rsidRPr="00BF7A03" w:rsidRDefault="002F0752" w:rsidP="002F07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- </w:t>
      </w:r>
      <w:r w:rsidR="008934AB" w:rsidRPr="00BF7A03">
        <w:rPr>
          <w:rFonts w:ascii="Times New Roman" w:eastAsia="Calibri" w:hAnsi="Times New Roman" w:cs="Times New Roman"/>
          <w:sz w:val="24"/>
          <w:szCs w:val="28"/>
        </w:rPr>
        <w:t xml:space="preserve">разновозрастная  группа № 2 (сад) - </w:t>
      </w:r>
      <w:r w:rsidR="00BF7A03" w:rsidRPr="00BF7A03">
        <w:rPr>
          <w:rFonts w:ascii="Times New Roman" w:eastAsia="Calibri" w:hAnsi="Times New Roman" w:cs="Times New Roman"/>
          <w:sz w:val="24"/>
          <w:szCs w:val="28"/>
        </w:rPr>
        <w:t>16</w:t>
      </w:r>
      <w:r w:rsidR="008934AB" w:rsidRPr="00BF7A03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</w:p>
    <w:p w:rsidR="00AB7793" w:rsidRDefault="002F0752" w:rsidP="002F07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-</w:t>
      </w:r>
      <w:r w:rsidR="0007228F" w:rsidRPr="00BF7A03">
        <w:rPr>
          <w:rFonts w:ascii="Times New Roman" w:eastAsia="Calibri" w:hAnsi="Times New Roman" w:cs="Times New Roman"/>
          <w:sz w:val="24"/>
          <w:szCs w:val="28"/>
        </w:rPr>
        <w:t xml:space="preserve"> разнов</w:t>
      </w:r>
      <w:r w:rsidR="00BF7A03" w:rsidRPr="00BF7A03">
        <w:rPr>
          <w:rFonts w:ascii="Times New Roman" w:eastAsia="Calibri" w:hAnsi="Times New Roman" w:cs="Times New Roman"/>
          <w:sz w:val="24"/>
          <w:szCs w:val="28"/>
        </w:rPr>
        <w:t>озрастная  группа № 3 (сад) - 19</w:t>
      </w:r>
      <w:r w:rsidR="00AB7793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</w:p>
    <w:p w:rsidR="008918E1" w:rsidRDefault="008918E1" w:rsidP="002F07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18E1">
        <w:rPr>
          <w:rFonts w:ascii="Times New Roman" w:eastAsia="Calibri" w:hAnsi="Times New Roman" w:cs="Times New Roman"/>
          <w:sz w:val="24"/>
          <w:szCs w:val="28"/>
        </w:rPr>
        <w:t xml:space="preserve">С сентября 2018 г. </w:t>
      </w:r>
      <w:r>
        <w:rPr>
          <w:rFonts w:ascii="Times New Roman" w:eastAsia="Calibri" w:hAnsi="Times New Roman" w:cs="Times New Roman"/>
          <w:sz w:val="24"/>
          <w:szCs w:val="28"/>
        </w:rPr>
        <w:t xml:space="preserve">функционируют 3 разновозрастные группы, </w:t>
      </w: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посещают </w:t>
      </w:r>
      <w:r>
        <w:rPr>
          <w:rFonts w:ascii="Times New Roman" w:eastAsia="Calibri" w:hAnsi="Times New Roman" w:cs="Times New Roman"/>
          <w:sz w:val="24"/>
          <w:szCs w:val="28"/>
        </w:rPr>
        <w:t>62 воспитанника</w:t>
      </w: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 в возрасте от </w:t>
      </w:r>
      <w:r>
        <w:rPr>
          <w:rFonts w:ascii="Times New Roman" w:eastAsia="Calibri" w:hAnsi="Times New Roman" w:cs="Times New Roman"/>
          <w:sz w:val="24"/>
          <w:szCs w:val="28"/>
        </w:rPr>
        <w:t>2 до 7 лет:</w:t>
      </w:r>
    </w:p>
    <w:p w:rsidR="008918E1" w:rsidRPr="00BF7A03" w:rsidRDefault="002F0752" w:rsidP="002F07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- </w:t>
      </w:r>
      <w:r w:rsidR="008918E1" w:rsidRPr="008934AB">
        <w:rPr>
          <w:rFonts w:ascii="Times New Roman" w:eastAsia="Calibri" w:hAnsi="Times New Roman" w:cs="Times New Roman"/>
          <w:sz w:val="24"/>
          <w:szCs w:val="28"/>
        </w:rPr>
        <w:t>ясельная-</w:t>
      </w:r>
      <w:proofErr w:type="gramStart"/>
      <w:r w:rsidR="008918E1" w:rsidRPr="008934AB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proofErr w:type="gramEnd"/>
      <w:r w:rsidR="008918E1" w:rsidRPr="008934AB">
        <w:rPr>
          <w:rFonts w:ascii="Times New Roman" w:eastAsia="Calibri" w:hAnsi="Times New Roman" w:cs="Times New Roman"/>
          <w:sz w:val="24"/>
          <w:szCs w:val="28"/>
        </w:rPr>
        <w:t xml:space="preserve"> младшая – </w:t>
      </w:r>
      <w:r w:rsidR="00BF7A03" w:rsidRPr="00BF7A03">
        <w:rPr>
          <w:rFonts w:ascii="Times New Roman" w:eastAsia="Calibri" w:hAnsi="Times New Roman" w:cs="Times New Roman"/>
          <w:sz w:val="24"/>
          <w:szCs w:val="28"/>
        </w:rPr>
        <w:t>15</w:t>
      </w:r>
      <w:r w:rsidR="008918E1" w:rsidRPr="00BF7A03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</w:p>
    <w:p w:rsidR="008918E1" w:rsidRPr="00BF7A03" w:rsidRDefault="002F0752" w:rsidP="002F07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- </w:t>
      </w:r>
      <w:r w:rsidR="008918E1" w:rsidRPr="00BF7A03">
        <w:rPr>
          <w:rFonts w:ascii="Times New Roman" w:eastAsia="Calibri" w:hAnsi="Times New Roman" w:cs="Times New Roman"/>
          <w:sz w:val="24"/>
          <w:szCs w:val="28"/>
        </w:rPr>
        <w:t xml:space="preserve">разновозрастная  группа № 1 (сад) – </w:t>
      </w:r>
      <w:r w:rsidR="00BF7A03" w:rsidRPr="00BF7A03">
        <w:rPr>
          <w:rFonts w:ascii="Times New Roman" w:eastAsia="Calibri" w:hAnsi="Times New Roman" w:cs="Times New Roman"/>
          <w:sz w:val="24"/>
          <w:szCs w:val="28"/>
        </w:rPr>
        <w:t>25</w:t>
      </w:r>
      <w:r w:rsidR="008918E1" w:rsidRPr="00BF7A03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</w:p>
    <w:p w:rsidR="008918E1" w:rsidRPr="00BF7A03" w:rsidRDefault="002F0752" w:rsidP="002F07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- </w:t>
      </w:r>
      <w:r w:rsidR="008918E1" w:rsidRPr="00BF7A03">
        <w:rPr>
          <w:rFonts w:ascii="Times New Roman" w:eastAsia="Calibri" w:hAnsi="Times New Roman" w:cs="Times New Roman"/>
          <w:sz w:val="24"/>
          <w:szCs w:val="28"/>
        </w:rPr>
        <w:t xml:space="preserve">разновозрастная  группа № 2 (сад) - </w:t>
      </w:r>
      <w:r w:rsidR="00BF7A03" w:rsidRPr="00BF7A03">
        <w:rPr>
          <w:rFonts w:ascii="Times New Roman" w:eastAsia="Calibri" w:hAnsi="Times New Roman" w:cs="Times New Roman"/>
          <w:sz w:val="24"/>
          <w:szCs w:val="28"/>
        </w:rPr>
        <w:t>22</w:t>
      </w:r>
      <w:r w:rsidR="008918E1" w:rsidRPr="00BF7A03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</w:p>
    <w:p w:rsidR="008934AB" w:rsidRPr="008934AB" w:rsidRDefault="008934AB" w:rsidP="008934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34AB">
        <w:rPr>
          <w:rFonts w:ascii="Times New Roman" w:eastAsia="Calibri" w:hAnsi="Times New Roman" w:cs="Times New Roman"/>
          <w:sz w:val="24"/>
          <w:szCs w:val="28"/>
        </w:rPr>
        <w:t xml:space="preserve">Уровень развития детей анализируется по итогам диагностических исследований. Формы их проведения: наблюдения за детьми в режимных моментах в течение дня, итоговые НОД. </w:t>
      </w:r>
    </w:p>
    <w:p w:rsidR="008934AB" w:rsidRPr="002E402A" w:rsidRDefault="002E402A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освоения  ООП ДОУ за период 2017-2018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tbl>
      <w:tblPr>
        <w:tblStyle w:val="a4"/>
        <w:tblW w:w="0" w:type="auto"/>
        <w:tblLook w:val="04A0"/>
      </w:tblPr>
      <w:tblGrid>
        <w:gridCol w:w="1070"/>
        <w:gridCol w:w="934"/>
        <w:gridCol w:w="876"/>
        <w:gridCol w:w="949"/>
        <w:gridCol w:w="949"/>
        <w:gridCol w:w="949"/>
        <w:gridCol w:w="949"/>
        <w:gridCol w:w="949"/>
        <w:gridCol w:w="949"/>
        <w:gridCol w:w="997"/>
      </w:tblGrid>
      <w:tr w:rsidR="008934AB" w:rsidRPr="008934AB" w:rsidTr="000C3CD0">
        <w:tc>
          <w:tcPr>
            <w:tcW w:w="1078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8934AB" w:rsidRPr="008934AB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ясельная-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proofErr w:type="gramEnd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 группа</w:t>
            </w:r>
          </w:p>
        </w:tc>
        <w:tc>
          <w:tcPr>
            <w:tcW w:w="1898" w:type="dxa"/>
            <w:gridSpan w:val="2"/>
          </w:tcPr>
          <w:p w:rsidR="008934AB" w:rsidRPr="008934AB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разновозрастная</w:t>
            </w:r>
          </w:p>
          <w:p w:rsidR="008934AB" w:rsidRPr="008934AB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№ 1 (сад)</w:t>
            </w:r>
          </w:p>
        </w:tc>
        <w:tc>
          <w:tcPr>
            <w:tcW w:w="1898" w:type="dxa"/>
            <w:gridSpan w:val="2"/>
          </w:tcPr>
          <w:p w:rsidR="008934AB" w:rsidRPr="008934AB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разновозрастная</w:t>
            </w:r>
          </w:p>
          <w:p w:rsidR="008934AB" w:rsidRPr="008934AB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№ 2 (сад)</w:t>
            </w:r>
          </w:p>
        </w:tc>
        <w:tc>
          <w:tcPr>
            <w:tcW w:w="1898" w:type="dxa"/>
            <w:gridSpan w:val="2"/>
          </w:tcPr>
          <w:p w:rsidR="008934AB" w:rsidRPr="00A92F4F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разновозрастная</w:t>
            </w:r>
          </w:p>
          <w:p w:rsidR="008934AB" w:rsidRPr="008934AB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№ 3 (сад)</w:t>
            </w:r>
          </w:p>
        </w:tc>
        <w:tc>
          <w:tcPr>
            <w:tcW w:w="997" w:type="dxa"/>
          </w:tcPr>
          <w:p w:rsidR="008934AB" w:rsidRPr="008934AB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Уровни</w:t>
            </w:r>
          </w:p>
        </w:tc>
      </w:tr>
      <w:tr w:rsidR="008934AB" w:rsidRPr="008934AB" w:rsidTr="000C3CD0">
        <w:tc>
          <w:tcPr>
            <w:tcW w:w="1078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861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949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949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949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949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949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949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997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34AB" w:rsidRPr="008934AB" w:rsidTr="000C3CD0">
        <w:tc>
          <w:tcPr>
            <w:tcW w:w="1078" w:type="dxa"/>
            <w:vMerge w:val="restart"/>
          </w:tcPr>
          <w:p w:rsidR="008934AB" w:rsidRPr="008934AB" w:rsidRDefault="008934AB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</w:t>
            </w:r>
          </w:p>
          <w:p w:rsidR="008934AB" w:rsidRPr="008934AB" w:rsidRDefault="00BF7A03" w:rsidP="008934AB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</w:t>
            </w:r>
            <w:r w:rsidR="00740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 w:rsidR="008934AB"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</w:t>
            </w:r>
          </w:p>
        </w:tc>
        <w:tc>
          <w:tcPr>
            <w:tcW w:w="941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61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66,7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64,6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21,6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72,4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25,9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94,5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7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8934AB" w:rsidRPr="008934AB" w:rsidTr="000C3CD0">
        <w:tc>
          <w:tcPr>
            <w:tcW w:w="1078" w:type="dxa"/>
            <w:vMerge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61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24,4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83,4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35,4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58,6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56,5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5,5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7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</w:p>
        </w:tc>
      </w:tr>
      <w:tr w:rsidR="008934AB" w:rsidRPr="008934AB" w:rsidTr="000C3CD0">
        <w:tc>
          <w:tcPr>
            <w:tcW w:w="1078" w:type="dxa"/>
            <w:vMerge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61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8,9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16,6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19,8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4,6</w:t>
            </w:r>
            <w:r w:rsidR="008934AB"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92F4F" w:rsidRDefault="00A92F4F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17,6</w:t>
            </w:r>
            <w:r w:rsidR="008934AB" w:rsidRPr="00A92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49" w:type="dxa"/>
          </w:tcPr>
          <w:p w:rsidR="008934AB" w:rsidRPr="00AB7793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0%</w:t>
            </w:r>
          </w:p>
        </w:tc>
        <w:tc>
          <w:tcPr>
            <w:tcW w:w="997" w:type="dxa"/>
          </w:tcPr>
          <w:p w:rsidR="008934AB" w:rsidRPr="008934AB" w:rsidRDefault="008934AB" w:rsidP="008934A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</w:p>
        </w:tc>
      </w:tr>
    </w:tbl>
    <w:p w:rsidR="008934AB" w:rsidRPr="00AB7793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E402A" w:rsidRDefault="002E402A" w:rsidP="002E402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итоге: </w:t>
      </w:r>
    </w:p>
    <w:tbl>
      <w:tblPr>
        <w:tblStyle w:val="a4"/>
        <w:tblW w:w="0" w:type="auto"/>
        <w:tblLook w:val="04A0"/>
      </w:tblPr>
      <w:tblGrid>
        <w:gridCol w:w="3227"/>
        <w:gridCol w:w="1559"/>
        <w:gridCol w:w="1701"/>
        <w:gridCol w:w="1559"/>
        <w:gridCol w:w="1525"/>
      </w:tblGrid>
      <w:tr w:rsidR="002E402A" w:rsidTr="002E402A">
        <w:tc>
          <w:tcPr>
            <w:tcW w:w="3227" w:type="dxa"/>
          </w:tcPr>
          <w:p w:rsidR="002E402A" w:rsidRPr="002E402A" w:rsidRDefault="002E402A" w:rsidP="002E402A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Уровни освоения целевых ориентиров детского развития</w:t>
            </w:r>
          </w:p>
        </w:tc>
        <w:tc>
          <w:tcPr>
            <w:tcW w:w="1559" w:type="dxa"/>
          </w:tcPr>
          <w:p w:rsidR="002E402A" w:rsidRPr="002E402A" w:rsidRDefault="002E402A" w:rsidP="002E402A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 нормы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2E402A" w:rsidRDefault="002E402A" w:rsidP="002E402A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 </w:t>
            </w:r>
          </w:p>
          <w:p w:rsidR="002E402A" w:rsidRPr="002E402A" w:rsidRDefault="002E402A" w:rsidP="002E402A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2E402A" w:rsidRPr="002E402A" w:rsidRDefault="002E402A" w:rsidP="002E402A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25" w:type="dxa"/>
          </w:tcPr>
          <w:p w:rsidR="002E402A" w:rsidRPr="002E402A" w:rsidRDefault="002E402A" w:rsidP="002E402A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в пределах нормы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E402A" w:rsidTr="002E402A">
        <w:tc>
          <w:tcPr>
            <w:tcW w:w="3227" w:type="dxa"/>
          </w:tcPr>
          <w:p w:rsidR="002E402A" w:rsidRPr="00C83290" w:rsidRDefault="00C83290" w:rsidP="002E402A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детьми образовательных областей</w:t>
            </w:r>
          </w:p>
        </w:tc>
        <w:tc>
          <w:tcPr>
            <w:tcW w:w="1559" w:type="dxa"/>
          </w:tcPr>
          <w:p w:rsidR="002E402A" w:rsidRPr="002E402A" w:rsidRDefault="00C83290" w:rsidP="00C83290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701" w:type="dxa"/>
          </w:tcPr>
          <w:p w:rsidR="002E402A" w:rsidRPr="002E402A" w:rsidRDefault="00C83290" w:rsidP="00C83290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E402A" w:rsidRPr="002E402A" w:rsidRDefault="00C83290" w:rsidP="00C83290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2E402A" w:rsidRPr="002E402A" w:rsidRDefault="00C83290" w:rsidP="00C83290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</w:tbl>
    <w:p w:rsidR="007541C0" w:rsidRDefault="008934AB" w:rsidP="00B060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934AB">
        <w:rPr>
          <w:rFonts w:ascii="Calibri" w:eastAsia="Calibri" w:hAnsi="Calibri" w:cs="Times New Roman"/>
          <w:sz w:val="28"/>
          <w:szCs w:val="28"/>
        </w:rPr>
        <w:tab/>
      </w:r>
      <w:r w:rsidR="0007228F">
        <w:rPr>
          <w:rFonts w:ascii="Times New Roman" w:eastAsia="Calibri" w:hAnsi="Times New Roman" w:cs="Times New Roman"/>
          <w:sz w:val="24"/>
          <w:szCs w:val="24"/>
        </w:rPr>
        <w:t>В мае 2018</w:t>
      </w:r>
      <w:r w:rsidRPr="008934AB">
        <w:rPr>
          <w:rFonts w:ascii="Times New Roman" w:eastAsia="Calibri" w:hAnsi="Times New Roman" w:cs="Times New Roman"/>
          <w:sz w:val="24"/>
          <w:szCs w:val="24"/>
        </w:rPr>
        <w:t xml:space="preserve"> года педагоги ДОУ проводили обследование воспитанников </w:t>
      </w:r>
      <w:r w:rsidR="0007228F">
        <w:rPr>
          <w:rFonts w:ascii="Times New Roman" w:eastAsia="Calibri" w:hAnsi="Times New Roman" w:cs="Times New Roman"/>
          <w:sz w:val="24"/>
          <w:szCs w:val="24"/>
        </w:rPr>
        <w:t xml:space="preserve">6-7 лет </w:t>
      </w:r>
      <w:r w:rsidR="00C3224C" w:rsidRPr="008934AB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 w:rsidR="00C3224C" w:rsidRPr="00372D04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C3224C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C3224C" w:rsidRPr="008934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934AB">
        <w:rPr>
          <w:rFonts w:ascii="Times New Roman" w:eastAsia="Calibri" w:hAnsi="Times New Roman" w:cs="Times New Roman"/>
          <w:sz w:val="24"/>
          <w:szCs w:val="24"/>
        </w:rPr>
        <w:t>на предмет оценки сформированности предпосылок к учебной деятельности</w:t>
      </w:r>
      <w:r w:rsidR="00C3224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541C0" w:rsidRDefault="007541C0" w:rsidP="00B060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3224C">
        <w:rPr>
          <w:rFonts w:ascii="Times New Roman" w:eastAsia="Calibri" w:hAnsi="Times New Roman" w:cs="Times New Roman"/>
          <w:sz w:val="24"/>
          <w:szCs w:val="24"/>
        </w:rPr>
        <w:t xml:space="preserve">возможность работать в соответствии с фронтальной </w:t>
      </w:r>
      <w:r>
        <w:rPr>
          <w:rFonts w:ascii="Times New Roman" w:eastAsia="Calibri" w:hAnsi="Times New Roman" w:cs="Times New Roman"/>
          <w:sz w:val="24"/>
          <w:szCs w:val="24"/>
        </w:rPr>
        <w:t>инструкцией (удержание алгоритма деятельности);</w:t>
      </w:r>
    </w:p>
    <w:p w:rsidR="00393C0D" w:rsidRDefault="007541C0" w:rsidP="00B060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умение самостоятельно действовать по образцу и осуществлять контроль, обладать определенным уровнем работоспособности, а также во время остановиться  в выполнении того или иного задания и переключиться на выполнение </w:t>
      </w:r>
      <w:r w:rsidR="00393C0D">
        <w:rPr>
          <w:rFonts w:ascii="Times New Roman" w:eastAsia="Calibri" w:hAnsi="Times New Roman" w:cs="Times New Roman"/>
          <w:sz w:val="24"/>
          <w:szCs w:val="24"/>
        </w:rPr>
        <w:t>следующего;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1C0" w:rsidRDefault="00393C0D" w:rsidP="00B060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возможность</w:t>
      </w:r>
      <w:r w:rsidR="007541C0">
        <w:rPr>
          <w:rFonts w:ascii="Times New Roman" w:eastAsia="Calibri" w:hAnsi="Times New Roman" w:cs="Times New Roman"/>
          <w:sz w:val="24"/>
          <w:szCs w:val="24"/>
        </w:rPr>
        <w:t xml:space="preserve"> распределения и переключения внимания, работоспособности, темпа, целенаправленности деятельности и самоконтроля. </w:t>
      </w:r>
    </w:p>
    <w:p w:rsidR="008934AB" w:rsidRPr="008934AB" w:rsidRDefault="00C3224C" w:rsidP="00B060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934AB" w:rsidRPr="008934AB">
        <w:rPr>
          <w:rFonts w:ascii="Times New Roman" w:eastAsia="Calibri" w:hAnsi="Times New Roman" w:cs="Times New Roman"/>
          <w:sz w:val="24"/>
          <w:szCs w:val="24"/>
        </w:rPr>
        <w:t xml:space="preserve">езультаты   </w:t>
      </w:r>
      <w:r w:rsidR="00393C0D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анализа показывают преобладание высокого и среднего уровней развития детей, </w:t>
      </w:r>
      <w:r w:rsidR="008934AB" w:rsidRPr="008934AB">
        <w:rPr>
          <w:rFonts w:ascii="Times New Roman" w:eastAsia="Calibri" w:hAnsi="Times New Roman" w:cs="Times New Roman"/>
          <w:sz w:val="24"/>
          <w:szCs w:val="24"/>
        </w:rPr>
        <w:t xml:space="preserve">стабильную положительную динамику развития  интегративных качеств дошкольников. </w:t>
      </w:r>
    </w:p>
    <w:p w:rsidR="008934AB" w:rsidRDefault="008934AB" w:rsidP="008934AB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4AB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Вывод: </w:t>
      </w:r>
      <w:r w:rsidRPr="008934AB">
        <w:rPr>
          <w:rFonts w:ascii="Times New Roman" w:eastAsia="Calibri" w:hAnsi="Times New Roman" w:cs="Times New Roman"/>
          <w:sz w:val="24"/>
        </w:rPr>
        <w:t xml:space="preserve">В </w:t>
      </w:r>
      <w:r w:rsidR="009C4915">
        <w:rPr>
          <w:rFonts w:ascii="Times New Roman" w:eastAsia="Calibri" w:hAnsi="Times New Roman" w:cs="Times New Roman"/>
          <w:sz w:val="24"/>
        </w:rPr>
        <w:t xml:space="preserve">процессе </w:t>
      </w:r>
      <w:r w:rsidRPr="008934AB">
        <w:rPr>
          <w:rFonts w:ascii="Times New Roman" w:eastAsia="Calibri" w:hAnsi="Times New Roman" w:cs="Times New Roman"/>
          <w:sz w:val="24"/>
        </w:rPr>
        <w:t>реализации основой общеобразовательной пр</w:t>
      </w:r>
      <w:r w:rsidR="00393C0D">
        <w:rPr>
          <w:rFonts w:ascii="Times New Roman" w:eastAsia="Calibri" w:hAnsi="Times New Roman" w:cs="Times New Roman"/>
          <w:sz w:val="24"/>
        </w:rPr>
        <w:t>ограммы дошкольного образования</w:t>
      </w:r>
      <w:r w:rsidRPr="008934AB">
        <w:rPr>
          <w:rFonts w:ascii="Times New Roman" w:eastAsia="Calibri" w:hAnsi="Times New Roman" w:cs="Times New Roman"/>
          <w:sz w:val="24"/>
        </w:rPr>
        <w:t>  МБДОУ успешн</w:t>
      </w:r>
      <w:r w:rsidR="00393C0D">
        <w:rPr>
          <w:rFonts w:ascii="Times New Roman" w:eastAsia="Calibri" w:hAnsi="Times New Roman" w:cs="Times New Roman"/>
          <w:sz w:val="24"/>
        </w:rPr>
        <w:t xml:space="preserve">о осуществляет образовательную деятельность. </w:t>
      </w:r>
      <w:r w:rsidR="009C4915">
        <w:rPr>
          <w:rFonts w:ascii="Times New Roman" w:eastAsia="Calibri" w:hAnsi="Times New Roman" w:cs="Times New Roman"/>
          <w:sz w:val="24"/>
        </w:rPr>
        <w:t xml:space="preserve">Результаты </w:t>
      </w:r>
      <w:r w:rsidR="00030EEA">
        <w:rPr>
          <w:rFonts w:ascii="Times New Roman" w:eastAsia="Calibri" w:hAnsi="Times New Roman" w:cs="Times New Roman"/>
          <w:sz w:val="24"/>
          <w:szCs w:val="24"/>
        </w:rPr>
        <w:t xml:space="preserve">освоения ООП </w:t>
      </w:r>
      <w:proofErr w:type="gramStart"/>
      <w:r w:rsidR="00030E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030EEA">
        <w:rPr>
          <w:rFonts w:ascii="Times New Roman" w:eastAsia="Calibri" w:hAnsi="Times New Roman" w:cs="Times New Roman"/>
          <w:sz w:val="24"/>
          <w:szCs w:val="24"/>
        </w:rPr>
        <w:t xml:space="preserve"> за 2018</w:t>
      </w:r>
      <w:r w:rsidRPr="0089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34AB">
        <w:rPr>
          <w:rFonts w:ascii="Times New Roman" w:eastAsia="Calibri" w:hAnsi="Times New Roman" w:cs="Times New Roman"/>
          <w:sz w:val="24"/>
          <w:szCs w:val="24"/>
        </w:rPr>
        <w:t>учебный</w:t>
      </w:r>
      <w:proofErr w:type="gramEnd"/>
      <w:r w:rsidRPr="008934AB">
        <w:rPr>
          <w:rFonts w:ascii="Times New Roman" w:eastAsia="Calibri" w:hAnsi="Times New Roman" w:cs="Times New Roman"/>
          <w:sz w:val="24"/>
          <w:szCs w:val="24"/>
        </w:rPr>
        <w:t xml:space="preserve"> год  показали  стабильную </w:t>
      </w:r>
      <w:r w:rsidRPr="008934AB">
        <w:rPr>
          <w:rFonts w:ascii="Times New Roman" w:eastAsia="Calibri" w:hAnsi="Times New Roman" w:cs="Times New Roman"/>
          <w:sz w:val="24"/>
          <w:szCs w:val="24"/>
        </w:rPr>
        <w:lastRenderedPageBreak/>
        <w:t>положительную динамику развития  интегративных качеств обучающихся. Это обеспечит детям  равные стартовые  возможности при обучении в школе.</w:t>
      </w:r>
    </w:p>
    <w:p w:rsidR="00433669" w:rsidRPr="00433669" w:rsidRDefault="00433669" w:rsidP="008934AB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16"/>
        </w:rPr>
      </w:pPr>
    </w:p>
    <w:p w:rsidR="008934AB" w:rsidRPr="00433669" w:rsidRDefault="008934AB" w:rsidP="008934AB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4AB">
        <w:rPr>
          <w:rFonts w:ascii="Times New Roman" w:eastAsia="Calibri" w:hAnsi="Times New Roman" w:cs="Times New Roman"/>
          <w:b/>
          <w:sz w:val="24"/>
          <w:szCs w:val="24"/>
        </w:rPr>
        <w:t>Оценка качества воспитательной работы</w:t>
      </w:r>
    </w:p>
    <w:p w:rsidR="00433669" w:rsidRPr="00433669" w:rsidRDefault="00433669" w:rsidP="00433669">
      <w:pPr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8934AB" w:rsidRPr="008934AB" w:rsidRDefault="008934AB" w:rsidP="008934A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4AB">
        <w:rPr>
          <w:rFonts w:ascii="Times New Roman" w:eastAsia="Calibri" w:hAnsi="Times New Roman" w:cs="Times New Roman"/>
          <w:sz w:val="24"/>
          <w:szCs w:val="24"/>
        </w:rPr>
        <w:t xml:space="preserve">Педагоги ДОУ систематически  анализируют социальный статус семей воспитанников, чтобы выстроить стратегию воспитательной работы. Взаимодействие ДОУ с семьей – это объединение общих целей, интересов и деятельности в плане воспитания, развития гармоничного и здорового ребенка. </w:t>
      </w:r>
    </w:p>
    <w:p w:rsidR="008934AB" w:rsidRPr="008934AB" w:rsidRDefault="008934AB" w:rsidP="00893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социальном статусе семей воспитанников ДОУ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3537"/>
      </w:tblGrid>
      <w:tr w:rsidR="008934AB" w:rsidRPr="008934AB" w:rsidTr="000C3CD0">
        <w:trPr>
          <w:trHeight w:val="287"/>
        </w:trPr>
        <w:tc>
          <w:tcPr>
            <w:tcW w:w="2276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8934AB" w:rsidRPr="008934AB" w:rsidRDefault="00030EEA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30.12.2018</w:t>
            </w:r>
            <w:r w:rsidR="008934AB"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34AB" w:rsidRPr="008934AB" w:rsidTr="000C3CD0">
        <w:trPr>
          <w:trHeight w:val="250"/>
        </w:trPr>
        <w:tc>
          <w:tcPr>
            <w:tcW w:w="2276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  <w:r w:rsid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семей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62/51</w:t>
            </w:r>
            <w:r w:rsidR="00E7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 родителя)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 w:val="restart"/>
          </w:tcPr>
          <w:p w:rsidR="008934AB" w:rsidRPr="008934AB" w:rsidRDefault="00810753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position:absolute;margin-left:208.95pt;margin-top:-726.75pt;width:26pt;height:3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" stroked="f">
                  <v:textbox>
                    <w:txbxContent>
                      <w:p w:rsidR="003900A3" w:rsidRDefault="003900A3" w:rsidP="008934A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934AB"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семьи:</w:t>
            </w:r>
          </w:p>
        </w:tc>
        <w:tc>
          <w:tcPr>
            <w:tcW w:w="3537" w:type="dxa"/>
            <w:vMerge w:val="restart"/>
          </w:tcPr>
          <w:p w:rsidR="008934AB" w:rsidRPr="00AB7793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510ED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одинокие</w:t>
            </w:r>
          </w:p>
        </w:tc>
        <w:tc>
          <w:tcPr>
            <w:tcW w:w="3537" w:type="dxa"/>
            <w:vMerge/>
          </w:tcPr>
          <w:p w:rsidR="008934AB" w:rsidRPr="00AB7793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4AB" w:rsidRPr="008934AB" w:rsidTr="000C3CD0">
        <w:trPr>
          <w:trHeight w:val="250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разводе</w:t>
            </w:r>
          </w:p>
        </w:tc>
        <w:tc>
          <w:tcPr>
            <w:tcW w:w="3537" w:type="dxa"/>
            <w:vMerge/>
          </w:tcPr>
          <w:p w:rsidR="008934AB" w:rsidRPr="00AB7793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3537" w:type="dxa"/>
            <w:vMerge/>
          </w:tcPr>
          <w:p w:rsidR="008934AB" w:rsidRPr="00AB7793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4AB" w:rsidRPr="008934AB" w:rsidTr="000C3CD0">
        <w:trPr>
          <w:trHeight w:val="250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3537" w:type="dxa"/>
          </w:tcPr>
          <w:p w:rsidR="008934AB" w:rsidRPr="00AB7793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34AB" w:rsidRPr="008934AB" w:rsidTr="000C3CD0">
        <w:trPr>
          <w:trHeight w:val="250"/>
        </w:trPr>
        <w:tc>
          <w:tcPr>
            <w:tcW w:w="2276" w:type="dxa"/>
            <w:vMerge w:val="restart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условия</w:t>
            </w: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собственное жилье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с родителями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934AB" w:rsidRPr="008934AB" w:rsidTr="000C3CD0">
        <w:trPr>
          <w:trHeight w:val="250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Снимают жильё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 w:val="restart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3537" w:type="dxa"/>
          </w:tcPr>
          <w:p w:rsidR="008934AB" w:rsidRPr="00AB7793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4AB" w:rsidRPr="008934AB" w:rsidTr="000C3CD0">
        <w:trPr>
          <w:trHeight w:val="250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934AB" w:rsidRPr="008934AB" w:rsidTr="000C3CD0">
        <w:trPr>
          <w:trHeight w:val="250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н/среднее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 w:val="restart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</w:t>
            </w: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интеллигенция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934AB" w:rsidRPr="008934AB" w:rsidTr="000C3CD0">
        <w:trPr>
          <w:trHeight w:val="266"/>
        </w:trPr>
        <w:tc>
          <w:tcPr>
            <w:tcW w:w="2276" w:type="dxa"/>
            <w:vMerge/>
          </w:tcPr>
          <w:p w:rsidR="008934AB" w:rsidRPr="008934AB" w:rsidRDefault="008934AB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8934AB" w:rsidRPr="008934AB" w:rsidRDefault="008934AB" w:rsidP="008934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3537" w:type="dxa"/>
          </w:tcPr>
          <w:p w:rsidR="008934AB" w:rsidRPr="00AB7793" w:rsidRDefault="006510ED" w:rsidP="008934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Характеристика  семей воспитанников ДОУ по количеству детей в них</w:t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934AB" w:rsidRPr="008934AB" w:rsidTr="000C3CD0">
        <w:tc>
          <w:tcPr>
            <w:tcW w:w="3190" w:type="dxa"/>
          </w:tcPr>
          <w:p w:rsidR="008934AB" w:rsidRPr="008934AB" w:rsidRDefault="008934AB" w:rsidP="008934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3190" w:type="dxa"/>
          </w:tcPr>
          <w:p w:rsidR="008934AB" w:rsidRPr="008934AB" w:rsidRDefault="008934AB" w:rsidP="008934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семей</w:t>
            </w:r>
          </w:p>
        </w:tc>
        <w:tc>
          <w:tcPr>
            <w:tcW w:w="3191" w:type="dxa"/>
          </w:tcPr>
          <w:p w:rsidR="008934AB" w:rsidRPr="008934AB" w:rsidRDefault="008934AB" w:rsidP="008934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Процент от общего числа семей воспитанников</w:t>
            </w:r>
          </w:p>
        </w:tc>
      </w:tr>
      <w:tr w:rsidR="006510ED" w:rsidRPr="008934AB" w:rsidTr="000C3CD0">
        <w:tc>
          <w:tcPr>
            <w:tcW w:w="3190" w:type="dxa"/>
          </w:tcPr>
          <w:p w:rsidR="006510ED" w:rsidRPr="00030EEA" w:rsidRDefault="006510ED" w:rsidP="008934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6510ED" w:rsidRPr="00030EEA" w:rsidRDefault="006510ED" w:rsidP="00154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6510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91" w:type="dxa"/>
          </w:tcPr>
          <w:p w:rsidR="006510ED" w:rsidRPr="00030EEA" w:rsidRDefault="00E71607" w:rsidP="00E716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E716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21,6</w:t>
            </w:r>
            <w:r w:rsidR="006510ED" w:rsidRPr="00E716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   </w:t>
            </w:r>
          </w:p>
        </w:tc>
      </w:tr>
      <w:tr w:rsidR="006510ED" w:rsidRPr="008934AB" w:rsidTr="000C3CD0">
        <w:tc>
          <w:tcPr>
            <w:tcW w:w="3190" w:type="dxa"/>
          </w:tcPr>
          <w:p w:rsidR="006510ED" w:rsidRPr="00030EEA" w:rsidRDefault="006510ED" w:rsidP="008934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030EE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6510ED" w:rsidRPr="00030EEA" w:rsidRDefault="00E71607" w:rsidP="00154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6510ED" w:rsidRPr="00030EE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6510E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6510ED" w:rsidRPr="00E71607" w:rsidRDefault="00E71607" w:rsidP="008934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16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54,9</w:t>
            </w:r>
            <w:r w:rsidR="006510ED" w:rsidRPr="00E716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6510ED" w:rsidRPr="008934AB" w:rsidTr="000C3CD0">
        <w:tc>
          <w:tcPr>
            <w:tcW w:w="3190" w:type="dxa"/>
          </w:tcPr>
          <w:p w:rsidR="006510ED" w:rsidRPr="00030EEA" w:rsidRDefault="006510ED" w:rsidP="008934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 и более</w:t>
            </w:r>
          </w:p>
        </w:tc>
        <w:tc>
          <w:tcPr>
            <w:tcW w:w="3190" w:type="dxa"/>
          </w:tcPr>
          <w:p w:rsidR="006510ED" w:rsidRPr="00030EEA" w:rsidRDefault="006510ED" w:rsidP="00154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6510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91" w:type="dxa"/>
          </w:tcPr>
          <w:p w:rsidR="006510ED" w:rsidRPr="00E71607" w:rsidRDefault="00E71607" w:rsidP="008934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16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23,5</w:t>
            </w:r>
            <w:r w:rsidR="006510ED" w:rsidRPr="00E716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</w:tbl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AB" w:rsidRPr="00E71607" w:rsidRDefault="008934AB" w:rsidP="00893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030EEA">
        <w:rPr>
          <w:rFonts w:ascii="Times New Roman" w:eastAsia="Times New Roman" w:hAnsi="Times New Roman" w:cs="Times New Roman"/>
          <w:sz w:val="24"/>
          <w:szCs w:val="28"/>
          <w:lang w:eastAsia="ru-RU"/>
        </w:rPr>
        <w:t>2018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контингент воспитанников социально благополучный. Преобладают полные семьи, но также есть неполные и многодетные семьи. Детям из неполных семей уделяется большее внимание в первые месяцы пребывания </w:t>
      </w:r>
      <w:r w:rsidR="00030E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ДОУ. Социальный состав представляют в большинстве </w:t>
      </w:r>
      <w:r w:rsidRPr="00E7160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рабочие, предприниматели и занимающиеся домашним хозяйством.</w:t>
      </w:r>
      <w:r w:rsidRPr="00E716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Основа работы детского сада строится на установлении детско-родительского партнёрства с семьёй каждого воспитанника, объединении усилий для развития и воспитания детей, создании атмосферы общности интересов, эмоциональной взаимоподдержки. В семье социализация ребенка происходит наиболее естественно и безболезненно, а основной ее механизм – воспитание.</w:t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Для 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степени эффективности сотрудничества с семьей, используемых форм работы, результативных изменений, планирования работы по применению определенных технологий проводится диагностическое исследование. Оно так же  помогает проанализировать уровень внедрения инновационных форм в практику работы с родителями. </w:t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эффективности работы с родителями проходит в два этапа.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На первом этапе предлагается анкета родителям, состоящая из 10 вопросов. Задачи анкетирования: выявить  удобные для родителей формы сотрудничества с воспитателем, изучить особенности понимания и приятия родителями взаимодействия с педагогами как диалога равноправных партнеров. На втором этапе анкетирование проходит с педагогами ДОУ. Анкета для воспитателей состоит из 8 вопросов. Задачи анкетирования: проанализировать  профессиональные затруднения педагогов в общении с родителями и определить тематику консультативной помощи; изучить особенности понимания и приятия педагогами взаимодействия с родителями как диалога равноправных партнеров.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proofErr w:type="gramStart"/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помогает определить, в какой помощи нуждаются участники взаимодействия – педагоги и родители, - выбрать темы для педагогического просвещения с учетом их запросов, позволяет проанализировать уровень внедрения инновационных форм в практику работы с родителями в ДОУ и разработать практический материал для работы с родителями в тех формах и по тем темам, которые более актуальны, востребованы или вызывают у них затруднения.</w:t>
      </w:r>
      <w:proofErr w:type="gramEnd"/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педагоги выделили приоритетные задачи: </w:t>
      </w: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повышать педагогическую культуру родителей; </w:t>
      </w: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изучать и обобщать лучший опыт семейного воспитания; </w:t>
      </w: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приобщать родителей к участию в жизни детского сада через поиск и внедрение  наиболее эффективных форм работы;</w:t>
      </w: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создавать условия для благоприятного климата взаимодействия с родителями; </w:t>
      </w: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активизировать и обогащать воспитательные и образовательные умения родителей;</w:t>
      </w: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реализовать единый подход к воспитанию и обучению детей в семье и детском саду на основе ФГОС </w:t>
      </w:r>
      <w:proofErr w:type="gramStart"/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4AB" w:rsidRPr="008934AB" w:rsidRDefault="008934AB" w:rsidP="008934A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устанавливать  доверительные и партнерские отношения, вовлекать  родителей воспитанников в единое образовательное пространство, оказывать помощь современной семье в вопросах воспитания и обучения детей.</w:t>
      </w:r>
    </w:p>
    <w:p w:rsidR="008934AB" w:rsidRPr="00433669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3.3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Кружковая работа </w:t>
      </w:r>
      <w:r w:rsidRPr="0089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</w:t>
      </w:r>
    </w:p>
    <w:p w:rsidR="008934AB" w:rsidRPr="00433669" w:rsidRDefault="008934AB" w:rsidP="008934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934AB" w:rsidRDefault="008934AB" w:rsidP="008934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="0003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кружковая работа. Функционируют 4 кружка различной направленности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выбор и деятельность определена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запросами родителей воспитанников, с учетом оздоровительно-образовательного потенциала социума. </w:t>
      </w:r>
    </w:p>
    <w:p w:rsidR="00414709" w:rsidRPr="008934AB" w:rsidRDefault="00414709" w:rsidP="008934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0"/>
        <w:gridCol w:w="2058"/>
        <w:gridCol w:w="2102"/>
        <w:gridCol w:w="2977"/>
        <w:gridCol w:w="1904"/>
      </w:tblGrid>
      <w:tr w:rsidR="00EA26CE" w:rsidRPr="008934AB" w:rsidTr="00EA26CE">
        <w:tc>
          <w:tcPr>
            <w:tcW w:w="530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58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02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7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работы кружка</w:t>
            </w:r>
          </w:p>
        </w:tc>
        <w:tc>
          <w:tcPr>
            <w:tcW w:w="1904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кружковой работы</w:t>
            </w:r>
          </w:p>
        </w:tc>
      </w:tr>
      <w:tr w:rsidR="00EA26CE" w:rsidRPr="008934AB" w:rsidTr="00EA26CE">
        <w:tc>
          <w:tcPr>
            <w:tcW w:w="530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8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02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Здравинка</w:t>
            </w:r>
            <w:proofErr w:type="spellEnd"/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934AB" w:rsidRPr="008934AB" w:rsidRDefault="00EA26CE" w:rsidP="00EA26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укрепление здоровья дошкольников. </w:t>
            </w:r>
            <w:r w:rsidR="008934AB"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двигательных умений и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934AB"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всестороннему развитию личности дошкольника посредством физкультурных  занятий.</w:t>
            </w:r>
          </w:p>
        </w:tc>
        <w:tc>
          <w:tcPr>
            <w:tcW w:w="1904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 музыкальный залы</w:t>
            </w:r>
          </w:p>
        </w:tc>
      </w:tr>
      <w:tr w:rsidR="00EA26CE" w:rsidRPr="008934AB" w:rsidTr="00EA26CE">
        <w:tc>
          <w:tcPr>
            <w:tcW w:w="530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8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102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«Край родной»</w:t>
            </w:r>
          </w:p>
        </w:tc>
        <w:tc>
          <w:tcPr>
            <w:tcW w:w="2977" w:type="dxa"/>
          </w:tcPr>
          <w:p w:rsidR="008934AB" w:rsidRPr="008934AB" w:rsidRDefault="008934AB" w:rsidP="00EA26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 детей с историей, природой, культурой, традициями и жизнью  </w:t>
            </w:r>
            <w:r w:rsidR="00EA2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людей </w:t>
            </w: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донского края; </w:t>
            </w: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развития человека в истории и культуре.</w:t>
            </w:r>
          </w:p>
        </w:tc>
        <w:tc>
          <w:tcPr>
            <w:tcW w:w="1904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Горница,</w:t>
            </w:r>
          </w:p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мини-музей «Путешествие в прошлое»</w:t>
            </w:r>
          </w:p>
        </w:tc>
      </w:tr>
      <w:tr w:rsidR="00EA26CE" w:rsidRPr="008934AB" w:rsidTr="00EA26CE">
        <w:tc>
          <w:tcPr>
            <w:tcW w:w="530" w:type="dxa"/>
          </w:tcPr>
          <w:p w:rsidR="008934AB" w:rsidRPr="008934AB" w:rsidRDefault="00EA26CE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34AB"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8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развитие/</w:t>
            </w:r>
          </w:p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2102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«Золотой ключик»</w:t>
            </w:r>
          </w:p>
        </w:tc>
        <w:tc>
          <w:tcPr>
            <w:tcW w:w="2977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 w:rsidR="00EA26CE" w:rsidRPr="00EA2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видов </w:t>
            </w:r>
            <w:r w:rsidRPr="00EA26CE">
              <w:rPr>
                <w:rFonts w:ascii="Times New Roman" w:eastAsia="Calibri" w:hAnsi="Times New Roman" w:cs="Times New Roman"/>
                <w:sz w:val="24"/>
                <w:szCs w:val="24"/>
              </w:rPr>
              <w:t>речи,</w:t>
            </w: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</w:t>
            </w:r>
          </w:p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 через театрализованную деятельность.</w:t>
            </w:r>
          </w:p>
        </w:tc>
        <w:tc>
          <w:tcPr>
            <w:tcW w:w="1904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</w:tr>
      <w:tr w:rsidR="00EA26CE" w:rsidRPr="008934AB" w:rsidTr="00EA26CE">
        <w:tc>
          <w:tcPr>
            <w:tcW w:w="530" w:type="dxa"/>
          </w:tcPr>
          <w:p w:rsidR="008934AB" w:rsidRPr="008934AB" w:rsidRDefault="00EA26CE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34AB"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8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2102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Радужок</w:t>
            </w:r>
            <w:proofErr w:type="spellEnd"/>
            <w:r w:rsidRPr="008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целостного и всестороннего развития творческих способностей детей дошкольного возраста</w:t>
            </w:r>
          </w:p>
        </w:tc>
        <w:tc>
          <w:tcPr>
            <w:tcW w:w="1904" w:type="dxa"/>
          </w:tcPr>
          <w:p w:rsidR="008934AB" w:rsidRPr="008934AB" w:rsidRDefault="008934AB" w:rsidP="008934A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</w:tr>
    </w:tbl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AB" w:rsidRPr="008934AB" w:rsidRDefault="00EA26CE" w:rsidP="00893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ружковой деятельностью </w:t>
      </w:r>
      <w:proofErr w:type="gramStart"/>
      <w:r w:rsidR="00930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D04"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934AB"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</w:t>
      </w:r>
      <w:r w:rsidR="00372D04"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8934AB"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372D04"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75,8</w:t>
      </w:r>
      <w:r w:rsidR="008934AB"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8934AB"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ДОУ. </w:t>
      </w: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посещающие функционирующие в ДОУ кружки, проявляют устойчивые знания, умения и навыки в различных видах детской деятельности. Они относятся к группе </w:t>
      </w:r>
      <w:proofErr w:type="spellStart"/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редкоболеющих</w:t>
      </w:r>
      <w:proofErr w:type="spellEnd"/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 любознательны, активны, коммуникабельны со сверстниками и взрослыми; их речь выразительна, у них сформированы творческие способности.</w:t>
      </w:r>
    </w:p>
    <w:p w:rsidR="008934AB" w:rsidRPr="00433669" w:rsidRDefault="008934AB" w:rsidP="00893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934AB" w:rsidRPr="008934AB" w:rsidRDefault="008934AB" w:rsidP="00893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gramStart"/>
      <w:r w:rsidRPr="0089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8934AB" w:rsidRPr="00433669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934AB" w:rsidRPr="008934AB" w:rsidRDefault="008934AB" w:rsidP="0089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ДОУ утверждено положение о внутренней системе оценки качества образования от </w:t>
      </w:r>
      <w:r w:rsidRPr="0037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17.09.2016 г. 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</w:t>
      </w:r>
      <w:r w:rsidR="00EA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 в 2018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физического развития воспитанников удовлетворительные.</w:t>
      </w:r>
      <w:r w:rsidRPr="0089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Усвоение основной образовательной программы в</w:t>
      </w:r>
      <w:r w:rsidRPr="00EA26C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="00372D04">
        <w:rPr>
          <w:rFonts w:ascii="Times New Roman" w:eastAsia="Times New Roman" w:hAnsi="Times New Roman" w:cs="Times New Roman"/>
          <w:sz w:val="24"/>
          <w:szCs w:val="28"/>
          <w:lang w:eastAsia="ru-RU"/>
        </w:rPr>
        <w:t>2017-2018</w:t>
      </w:r>
      <w:r w:rsidRPr="00372D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уч. г. прошло  в </w:t>
      </w:r>
      <w:r w:rsidR="00EA26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целом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успешно. В ДОУ воспитательно-образовательные задачи реализуются</w:t>
      </w:r>
      <w:r w:rsidR="00EA26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систематически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A26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полном объеме,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осуществляется всестороннее и полноценное развитие дошкольников. Качество усвоения детьми основной образовательной программ</w:t>
      </w:r>
      <w:r w:rsidR="00E71607">
        <w:rPr>
          <w:rFonts w:ascii="Times New Roman" w:eastAsia="Times New Roman" w:hAnsi="Times New Roman" w:cs="Times New Roman"/>
          <w:sz w:val="24"/>
          <w:szCs w:val="28"/>
          <w:lang w:eastAsia="ru-RU"/>
        </w:rPr>
        <w:t>ы составило</w:t>
      </w:r>
      <w:r w:rsidR="009C49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96</w:t>
      </w:r>
      <w:r w:rsidR="000C6C62">
        <w:rPr>
          <w:rFonts w:ascii="Times New Roman" w:eastAsia="Times New Roman" w:hAnsi="Times New Roman" w:cs="Times New Roman"/>
          <w:sz w:val="24"/>
          <w:szCs w:val="28"/>
          <w:lang w:eastAsia="ru-RU"/>
        </w:rPr>
        <w:t>,6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%. Воспитанники </w:t>
      </w:r>
      <w:r w:rsidR="00EA26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6-7 лет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показали высокие результаты готовности к обучению в школе.</w:t>
      </w:r>
    </w:p>
    <w:p w:rsidR="008934AB" w:rsidRPr="008934AB" w:rsidRDefault="00EA26CE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течение 2018</w:t>
      </w:r>
      <w:r w:rsidR="008934AB"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воспитанники МБДОУ были участниками мероприятий и  конкурсов различного уровня:</w:t>
      </w:r>
    </w:p>
    <w:p w:rsidR="001F649E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конкурсы ДОУ чтецов «</w:t>
      </w:r>
      <w:r w:rsidR="00596153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Никто не забыт, ничто не забыто</w:t>
      </w:r>
      <w:r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</w:t>
      </w:r>
      <w:r w:rsidR="00596153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Наша Армия родная защищает нас всегда</w:t>
      </w:r>
      <w:r w:rsidR="001F649E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  <w:r w:rsidR="00596153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934AB" w:rsidRDefault="001F649E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конкурсы ДОУ </w:t>
      </w:r>
      <w:r w:rsidR="000C6C62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поделок </w:t>
      </w:r>
      <w:r w:rsid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«Овощи в сказке»,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«Зимушка хрустальная», </w:t>
      </w:r>
      <w:r w:rsidR="000C6C62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596153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Хочу быть космонавтом</w:t>
      </w:r>
      <w:r w:rsidR="008934AB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</w:t>
      </w:r>
      <w:r w:rsidR="00596153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Пасхальная радость»</w:t>
      </w:r>
      <w:r w:rsidR="008934AB" w:rsidRP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96153" w:rsidRPr="00596153" w:rsidRDefault="001F649E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конкурс</w:t>
      </w:r>
      <w:r w:rsidR="005961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ДОУ рисунков: «Маму милую люблю»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8934AB" w:rsidRPr="000C6C62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C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0C6C62" w:rsidRPr="000C6C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спортивные соревнования среди старших воспитанников </w:t>
      </w:r>
      <w:r w:rsidR="001F64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</w:t>
      </w:r>
      <w:r w:rsidR="000C6C62" w:rsidRPr="000C6C62">
        <w:rPr>
          <w:rFonts w:ascii="Times New Roman" w:eastAsia="Times New Roman" w:hAnsi="Times New Roman" w:cs="Times New Roman"/>
          <w:sz w:val="24"/>
          <w:szCs w:val="28"/>
          <w:lang w:eastAsia="ru-RU"/>
        </w:rPr>
        <w:t>ко Дню Здоровья</w:t>
      </w:r>
      <w:r w:rsidR="001F649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C62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районный конкурс прикладного и технического творчества;</w:t>
      </w:r>
    </w:p>
    <w:p w:rsidR="004C0E0B" w:rsidRDefault="001F649E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районный конкурс «Маленькие звездочки» в трех номинациях</w:t>
      </w:r>
      <w:r w:rsid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F649E" w:rsidRPr="004C0E0B" w:rsidRDefault="004C0E0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F64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Всероссийский экологический конкурс</w:t>
      </w:r>
      <w:r w:rsidRP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«Природа – дом, в котором живет человек»</w:t>
      </w:r>
      <w:r w:rsidR="00343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двух 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минациях.</w:t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период с </w:t>
      </w:r>
      <w:r w:rsidR="005C6710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="000C6C62" w:rsidRPr="005C6710">
        <w:rPr>
          <w:rFonts w:ascii="Times New Roman" w:eastAsia="Times New Roman" w:hAnsi="Times New Roman" w:cs="Times New Roman"/>
          <w:sz w:val="24"/>
          <w:szCs w:val="28"/>
          <w:lang w:eastAsia="ru-RU"/>
        </w:rPr>
        <w:t>.10.2018</w:t>
      </w:r>
      <w:r w:rsidR="005C67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31</w:t>
      </w:r>
      <w:r w:rsidR="000C6C62" w:rsidRPr="005C6710">
        <w:rPr>
          <w:rFonts w:ascii="Times New Roman" w:eastAsia="Times New Roman" w:hAnsi="Times New Roman" w:cs="Times New Roman"/>
          <w:sz w:val="24"/>
          <w:szCs w:val="28"/>
          <w:lang w:eastAsia="ru-RU"/>
        </w:rPr>
        <w:t>.10.2018</w:t>
      </w:r>
      <w:r w:rsidRPr="005C67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проводилось анкетирование</w:t>
      </w:r>
      <w:r w:rsid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среди родителей.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нем приняли участие 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46</w:t>
      </w:r>
      <w:r w:rsidR="004C0E0B" w:rsidRP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человек</w:t>
      </w:r>
      <w:r w:rsidRP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интерпретации анкетирования получили следующие результаты:</w:t>
      </w:r>
    </w:p>
    <w:p w:rsidR="008934AB" w:rsidRPr="004C0E0B" w:rsidRDefault="00E20EB9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доля получателей услуг, желающих</w:t>
      </w:r>
      <w:r w:rsidR="008934AB" w:rsidRP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участвовать в различных</w:t>
      </w:r>
      <w:r w:rsid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мероприятиях детско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го сада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-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  <w:r w:rsid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6%, а 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24</w:t>
      </w:r>
      <w:r w:rsidR="008934AB" w:rsidRP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>% изъяви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вших </w:t>
      </w:r>
      <w:r w:rsidR="008934AB" w:rsidRPr="004C0E0B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желание участвовать в жизни ДОУ в любой форме;</w:t>
      </w:r>
    </w:p>
    <w:p w:rsidR="00E20EB9" w:rsidRDefault="00DC44D2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доля получателей услуг, желающ</w:t>
      </w:r>
      <w:r w:rsidR="00E20EB9">
        <w:rPr>
          <w:rFonts w:ascii="Times New Roman" w:eastAsia="Times New Roman" w:hAnsi="Times New Roman" w:cs="Times New Roman"/>
          <w:sz w:val="24"/>
          <w:szCs w:val="28"/>
          <w:lang w:eastAsia="ru-RU"/>
        </w:rPr>
        <w:t>ая получать информацию о ребенке в личной беседе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20E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76%, а на родительских собраниях – 24%;</w:t>
      </w:r>
    </w:p>
    <w:p w:rsidR="008934AB" w:rsidRPr="00DC0210" w:rsidRDefault="00E20EB9" w:rsidP="00E20EB9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C0210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65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 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(30)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получателей услуг 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хотели бы научиться у воспи</w:t>
      </w:r>
      <w:r w:rsidR="00DC0210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тателей общению с детьми, а 35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 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(16) 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- терпению и выдержке;</w:t>
      </w:r>
    </w:p>
    <w:p w:rsidR="008934AB" w:rsidRPr="00DC0210" w:rsidRDefault="00E20EB9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доля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получателей услуг, нуждающих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совете и информации об оказании помощи ребёнку в его развитии и полагаются</w:t>
      </w:r>
      <w:proofErr w:type="gramEnd"/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помощь педагогов в этих вопросах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100%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8934AB" w:rsidRDefault="00E20EB9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доля получателей услуг, считающих, что  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взаимодействие ДОУ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ними 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 оценить  </w:t>
      </w:r>
      <w:r w:rsidR="00DC44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«хорошая работа»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- 100%</w:t>
      </w:r>
      <w:r w:rsidR="008934AB" w:rsidRP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20EB9" w:rsidRDefault="00E20EB9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0EB9">
        <w:rPr>
          <w:rFonts w:ascii="Times New Roman" w:eastAsia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 образовательных услуг, - 100%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EB9" w:rsidRPr="00E20EB9" w:rsidRDefault="00E20EB9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0EB9">
        <w:rPr>
          <w:rFonts w:ascii="Times New Roman" w:eastAsia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 и знакомым,</w:t>
      </w:r>
      <w:r>
        <w:rPr>
          <w:rFonts w:ascii="Times New Roman" w:eastAsia="Times New Roman" w:hAnsi="Times New Roman" w:cs="Times New Roman"/>
          <w:sz w:val="24"/>
          <w:szCs w:val="24"/>
        </w:rPr>
        <w:t>- 100%.</w:t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Вывод: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действительно, родители с удовольствием принимают  участие в мероприятиях, ставших уже  традиционными, и  вызывают огромный интерес детей. В ходе совместной деятельности 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положительные эмоции получают и </w:t>
      </w:r>
      <w:r w:rsidR="00CB1BDF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CB1BDF" w:rsidRPr="00CB1B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B1BDF"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родители</w:t>
      </w:r>
      <w:r w:rsidR="00DC0210">
        <w:rPr>
          <w:rFonts w:ascii="Times New Roman" w:eastAsia="Times New Roman" w:hAnsi="Times New Roman" w:cs="Times New Roman"/>
          <w:sz w:val="24"/>
          <w:szCs w:val="28"/>
          <w:lang w:eastAsia="ru-RU"/>
        </w:rPr>
        <w:t>,  и педагоги; дети развиваются</w:t>
      </w:r>
      <w:r w:rsidR="00CB1BDF">
        <w:rPr>
          <w:rFonts w:ascii="Times New Roman" w:eastAsia="Times New Roman" w:hAnsi="Times New Roman" w:cs="Times New Roman"/>
          <w:sz w:val="24"/>
          <w:szCs w:val="28"/>
          <w:lang w:eastAsia="ru-RU"/>
        </w:rPr>
        <w:t>, родители лучше узнают своих детей.</w:t>
      </w:r>
    </w:p>
    <w:p w:rsidR="008934AB" w:rsidRPr="00433669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934AB" w:rsidRPr="008934AB" w:rsidRDefault="008934AB" w:rsidP="008934AB">
      <w:pPr>
        <w:numPr>
          <w:ilvl w:val="0"/>
          <w:numId w:val="1"/>
        </w:num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ОЦЕНКА КАДРОВОГО ОБЕСПЕЧЕНИЯ</w:t>
      </w:r>
    </w:p>
    <w:p w:rsidR="008934AB" w:rsidRPr="00433669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B71447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не полностью </w:t>
      </w:r>
      <w:proofErr w:type="gramStart"/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</w:t>
      </w:r>
      <w:proofErr w:type="gramEnd"/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B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ическими кадрами. </w:t>
      </w:r>
    </w:p>
    <w:p w:rsidR="00B71447" w:rsidRPr="008934AB" w:rsidRDefault="00B71447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по август 2018 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 из 6 педагогов. </w:t>
      </w:r>
      <w:r w:rsidR="008934AB"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музыкальный руководитель, </w:t>
      </w:r>
      <w:r w:rsidR="008934AB"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воспитателя.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педагогов</w:t>
      </w:r>
      <w:r w:rsidR="008934AB"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категории, 1 – </w:t>
      </w:r>
      <w:r w:rsidR="008934AB" w:rsidRPr="00B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специалист.</w:t>
      </w:r>
    </w:p>
    <w:p w:rsidR="008934AB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Курсы повышения квалификации в </w:t>
      </w:r>
      <w:r w:rsidR="0078111D" w:rsidRPr="00B71447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  <w:r w:rsidR="00DC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4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 w:rsidRPr="00B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B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</w:t>
      </w:r>
      <w:r w:rsidR="00B71447" w:rsidRPr="00B714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8A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5392" w:rsidRPr="00F85392" w:rsidRDefault="00F85392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Диаграмма № 1 «</w:t>
      </w:r>
      <w:r w:rsidRPr="00B714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Уровень профессиональной компетенции»</w:t>
      </w:r>
      <w:r w:rsidR="007A0B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(январь – август 2018 г.)</w:t>
      </w:r>
    </w:p>
    <w:p w:rsidR="008934AB" w:rsidRPr="008934AB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34AB" w:rsidRDefault="008934AB" w:rsidP="008934AB">
      <w:pPr>
        <w:shd w:val="clear" w:color="auto" w:fill="FFFFFF"/>
        <w:spacing w:after="24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lastRenderedPageBreak/>
        <w:drawing>
          <wp:inline distT="0" distB="0" distL="0" distR="0">
            <wp:extent cx="4502989" cy="301061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447" w:rsidRDefault="00B71447" w:rsidP="00B714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5392" w:rsidRDefault="00B71447" w:rsidP="00896E82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14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августа по декабрь 2018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состоял из 5 педагогов. Вакансии: 2 воспитателя. 4 педагога имеют категории, 1 </w:t>
      </w:r>
      <w:r w:rsidR="007A0BE1">
        <w:rPr>
          <w:rFonts w:ascii="Times New Roman" w:eastAsia="Times New Roman" w:hAnsi="Times New Roman" w:cs="Times New Roman"/>
          <w:sz w:val="24"/>
          <w:szCs w:val="28"/>
          <w:lang w:eastAsia="ru-RU"/>
        </w:rPr>
        <w:t>(музыкальный руководитель) – без категории.</w:t>
      </w:r>
    </w:p>
    <w:p w:rsidR="007A0BE1" w:rsidRDefault="007A0BE1" w:rsidP="007A0BE1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7A0BE1" w:rsidRPr="008934AB" w:rsidRDefault="00F85392" w:rsidP="007A0BE1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Диаграмма № 1А</w:t>
      </w:r>
      <w:r w:rsidR="007A0BE1"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 w:rsidR="007A0BE1" w:rsidRPr="00B714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Уровень профессиональной компетенции»</w:t>
      </w:r>
      <w:r w:rsidR="007A0B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(август – декабрь 2018)</w:t>
      </w:r>
    </w:p>
    <w:p w:rsidR="007A0BE1" w:rsidRDefault="007A0BE1" w:rsidP="00B714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BE1" w:rsidRPr="00B71447" w:rsidRDefault="007A0BE1" w:rsidP="00B714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4502989" cy="3010619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934AB" w:rsidRPr="008A0D34" w:rsidRDefault="008934AB" w:rsidP="008934AB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Диаграмма </w:t>
      </w:r>
      <w:r w:rsidR="00F85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2</w:t>
      </w: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A0B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«Педагогический стаж педагогов»</w:t>
      </w:r>
      <w:r w:rsidR="00F85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(январь – август 2018 г.)</w:t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noProof/>
          <w:color w:val="4F6228"/>
          <w:sz w:val="24"/>
          <w:szCs w:val="28"/>
          <w:lang w:eastAsia="ru-RU"/>
        </w:rPr>
        <w:lastRenderedPageBreak/>
        <w:drawing>
          <wp:inline distT="0" distB="0" distL="0" distR="0">
            <wp:extent cx="4994694" cy="278633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5392" w:rsidRPr="008934AB" w:rsidRDefault="00F85392" w:rsidP="008934AB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34AB" w:rsidRDefault="00F85392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2А</w:t>
      </w: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A0B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«Педагогический стаж педагогов»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(август – декабрь 2018 г.)</w:t>
      </w:r>
    </w:p>
    <w:p w:rsidR="00F85392" w:rsidRDefault="00F85392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noProof/>
          <w:color w:val="4F6228"/>
          <w:sz w:val="24"/>
          <w:szCs w:val="28"/>
          <w:lang w:eastAsia="ru-RU"/>
        </w:rPr>
        <w:drawing>
          <wp:inline distT="0" distB="0" distL="0" distR="0">
            <wp:extent cx="4994694" cy="278633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6CDC" w:rsidRDefault="00306CDC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5392" w:rsidRPr="008934AB" w:rsidRDefault="00F85392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6CDC" w:rsidRDefault="008934AB" w:rsidP="00306CDC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Диаграмма № 3</w:t>
      </w:r>
      <w:r w:rsidRPr="00306C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«Возрастной ценз педагогических работников»</w:t>
      </w:r>
    </w:p>
    <w:p w:rsidR="008934AB" w:rsidRPr="008934AB" w:rsidRDefault="00306CDC" w:rsidP="00306CDC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(январь – август 2018 г.)</w:t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4994694" cy="2786333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6CDC" w:rsidRDefault="00306CDC" w:rsidP="00306CDC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Диаграмма № 3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Pr="00306C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«Возрастной ценз педагогических работников»</w:t>
      </w:r>
    </w:p>
    <w:p w:rsidR="008934AB" w:rsidRDefault="00306CDC" w:rsidP="00306CDC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(август – декабрь 2018 г.)</w:t>
      </w:r>
    </w:p>
    <w:p w:rsidR="00306CDC" w:rsidRPr="008934AB" w:rsidRDefault="00306CDC" w:rsidP="00306CDC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4994694" cy="2786333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Педагоги постоянно повышают свой профессиональный уровень, эффективно, активно участвуют в работе методических объединений района, округа, ДОУ; знакомятся с опытом своих коллег, делятся своим опытом с другими педагогами; </w:t>
      </w:r>
      <w:proofErr w:type="gramStart"/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совершенствуются</w:t>
      </w:r>
      <w:proofErr w:type="gramEnd"/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занимаются самообразованием.</w:t>
      </w:r>
    </w:p>
    <w:p w:rsidR="008934AB" w:rsidRPr="008934AB" w:rsidRDefault="0078111D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2018</w:t>
      </w:r>
      <w:r w:rsidR="008934AB"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педагоги принимали участие в конкурсах и мероприятиях различного уровня. </w:t>
      </w:r>
    </w:p>
    <w:p w:rsidR="008934AB" w:rsidRPr="00FF450E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конкурс</w:t>
      </w:r>
      <w:r w:rsidR="002A73E1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A73E1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областные </w:t>
      </w:r>
      <w:r w:rsidR="00F65D2E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ПДД (февраль, октябрь)</w:t>
      </w:r>
    </w:p>
    <w:p w:rsidR="008934AB" w:rsidRPr="00FF450E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A73E1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экологический районный (</w:t>
      </w:r>
      <w:r w:rsidR="00F65D2E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октябрь; </w:t>
      </w:r>
      <w:r w:rsidR="002A73E1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номинации «Мероприятие»)</w:t>
      </w:r>
      <w:r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8934AB" w:rsidRPr="00FF450E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конкурс районный нравственно-патриотической направленности </w:t>
      </w:r>
      <w:r w:rsidR="002A73E1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F65D2E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декабрь; </w:t>
      </w:r>
      <w:r w:rsidR="002A73E1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номинации «Мероприятие»);</w:t>
      </w:r>
    </w:p>
    <w:p w:rsidR="008934AB" w:rsidRPr="00FF450E" w:rsidRDefault="002A73E1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F65D2E" w:rsidRPr="00FF450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районный «Здоровый ребенок» (март)</w:t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Вывод: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это в комплексе дает положительный результат в организации педагогической деятельности и улучшает качество образования и воспитания дошкольников.</w:t>
      </w:r>
    </w:p>
    <w:p w:rsidR="008934AB" w:rsidRPr="00433669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934AB" w:rsidRPr="008934AB" w:rsidRDefault="008934AB" w:rsidP="008934AB">
      <w:pPr>
        <w:numPr>
          <w:ilvl w:val="0"/>
          <w:numId w:val="1"/>
        </w:num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ОЦЕНКА УЧЕБНО-МЕТОДИЧЕСКОГО И БИБЛИОТЕЧНО-ИНФОРМАЦИОННОГО ОБЕСПЕЧЕНИЯ</w:t>
      </w:r>
    </w:p>
    <w:p w:rsidR="008934AB" w:rsidRPr="00433669" w:rsidRDefault="008934AB" w:rsidP="008934AB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МБДОУ библиотека является составной частью методической службы. Библиотека располагается в методическом кабинете и в каждой возрастной группе Библиотечный фонд соответствует требованиям ФГОС </w:t>
      </w:r>
      <w:proofErr w:type="gramStart"/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. Он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электронными образовательными ресурсами (диски с дидактическим материалом, пособия); мультимедийными средствами  (презентации, дидактические материалы), другими информационными ресурсами на различных электронных носителях.</w:t>
      </w:r>
      <w:r w:rsidRPr="008934A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Отсутствует финансирование библиотеки на приобретение периодических изданий и обновление детской художественной литературы.</w:t>
      </w:r>
    </w:p>
    <w:p w:rsidR="008934AB" w:rsidRPr="008934AB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каждой возрастной группе имеются учебно-методические пособия, рекомендованные для планирования воспитательно-образовательного процесса в соответствии с обязательной частью ООП ДОУ.</w:t>
      </w:r>
    </w:p>
    <w:p w:rsidR="008934AB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201</w:t>
      </w:r>
      <w:r w:rsidR="008A0D3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0752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году библиотечный фонд пополнился наглядно-дидактическими пособиями, демонстрационными и учебно-методическими материалами к основной образовательной программе «От рождения до школы», реализуемой МБДОУ, в соответствии с ФГОС ДО</w:t>
      </w:r>
      <w:r w:rsidRPr="008A0D3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:</w:t>
      </w:r>
    </w:p>
    <w:p w:rsidR="002C5320" w:rsidRPr="002C5320" w:rsidRDefault="002C5320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5320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Наглядно-дидактические пособия: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«Художественный труд в детском саду. Старшая группа», «Художественный труд в детском саду. Подготовительная группа» И.А. Лыкова, издательство: Дом «Цветной мир»</w:t>
      </w:r>
    </w:p>
    <w:p w:rsidR="008934AB" w:rsidRPr="00F65D2E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5D2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B27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Наглядно-демонстрационные пособия: «Азбука пешехода», «Правила дорожного движения», «Дорожная азбука</w:t>
      </w:r>
      <w:proofErr w:type="gramStart"/>
      <w:r w:rsidR="009B2797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  <w:r w:rsidRPr="00F65D2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65D2E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End"/>
      <w:r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Наглядно-дидактическое пособие «</w:t>
      </w:r>
      <w:r w:rsidR="00164A2F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Рассказы по картинкам. </w:t>
      </w:r>
      <w:r w:rsidR="002F0752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Безопасность</w:t>
      </w:r>
      <w:r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</w:t>
      </w:r>
      <w:r w:rsidR="00164A2F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Рассказы по картинкам. Кем быть?»</w:t>
      </w:r>
      <w:proofErr w:type="gramStart"/>
      <w:r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.»</w:t>
      </w:r>
      <w:proofErr w:type="gramEnd"/>
      <w:r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, «</w:t>
      </w:r>
      <w:r w:rsidR="00164A2F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Рассказы по картинкам. Времена года</w:t>
      </w:r>
      <w:proofErr w:type="gramStart"/>
      <w:r w:rsidR="00164A2F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.», «</w:t>
      </w:r>
      <w:proofErr w:type="gramEnd"/>
      <w:r w:rsidR="00164A2F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Рассказы по картинкам</w:t>
      </w:r>
      <w:r w:rsidR="00F65D2E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64A2F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Защитники Отечества</w:t>
      </w:r>
      <w:r w:rsidR="00F65D2E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164A2F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издательство «Мозаика-Синтез»</w:t>
      </w:r>
      <w:r w:rsidR="00F65D2E"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B2797" w:rsidRPr="00164A2F" w:rsidRDefault="009B2797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Наглядно-дидактические пособия для детей младшего возраста «Как наши предки выращивали хлеб»</w:t>
      </w:r>
      <w:r w:rsidRPr="009B27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издательство «Мозаика-Синтез</w:t>
      </w:r>
      <w:proofErr w:type="gramStart"/>
      <w:r w:rsidRPr="00164A2F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End"/>
    </w:p>
    <w:p w:rsidR="00F65D2E" w:rsidRPr="008E5BB0" w:rsidRDefault="00F65D2E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B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Настольно-печатные игры по ПДД для детей 5-7 лет, для детей 3-4 лет, для детей 4-7 лет, для детей </w:t>
      </w:r>
      <w:r w:rsidR="009B2797">
        <w:rPr>
          <w:rFonts w:ascii="Times New Roman" w:eastAsia="Times New Roman" w:hAnsi="Times New Roman" w:cs="Times New Roman"/>
          <w:sz w:val="24"/>
          <w:szCs w:val="28"/>
          <w:lang w:eastAsia="ru-RU"/>
        </w:rPr>
        <w:t>до 3 лет;</w:t>
      </w:r>
    </w:p>
    <w:p w:rsidR="008E5BB0" w:rsidRPr="008E5BB0" w:rsidRDefault="008E5BB0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B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Дидактические игры по ПДД для </w:t>
      </w:r>
      <w:r w:rsidR="009B279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детей5-7 лет, для детей 4-7 лет.</w:t>
      </w:r>
    </w:p>
    <w:p w:rsidR="008934AB" w:rsidRPr="00F65D2E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ab/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 и оснащение методического кабинета достаточно для реализации образовательных программ. Здесь созданы условия для возможности организации совместной деятельности педагогов. Методический кабинет  оснащен мультимедийным проектором и переносным экраном, но отсутствует техническое и компьютерное оборудование.</w:t>
      </w:r>
      <w:r w:rsidRPr="008934A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8934AB" w:rsidRPr="008934AB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Вывод: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ДОУ учебно-методическое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программ.</w:t>
      </w:r>
    </w:p>
    <w:p w:rsidR="008934AB" w:rsidRPr="00433669" w:rsidRDefault="008934AB" w:rsidP="008934AB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934AB" w:rsidRPr="008934AB" w:rsidRDefault="008934AB" w:rsidP="008934AB">
      <w:pPr>
        <w:numPr>
          <w:ilvl w:val="0"/>
          <w:numId w:val="1"/>
        </w:num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ОЦЕНКА МАТЕРИАЛЬНО-ТЕХНИЧЕСКОЙ БАЗЫ</w:t>
      </w:r>
    </w:p>
    <w:p w:rsidR="008934AB" w:rsidRPr="00433669" w:rsidRDefault="008934AB" w:rsidP="008934AB">
      <w:pPr>
        <w:shd w:val="clear" w:color="auto" w:fill="FFFFFF"/>
        <w:spacing w:after="24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ДОУ сформирована материально-техническая база для реализации образовательных программ, жизнеобеспечения и развития детей. В ДОУ оборудованы помещения:</w:t>
      </w:r>
    </w:p>
    <w:tbl>
      <w:tblPr>
        <w:tblStyle w:val="a4"/>
        <w:tblW w:w="0" w:type="auto"/>
        <w:tblLook w:val="04A0"/>
      </w:tblPr>
      <w:tblGrid>
        <w:gridCol w:w="534"/>
        <w:gridCol w:w="7229"/>
        <w:gridCol w:w="1808"/>
      </w:tblGrid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комнаты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Лестничные пролеты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Горница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комната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Бельевая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534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1808" w:type="dxa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934AB" w:rsidRPr="008934AB" w:rsidRDefault="008934AB" w:rsidP="008934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4AB" w:rsidRPr="008934AB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34AB">
        <w:rPr>
          <w:rFonts w:ascii="Times New Roman" w:eastAsia="Calibri" w:hAnsi="Times New Roman" w:cs="Times New Roman"/>
          <w:sz w:val="24"/>
          <w:szCs w:val="24"/>
        </w:rPr>
        <w:tab/>
        <w:t xml:space="preserve">При создании предметно-развивающей среды педагоги учитывают возрастные, индивидуальные особенности детей каждой возрастной группы. Оборудованы групповые комнаты, включающие игровую, обеденную зону, а также зоны (центры) различной активности (умеренной, средней и повышенной). </w:t>
      </w:r>
      <w:r w:rsidRPr="008934AB">
        <w:rPr>
          <w:rFonts w:ascii="Times New Roman" w:eastAsia="Calibri" w:hAnsi="Times New Roman" w:cs="Times New Roman"/>
          <w:sz w:val="24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934AB">
        <w:rPr>
          <w:rFonts w:ascii="Times New Roman" w:eastAsia="Calibri" w:hAnsi="Times New Roman" w:cs="Times New Roman"/>
          <w:sz w:val="24"/>
        </w:rPr>
        <w:t xml:space="preserve">       Все  центры наполнены необходимыми материалами, оборудованием, обеспечивающим все основные виды детской активности и комфортное пребывание детей в группе.</w:t>
      </w:r>
      <w:r w:rsidRPr="0089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34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Оборудование групповых помещений </w:t>
      </w:r>
      <w:r w:rsidRPr="008934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соответствует санитарно-эпидемиологическим правилам, нормативам, безопасности. </w:t>
      </w:r>
      <w:r w:rsidRPr="008934AB">
        <w:rPr>
          <w:rFonts w:ascii="Times New Roman" w:eastAsia="Calibri" w:hAnsi="Times New Roman" w:cs="Times New Roman"/>
          <w:sz w:val="24"/>
        </w:rPr>
        <w:t>Развивающая предметно-пространственная среда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 РППС обеспечивает возможность общения и совместной деятельности детей  и взрослых, двигательной активности детей.  </w:t>
      </w:r>
    </w:p>
    <w:p w:rsidR="008934AB" w:rsidRPr="008934AB" w:rsidRDefault="008A0D34" w:rsidP="008934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В 2018</w:t>
      </w:r>
      <w:r w:rsidR="008934AB" w:rsidRPr="008934AB">
        <w:rPr>
          <w:rFonts w:ascii="Times New Roman" w:eastAsia="Calibri" w:hAnsi="Times New Roman" w:cs="Times New Roman"/>
          <w:sz w:val="24"/>
        </w:rPr>
        <w:t xml:space="preserve"> году в ДОУ был проведен текущий ремонт 4 групповых помещений, 4 спален, коридоров, прачечной, пищеблока. А также было покрашено игровое оборудование, обновлены дорожки здоровья на уч</w:t>
      </w:r>
      <w:r w:rsidR="00483E42">
        <w:rPr>
          <w:rFonts w:ascii="Times New Roman" w:eastAsia="Calibri" w:hAnsi="Times New Roman" w:cs="Times New Roman"/>
          <w:sz w:val="24"/>
        </w:rPr>
        <w:t>астках каждой возрастной группы, дорожная разметка в соответствии с современными требованиями по территории детского сада.</w:t>
      </w:r>
    </w:p>
    <w:p w:rsidR="008934AB" w:rsidRPr="008934AB" w:rsidRDefault="008934AB" w:rsidP="008934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934AB">
        <w:rPr>
          <w:rFonts w:ascii="Times New Roman" w:eastAsia="Calibri" w:hAnsi="Times New Roman" w:cs="Times New Roman"/>
          <w:sz w:val="24"/>
        </w:rPr>
        <w:tab/>
      </w:r>
      <w:r w:rsidRPr="008934AB">
        <w:rPr>
          <w:rFonts w:ascii="Times New Roman" w:eastAsia="Calibri" w:hAnsi="Times New Roman" w:cs="Times New Roman"/>
          <w:b/>
          <w:sz w:val="24"/>
        </w:rPr>
        <w:t>Вывод:</w:t>
      </w:r>
      <w:r w:rsidRPr="008934AB">
        <w:rPr>
          <w:rFonts w:ascii="Times New Roman" w:eastAsia="Calibri" w:hAnsi="Times New Roman" w:cs="Times New Roman"/>
          <w:sz w:val="24"/>
        </w:rPr>
        <w:t xml:space="preserve"> материально-техническое состояние ДОУ и прилегающей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  </w:t>
      </w:r>
    </w:p>
    <w:p w:rsidR="008934AB" w:rsidRPr="00433669" w:rsidRDefault="008934AB" w:rsidP="008934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</w:p>
    <w:p w:rsidR="008934AB" w:rsidRPr="008934AB" w:rsidRDefault="008934AB" w:rsidP="0089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4AB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8934AB" w:rsidRPr="008934AB" w:rsidRDefault="008934AB" w:rsidP="00893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4AB">
        <w:rPr>
          <w:rFonts w:ascii="Times New Roman" w:eastAsia="Calibri" w:hAnsi="Times New Roman" w:cs="Times New Roman"/>
          <w:sz w:val="24"/>
          <w:szCs w:val="24"/>
        </w:rPr>
        <w:t>Данные</w:t>
      </w:r>
      <w:r w:rsidR="00483E42">
        <w:rPr>
          <w:rFonts w:ascii="Times New Roman" w:eastAsia="Calibri" w:hAnsi="Times New Roman" w:cs="Times New Roman"/>
          <w:sz w:val="24"/>
          <w:szCs w:val="24"/>
        </w:rPr>
        <w:t xml:space="preserve"> приведены по состоянию на 30.12.2018</w:t>
      </w:r>
      <w:r w:rsidRPr="008934A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934AB" w:rsidRPr="008934AB" w:rsidRDefault="008934AB" w:rsidP="00893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37"/>
        <w:gridCol w:w="1275"/>
        <w:gridCol w:w="851"/>
        <w:gridCol w:w="567"/>
        <w:gridCol w:w="1241"/>
      </w:tblGrid>
      <w:tr w:rsidR="008934AB" w:rsidRPr="008934AB" w:rsidTr="000C3CD0">
        <w:tc>
          <w:tcPr>
            <w:tcW w:w="5637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  <w:gridSpan w:val="2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934AB" w:rsidRPr="008934AB" w:rsidTr="000C3CD0">
        <w:tc>
          <w:tcPr>
            <w:tcW w:w="9571" w:type="dxa"/>
            <w:gridSpan w:val="5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  <w:gridSpan w:val="2"/>
            <w:vMerge w:val="restart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8934AB" w:rsidRPr="0078111D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78111D" w:rsidRDefault="0078111D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1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8934AB" w:rsidRPr="0078111D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</w:t>
            </w:r>
            <w:proofErr w:type="gramStart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78111D" w:rsidRDefault="0078111D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1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в режиме кратковременного пребывания (3-5часов)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в семейной дошкольной группе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форме семейного образования с психолого-педагогическим </w:t>
            </w: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сопровождением, которое организует ДОУ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количество воспитанников в возрасте  до 3 лет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78111D" w:rsidRDefault="00F21C5A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 от 3 до 8 лет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  <w:tcBorders>
              <w:top w:val="single" w:sz="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F21C5A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(удельный вес) детей от общей численности воспитанников, которые получают услуги присмотра и ухода, в том числе в группах: </w:t>
            </w:r>
          </w:p>
        </w:tc>
        <w:tc>
          <w:tcPr>
            <w:tcW w:w="1418" w:type="dxa"/>
            <w:gridSpan w:val="2"/>
            <w:vMerge w:val="restart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- 8-12 часового пребывания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F21C5A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934AB"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- 12-14 часового пребывания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круглосуточного пребывания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по коррекции недостатков психического, физического развития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присмотру и уходу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934AB" w:rsidRPr="008934AB" w:rsidRDefault="002F0752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52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vMerge w:val="restart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8934AB" w:rsidRPr="00F21C5A" w:rsidRDefault="00F21C5A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с высшим образованием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F21C5A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высшим образованием педагогической направленности (профиля)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F21C5A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F21C5A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средним профессиональным образованием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F21C5A" w:rsidRDefault="00F21C5A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средним профессиональным образованием педагогической направленности (профиля)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8934AB" w:rsidRPr="00F21C5A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F21C5A" w:rsidRDefault="00F21C5A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работников, 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1C5A">
              <w:rPr>
                <w:rFonts w:ascii="Times New Roman" w:eastAsia="Calibri" w:hAnsi="Times New Roman" w:cs="Times New Roman"/>
                <w:sz w:val="24"/>
                <w:szCs w:val="24"/>
              </w:rPr>
              <w:t>4 (80</w:t>
            </w: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высшей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F21C5A" w:rsidRDefault="00F21C5A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>3 (6</w:t>
            </w:r>
            <w:r w:rsidR="008934AB"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>0%)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с первой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8934AB" w:rsidRPr="00F21C5A" w:rsidRDefault="00F21C5A" w:rsidP="00F2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>1 (20</w:t>
            </w:r>
            <w:r w:rsidR="008934AB" w:rsidRPr="00F21C5A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педагогический стаж которых составляет: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до 5 лет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FC7A96" w:rsidRDefault="00FC7A96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1 (20</w:t>
            </w:r>
            <w:r w:rsidR="008934AB"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более 30 лет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8934AB" w:rsidRPr="00FC7A96" w:rsidRDefault="00FC7A96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0 (0</w:t>
            </w:r>
            <w:r w:rsidR="008934AB"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возрасте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до 30 лет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FC7A96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0 (0</w:t>
            </w:r>
            <w:r w:rsidR="008934AB"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от 55 лет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 от общей численности таких работников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FC7A96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6 (100</w:t>
            </w:r>
            <w:r w:rsidR="008934AB"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по применению в образовательном процессе ФГОС от общей численности таких работников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FC7A96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6 (100</w:t>
            </w:r>
            <w:r w:rsidR="008934AB"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8934AB" w:rsidRPr="00FC7A96" w:rsidTr="000C3CD0">
        <w:tc>
          <w:tcPr>
            <w:tcW w:w="6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:rsidR="008934AB" w:rsidRPr="00FC7A96" w:rsidRDefault="008934AB" w:rsidP="00F85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A96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F85392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ДОУ: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музыкального руководителя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483E42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инструктора по физкультуре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учителя-логопеда</w:t>
            </w:r>
          </w:p>
        </w:tc>
        <w:tc>
          <w:tcPr>
            <w:tcW w:w="1418" w:type="dxa"/>
            <w:gridSpan w:val="2"/>
            <w:vMerge w:val="restart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логопеда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934AB" w:rsidRPr="008934AB" w:rsidTr="000C3CD0">
        <w:tc>
          <w:tcPr>
            <w:tcW w:w="6912" w:type="dxa"/>
            <w:gridSpan w:val="2"/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учителя-дефектолога</w:t>
            </w:r>
          </w:p>
        </w:tc>
        <w:tc>
          <w:tcPr>
            <w:tcW w:w="1418" w:type="dxa"/>
            <w:gridSpan w:val="2"/>
            <w:vMerge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педагога-психолога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934AB" w:rsidRPr="008934AB" w:rsidTr="000C3CD0">
        <w:tc>
          <w:tcPr>
            <w:tcW w:w="9571" w:type="dxa"/>
            <w:gridSpan w:val="5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982D6D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:rsidR="008934AB" w:rsidRPr="008934AB" w:rsidRDefault="00982D6D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260,8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ДОУ: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right w:val="single" w:sz="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физкультурного зала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right w:val="single" w:sz="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музыкального зала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934AB" w:rsidRPr="008934AB" w:rsidTr="000C3CD0">
        <w:tc>
          <w:tcPr>
            <w:tcW w:w="6912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8934AB" w:rsidRPr="008934AB" w:rsidRDefault="008934AB" w:rsidP="00893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прогулочных площадок, которые оснащены так, чтобы </w:t>
            </w:r>
            <w:proofErr w:type="gramStart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8934AB" w:rsidRPr="008934AB" w:rsidRDefault="008934AB" w:rsidP="008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A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934AB" w:rsidRPr="008934AB" w:rsidRDefault="008934AB" w:rsidP="00893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Анализ показателей указывает на то, что ДОУ имеет достаточную инфраструктуру, которая соответствует требованиям СанПиН 2.4.1 3049-13.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реализовать образовательные программы в полном объеме в соответствии с ФГОС </w:t>
      </w:r>
      <w:proofErr w:type="gramStart"/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недостаточно укомплектовано педагогическими и иными работниками, но </w:t>
      </w:r>
      <w:r w:rsidR="002D4799" w:rsidRPr="002D4799">
        <w:rPr>
          <w:rFonts w:ascii="Times New Roman" w:eastAsia="Times New Roman" w:hAnsi="Times New Roman" w:cs="Times New Roman"/>
          <w:sz w:val="24"/>
          <w:szCs w:val="28"/>
          <w:lang w:eastAsia="ru-RU"/>
        </w:rPr>
        <w:t>80</w:t>
      </w:r>
      <w:r w:rsidRPr="008934AB">
        <w:rPr>
          <w:rFonts w:ascii="Times New Roman" w:eastAsia="Times New Roman" w:hAnsi="Times New Roman" w:cs="Times New Roman"/>
          <w:sz w:val="24"/>
          <w:szCs w:val="28"/>
          <w:lang w:eastAsia="ru-RU"/>
        </w:rPr>
        <w:t>% работающих имеют высокую квалификацию и систематически повышают свой профессиональный уровень на курсах, что обеспечивает результативность образовательной деятельности.</w:t>
      </w:r>
      <w:proofErr w:type="gramEnd"/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4AB" w:rsidRPr="008934AB" w:rsidRDefault="008934AB" w:rsidP="008934AB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2911" w:rsidRPr="008934AB" w:rsidRDefault="00042911" w:rsidP="008934A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042911" w:rsidRPr="008934AB" w:rsidSect="00C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058"/>
    <w:multiLevelType w:val="multilevel"/>
    <w:tmpl w:val="857C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30A02"/>
    <w:multiLevelType w:val="hybridMultilevel"/>
    <w:tmpl w:val="1B9C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8646F"/>
    <w:multiLevelType w:val="multilevel"/>
    <w:tmpl w:val="2EA0FD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D21AB3"/>
    <w:multiLevelType w:val="hybridMultilevel"/>
    <w:tmpl w:val="05284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AB"/>
    <w:rsid w:val="00014C3E"/>
    <w:rsid w:val="00030EEA"/>
    <w:rsid w:val="00042911"/>
    <w:rsid w:val="0007228F"/>
    <w:rsid w:val="000C3CD0"/>
    <w:rsid w:val="000C6C62"/>
    <w:rsid w:val="000F6B11"/>
    <w:rsid w:val="001541BA"/>
    <w:rsid w:val="00164A2F"/>
    <w:rsid w:val="001C615E"/>
    <w:rsid w:val="001F649E"/>
    <w:rsid w:val="002A73E1"/>
    <w:rsid w:val="002C5320"/>
    <w:rsid w:val="002D4799"/>
    <w:rsid w:val="002E402A"/>
    <w:rsid w:val="002F0752"/>
    <w:rsid w:val="00306CDC"/>
    <w:rsid w:val="00343516"/>
    <w:rsid w:val="00357593"/>
    <w:rsid w:val="00372D04"/>
    <w:rsid w:val="003900A3"/>
    <w:rsid w:val="00393C0D"/>
    <w:rsid w:val="00414709"/>
    <w:rsid w:val="00433669"/>
    <w:rsid w:val="00483E42"/>
    <w:rsid w:val="004A6CD9"/>
    <w:rsid w:val="004C0E0B"/>
    <w:rsid w:val="00596153"/>
    <w:rsid w:val="005C6710"/>
    <w:rsid w:val="006510ED"/>
    <w:rsid w:val="00740919"/>
    <w:rsid w:val="007541C0"/>
    <w:rsid w:val="0078111D"/>
    <w:rsid w:val="007A0BE1"/>
    <w:rsid w:val="007B75D4"/>
    <w:rsid w:val="007F5DFD"/>
    <w:rsid w:val="00810753"/>
    <w:rsid w:val="008918E1"/>
    <w:rsid w:val="008934AB"/>
    <w:rsid w:val="00896E82"/>
    <w:rsid w:val="008A0D34"/>
    <w:rsid w:val="008E5BB0"/>
    <w:rsid w:val="0092062B"/>
    <w:rsid w:val="00930BAF"/>
    <w:rsid w:val="00982D6D"/>
    <w:rsid w:val="009B2797"/>
    <w:rsid w:val="009C4915"/>
    <w:rsid w:val="00A114EF"/>
    <w:rsid w:val="00A92F4F"/>
    <w:rsid w:val="00AB7793"/>
    <w:rsid w:val="00AC3A73"/>
    <w:rsid w:val="00AE7411"/>
    <w:rsid w:val="00B060DC"/>
    <w:rsid w:val="00B71447"/>
    <w:rsid w:val="00BA79F8"/>
    <w:rsid w:val="00BD4A56"/>
    <w:rsid w:val="00BE2003"/>
    <w:rsid w:val="00BF7A03"/>
    <w:rsid w:val="00C3224C"/>
    <w:rsid w:val="00C83290"/>
    <w:rsid w:val="00C85961"/>
    <w:rsid w:val="00CA6834"/>
    <w:rsid w:val="00CB1BDF"/>
    <w:rsid w:val="00CE179B"/>
    <w:rsid w:val="00DC0210"/>
    <w:rsid w:val="00DC44D2"/>
    <w:rsid w:val="00E20EB9"/>
    <w:rsid w:val="00E71607"/>
    <w:rsid w:val="00E85E71"/>
    <w:rsid w:val="00E90DF8"/>
    <w:rsid w:val="00EA019E"/>
    <w:rsid w:val="00EA26CE"/>
    <w:rsid w:val="00F21C5A"/>
    <w:rsid w:val="00F2551B"/>
    <w:rsid w:val="00F65D2E"/>
    <w:rsid w:val="00F85392"/>
    <w:rsid w:val="00FC7A9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AB"/>
    <w:pPr>
      <w:ind w:left="720"/>
      <w:contextualSpacing/>
    </w:pPr>
  </w:style>
  <w:style w:type="table" w:styleId="a4">
    <w:name w:val="Table Grid"/>
    <w:basedOn w:val="a1"/>
    <w:uiPriority w:val="59"/>
    <w:rsid w:val="0089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4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34AB"/>
    <w:pPr>
      <w:spacing w:after="0" w:line="240" w:lineRule="auto"/>
    </w:pPr>
  </w:style>
  <w:style w:type="character" w:styleId="a9">
    <w:name w:val="Emphasis"/>
    <w:basedOn w:val="a0"/>
    <w:uiPriority w:val="20"/>
    <w:qFormat/>
    <w:rsid w:val="00893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AB"/>
    <w:pPr>
      <w:ind w:left="720"/>
      <w:contextualSpacing/>
    </w:pPr>
  </w:style>
  <w:style w:type="table" w:styleId="a4">
    <w:name w:val="Table Grid"/>
    <w:basedOn w:val="a1"/>
    <w:uiPriority w:val="59"/>
    <w:rsid w:val="0089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9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4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34AB"/>
    <w:pPr>
      <w:spacing w:after="0" w:line="240" w:lineRule="auto"/>
    </w:pPr>
  </w:style>
  <w:style w:type="character" w:styleId="a9">
    <w:name w:val="Emphasis"/>
    <w:basedOn w:val="a0"/>
    <w:uiPriority w:val="20"/>
    <w:qFormat/>
    <w:rsid w:val="008934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9.4427723452133711E-2"/>
          <c:y val="4.6834886779097543E-2"/>
          <c:w val="0.78054070980515344"/>
          <c:h val="0.817089985666999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50%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I категория 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33%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I категория 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0.33000000000000035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17%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I категория 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0.17</c:v>
                </c:pt>
              </c:numCache>
            </c:numRef>
          </c:val>
        </c:ser>
        <c:shape val="cylinder"/>
        <c:axId val="123181312"/>
        <c:axId val="123195392"/>
        <c:axId val="0"/>
      </c:bar3DChart>
      <c:catAx>
        <c:axId val="123181312"/>
        <c:scaling>
          <c:orientation val="minMax"/>
        </c:scaling>
        <c:axPos val="b"/>
        <c:tickLblPos val="nextTo"/>
        <c:crossAx val="123195392"/>
        <c:crosses val="autoZero"/>
        <c:auto val="1"/>
        <c:lblAlgn val="ctr"/>
        <c:lblOffset val="100"/>
      </c:catAx>
      <c:valAx>
        <c:axId val="123195392"/>
        <c:scaling>
          <c:orientation val="minMax"/>
        </c:scaling>
        <c:axPos val="l"/>
        <c:majorGridlines/>
        <c:numFmt formatCode="General" sourceLinked="1"/>
        <c:tickLblPos val="nextTo"/>
        <c:crossAx val="123181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9.4427723452133697E-2"/>
          <c:y val="4.6834886779097543E-2"/>
          <c:w val="0.78054070980515344"/>
          <c:h val="0.817089985666999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60%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I категория 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0.60000000000000042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20%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I категория 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20% 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I категория 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hape val="cylinder"/>
        <c:axId val="123094144"/>
        <c:axId val="123095680"/>
        <c:axId val="0"/>
      </c:bar3DChart>
      <c:catAx>
        <c:axId val="123094144"/>
        <c:scaling>
          <c:orientation val="minMax"/>
        </c:scaling>
        <c:axPos val="b"/>
        <c:tickLblPos val="nextTo"/>
        <c:crossAx val="123095680"/>
        <c:crosses val="autoZero"/>
        <c:auto val="1"/>
        <c:lblAlgn val="ctr"/>
        <c:lblOffset val="100"/>
      </c:catAx>
      <c:valAx>
        <c:axId val="123095680"/>
        <c:scaling>
          <c:orientation val="minMax"/>
        </c:scaling>
        <c:axPos val="l"/>
        <c:majorGridlines/>
        <c:numFmt formatCode="General" sourceLinked="1"/>
        <c:tickLblPos val="nextTo"/>
        <c:crossAx val="1230941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34,00%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33,00%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0.33000000000000035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33,% 2</c:v>
                </c:pt>
              </c:strCache>
            </c:strRef>
          </c:tx>
          <c:spPr>
            <a:solidFill>
              <a:schemeClr val="bg2"/>
            </a:solidFill>
          </c:spPr>
          <c:dPt>
            <c:idx val="0"/>
            <c:spPr>
              <a:solidFill>
                <a:srgbClr val="00B05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0.33000000000000035</c:v>
                </c:pt>
                <c:pt idx="3" formatCode="0%">
                  <c:v>0.5</c:v>
                </c:pt>
              </c:numCache>
            </c:numRef>
          </c:val>
        </c:ser>
        <c:axId val="127381504"/>
        <c:axId val="127383040"/>
      </c:barChart>
      <c:catAx>
        <c:axId val="127381504"/>
        <c:scaling>
          <c:orientation val="minMax"/>
        </c:scaling>
        <c:axPos val="b"/>
        <c:tickLblPos val="nextTo"/>
        <c:crossAx val="127383040"/>
        <c:crosses val="autoZero"/>
        <c:auto val="1"/>
        <c:lblAlgn val="ctr"/>
        <c:lblOffset val="100"/>
      </c:catAx>
      <c:valAx>
        <c:axId val="127383040"/>
        <c:scaling>
          <c:orientation val="minMax"/>
        </c:scaling>
        <c:axPos val="l"/>
        <c:majorGridlines/>
        <c:numFmt formatCode="General" sourceLinked="1"/>
        <c:tickLblPos val="nextTo"/>
        <c:crossAx val="1273815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40,00%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40,00% 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20,% 1</c:v>
                </c:pt>
              </c:strCache>
            </c:strRef>
          </c:tx>
          <c:spPr>
            <a:solidFill>
              <a:schemeClr val="bg2"/>
            </a:solidFill>
          </c:spPr>
          <c:dPt>
            <c:idx val="0"/>
            <c:spPr>
              <a:solidFill>
                <a:srgbClr val="00B05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0.2</c:v>
                </c:pt>
                <c:pt idx="3" formatCode="0%">
                  <c:v>0.5</c:v>
                </c:pt>
              </c:numCache>
            </c:numRef>
          </c:val>
        </c:ser>
        <c:axId val="123263616"/>
        <c:axId val="123269504"/>
      </c:barChart>
      <c:catAx>
        <c:axId val="123263616"/>
        <c:scaling>
          <c:orientation val="minMax"/>
        </c:scaling>
        <c:axPos val="b"/>
        <c:tickLblPos val="nextTo"/>
        <c:crossAx val="123269504"/>
        <c:crosses val="autoZero"/>
        <c:auto val="1"/>
        <c:lblAlgn val="ctr"/>
        <c:lblOffset val="100"/>
      </c:catAx>
      <c:valAx>
        <c:axId val="123269504"/>
        <c:scaling>
          <c:orientation val="minMax"/>
        </c:scaling>
        <c:axPos val="l"/>
        <c:majorGridlines/>
        <c:numFmt formatCode="General" sourceLinked="1"/>
        <c:tickLblPos val="nextTo"/>
        <c:crossAx val="12326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20 - 30 лет 1</c:v>
                </c:pt>
                <c:pt idx="1">
                  <c:v>30 - 40 лет 1</c:v>
                </c:pt>
                <c:pt idx="2">
                  <c:v>40 - 50 лет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0.16</c:v>
                </c:pt>
                <c:pt idx="2">
                  <c:v>0.68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30 - 40 лет 2</c:v>
                </c:pt>
                <c:pt idx="2">
                  <c:v>40 - 50 лет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0.4</c:v>
                </c:pt>
                <c:pt idx="2">
                  <c:v>0.60000000000000042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47DC-F260-46B7-AE25-BD9FA05B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</cp:revision>
  <cp:lastPrinted>2019-04-19T09:48:00Z</cp:lastPrinted>
  <dcterms:created xsi:type="dcterms:W3CDTF">2019-04-19T09:52:00Z</dcterms:created>
  <dcterms:modified xsi:type="dcterms:W3CDTF">2019-04-19T09:52:00Z</dcterms:modified>
</cp:coreProperties>
</file>