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D82BB1" w:rsidRPr="00B14D89" w:rsidTr="00D82BB1">
        <w:trPr>
          <w:trHeight w:val="469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D82BB1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tbl>
            <w:tblPr>
              <w:tblW w:w="10488" w:type="dxa"/>
              <w:tblLayout w:type="fixed"/>
              <w:tblLook w:val="0000"/>
            </w:tblPr>
            <w:tblGrid>
              <w:gridCol w:w="4996"/>
              <w:gridCol w:w="5492"/>
            </w:tblGrid>
            <w:tr w:rsidR="00D82BB1" w:rsidRPr="00A21AB0" w:rsidTr="002740A6">
              <w:trPr>
                <w:trHeight w:val="1486"/>
              </w:trPr>
              <w:tc>
                <w:tcPr>
                  <w:tcW w:w="4996" w:type="dxa"/>
                  <w:shd w:val="clear" w:color="auto" w:fill="auto"/>
                </w:tcPr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b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b/>
                      <w:color w:val="000000"/>
                      <w:kern w:val="1"/>
                      <w:sz w:val="28"/>
                      <w:szCs w:val="24"/>
                      <w:lang w:eastAsia="hi-IN" w:bidi="hi-IN"/>
                    </w:rPr>
                    <w:t>СОГЛАСОВАНО: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>Председатель ППО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  <w:t xml:space="preserve">МБДОУ № 33 «Калинка» 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___________ </w:t>
                  </w:r>
                  <w:proofErr w:type="spellStart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>Минасян</w:t>
                  </w:r>
                  <w:proofErr w:type="spellEnd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 О.Е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ar-SA"/>
                    </w:rPr>
                  </w:pPr>
                </w:p>
              </w:tc>
              <w:tc>
                <w:tcPr>
                  <w:tcW w:w="5492" w:type="dxa"/>
                  <w:shd w:val="clear" w:color="auto" w:fill="auto"/>
                </w:tcPr>
                <w:p w:rsidR="00D82BB1" w:rsidRPr="00E4672C" w:rsidRDefault="00D82BB1" w:rsidP="00D82BB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4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ar-SA"/>
                    </w:rPr>
                    <w:t>УТВЕРЖДЕНО:</w:t>
                  </w:r>
                </w:p>
                <w:p w:rsidR="004B083F" w:rsidRDefault="00D82BB1" w:rsidP="002740A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</w:pPr>
                  <w:r w:rsidRPr="00E4672C"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  <w:t xml:space="preserve">Заведующий 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Times New Roman" w:hAnsi="Times New Roman" w:cs="Times New Roman"/>
                      <w:spacing w:val="-4"/>
                      <w:kern w:val="1"/>
                      <w:sz w:val="28"/>
                      <w:szCs w:val="24"/>
                      <w:lang w:eastAsia="hi-IN" w:bidi="hi-IN"/>
                    </w:rPr>
                    <w:t xml:space="preserve">МБДОУ № 33 «Калинка» 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_____________    </w:t>
                  </w:r>
                  <w:proofErr w:type="spellStart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>Айба</w:t>
                  </w:r>
                  <w:proofErr w:type="spellEnd"/>
                  <w:r w:rsidRPr="00E4672C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hi-IN" w:bidi="hi-IN"/>
                    </w:rPr>
                    <w:t xml:space="preserve"> Е.С.</w:t>
                  </w: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Arial" w:eastAsia="SimSun" w:hAnsi="Arial" w:cs="Mangal"/>
                      <w:kern w:val="1"/>
                      <w:sz w:val="28"/>
                      <w:szCs w:val="24"/>
                      <w:lang w:eastAsia="ar-SA"/>
                    </w:rPr>
                  </w:pPr>
                </w:p>
                <w:p w:rsidR="00D82BB1" w:rsidRPr="00E4672C" w:rsidRDefault="00D82BB1" w:rsidP="002740A6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eastAsia="ar-SA"/>
                    </w:rPr>
                  </w:pPr>
                </w:p>
              </w:tc>
            </w:tr>
          </w:tbl>
          <w:p w:rsidR="00D82BB1" w:rsidRPr="00573AC4" w:rsidRDefault="00D82BB1" w:rsidP="00D82BB1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2BB1" w:rsidRPr="00B14D89" w:rsidTr="00D82BB1">
        <w:trPr>
          <w:trHeight w:val="276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870552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2BB1" w:rsidRPr="00B14D89" w:rsidTr="00D82BB1">
        <w:trPr>
          <w:trHeight w:val="279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870552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2BB1" w:rsidRPr="00B14D89" w:rsidTr="00D82BB1">
        <w:trPr>
          <w:trHeight w:val="252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870552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D82BB1" w:rsidRPr="00B14D89" w:rsidTr="00D82BB1">
        <w:trPr>
          <w:trHeight w:val="254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870552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82BB1" w:rsidRPr="00B14D89" w:rsidTr="00D82BB1">
        <w:trPr>
          <w:trHeight w:val="249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870552">
            <w:pPr>
              <w:spacing w:after="0" w:line="0" w:lineRule="atLeast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D82BB1" w:rsidRPr="00B14D89" w:rsidTr="00D82BB1">
        <w:trPr>
          <w:trHeight w:val="312"/>
        </w:trPr>
        <w:tc>
          <w:tcPr>
            <w:tcW w:w="9631" w:type="dxa"/>
            <w:shd w:val="clear" w:color="auto" w:fill="auto"/>
            <w:vAlign w:val="bottom"/>
          </w:tcPr>
          <w:p w:rsidR="00D82BB1" w:rsidRPr="00573AC4" w:rsidRDefault="00D82BB1" w:rsidP="00870552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E4672C" w:rsidRDefault="00140BF0" w:rsidP="00D8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ПРОГРАММА ОБУЧЕНИЯ И </w:t>
      </w:r>
    </w:p>
    <w:p w:rsidR="00140BF0" w:rsidRPr="00E4672C" w:rsidRDefault="00140BF0" w:rsidP="00D8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ЭКЗАМЕНАЦИОННЫЕ БИЛЕТЫ</w:t>
      </w:r>
    </w:p>
    <w:p w:rsidR="00E4672C" w:rsidRDefault="00140BF0" w:rsidP="00D8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ПО ОХРАНЕ ТРУДА </w:t>
      </w:r>
      <w:proofErr w:type="gramStart"/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ДЛЯ</w:t>
      </w:r>
      <w:proofErr w:type="gramEnd"/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 </w:t>
      </w:r>
    </w:p>
    <w:p w:rsidR="00140BF0" w:rsidRPr="00E4672C" w:rsidRDefault="00140BF0" w:rsidP="00D8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ПЕДАГОГИЧЕСКОГО СОСТАВА</w:t>
      </w:r>
    </w:p>
    <w:p w:rsidR="00E4672C" w:rsidRPr="00E4672C" w:rsidRDefault="00E4672C" w:rsidP="00D82B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sz w:val="56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В</w:t>
      </w:r>
    </w:p>
    <w:p w:rsidR="00E4672C" w:rsidRPr="00E4672C" w:rsidRDefault="00E4672C" w:rsidP="00D82BB1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42"/>
          <w:szCs w:val="28"/>
        </w:rPr>
      </w:pPr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 xml:space="preserve">МБДОУ – </w:t>
      </w:r>
      <w:proofErr w:type="spellStart"/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д</w:t>
      </w:r>
      <w:proofErr w:type="spellEnd"/>
      <w:r w:rsidRPr="00E4672C">
        <w:rPr>
          <w:rFonts w:ascii="Times New Roman" w:hAnsi="Times New Roman" w:cs="Times New Roman"/>
          <w:b/>
          <w:bCs/>
          <w:color w:val="000001"/>
          <w:sz w:val="56"/>
          <w:szCs w:val="28"/>
        </w:rPr>
        <w:t>/с № 33 «Калинка»</w:t>
      </w:r>
    </w:p>
    <w:p w:rsidR="00140BF0" w:rsidRPr="00D82BB1" w:rsidRDefault="00140BF0" w:rsidP="00D82BB1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40BF0" w:rsidRDefault="00140BF0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4672C" w:rsidRDefault="00E4672C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4672C" w:rsidRDefault="00E4672C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4672C" w:rsidRDefault="00E4672C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4672C" w:rsidRDefault="00E4672C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4672C" w:rsidRDefault="00E4672C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82BB1" w:rsidRDefault="00D82BB1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40BF0" w:rsidRDefault="00140BF0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5738">
        <w:rPr>
          <w:rFonts w:ascii="Times New Roman" w:hAnsi="Times New Roman" w:cs="Times New Roman"/>
          <w:b/>
          <w:bCs/>
          <w:color w:val="000000"/>
        </w:rPr>
        <w:t>1. ПОЯСНИТЕЛЬНЯ ЗАПИСКА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 xml:space="preserve">Формулировка </w:t>
      </w:r>
      <w:r w:rsidRPr="00C15738">
        <w:rPr>
          <w:rFonts w:ascii="Times New Roman" w:hAnsi="Times New Roman" w:cs="Times New Roman"/>
          <w:b/>
          <w:bCs/>
          <w:color w:val="000000"/>
        </w:rPr>
        <w:t xml:space="preserve">«педагогический состав» </w:t>
      </w:r>
      <w:r w:rsidRPr="00C15738">
        <w:rPr>
          <w:rFonts w:ascii="Times New Roman" w:hAnsi="Times New Roman" w:cs="Times New Roman"/>
          <w:color w:val="000000"/>
        </w:rPr>
        <w:t>включает следующие должности: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воспитатель;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старший воспитатель;</w:t>
      </w:r>
    </w:p>
    <w:p w:rsidR="00542862" w:rsidRPr="00C15738" w:rsidRDefault="00C15738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- воспитатель</w:t>
      </w:r>
      <w:r w:rsidR="00542862" w:rsidRPr="00C15738">
        <w:rPr>
          <w:rFonts w:ascii="Times New Roman" w:hAnsi="Times New Roman" w:cs="Times New Roman"/>
          <w:b/>
          <w:bCs/>
          <w:i/>
          <w:iCs/>
          <w:color w:val="000000"/>
        </w:rPr>
        <w:t>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 xml:space="preserve">- воспитатель </w:t>
      </w:r>
      <w:proofErr w:type="gramStart"/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по</w:t>
      </w:r>
      <w:proofErr w:type="gramEnd"/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 xml:space="preserve"> ИЗО;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инструктор по физической культуре;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 методист;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музыкальный руководитель;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педагог дополнительного образования;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педагог-психолог;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социальный педагог;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учитель-дефектолог;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учитель-логопед.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 xml:space="preserve">В соответствии с Порядком </w:t>
      </w:r>
      <w:proofErr w:type="gramStart"/>
      <w:r w:rsidRPr="00C15738">
        <w:rPr>
          <w:rFonts w:ascii="Times New Roman" w:hAnsi="Times New Roman" w:cs="Times New Roman"/>
          <w:color w:val="000000"/>
        </w:rPr>
        <w:t>обучения по охране</w:t>
      </w:r>
      <w:proofErr w:type="gramEnd"/>
      <w:r w:rsidRPr="00C15738">
        <w:rPr>
          <w:rFonts w:ascii="Times New Roman" w:hAnsi="Times New Roman" w:cs="Times New Roman"/>
          <w:color w:val="000000"/>
        </w:rPr>
        <w:t xml:space="preserve"> труда и проверки знаний требований охраны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труда работников организаций, утвержденным постановлением Минтруда России иМинобразов</w:t>
      </w:r>
      <w:r w:rsidRPr="00C15738">
        <w:rPr>
          <w:rFonts w:ascii="Times New Roman" w:hAnsi="Times New Roman" w:cs="Times New Roman"/>
          <w:color w:val="000000"/>
        </w:rPr>
        <w:t>а</w:t>
      </w:r>
      <w:r w:rsidRPr="00C15738">
        <w:rPr>
          <w:rFonts w:ascii="Times New Roman" w:hAnsi="Times New Roman" w:cs="Times New Roman"/>
          <w:color w:val="000000"/>
        </w:rPr>
        <w:t>ния России от 13.01.03 № 1/29, работодатель (или уполномоченное им лицо)обязан организовать в течение месяца после приема на работу обучение безопасным методами приемам выполнения р</w:t>
      </w:r>
      <w:r w:rsidRPr="00C15738">
        <w:rPr>
          <w:rFonts w:ascii="Times New Roman" w:hAnsi="Times New Roman" w:cs="Times New Roman"/>
          <w:color w:val="000000"/>
        </w:rPr>
        <w:t>а</w:t>
      </w:r>
      <w:r w:rsidRPr="00C15738">
        <w:rPr>
          <w:rFonts w:ascii="Times New Roman" w:hAnsi="Times New Roman" w:cs="Times New Roman"/>
          <w:color w:val="000000"/>
        </w:rPr>
        <w:t>бот всех поступающих на работу лиц, а также лиц, переводимых надругую работу.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Обучение по охране труда проводится при подготовке работников рабочих профе</w:t>
      </w:r>
      <w:r w:rsidRPr="00C15738">
        <w:rPr>
          <w:rFonts w:ascii="Times New Roman" w:hAnsi="Times New Roman" w:cs="Times New Roman"/>
          <w:color w:val="000000"/>
        </w:rPr>
        <w:t>с</w:t>
      </w:r>
      <w:r w:rsidRPr="00C15738">
        <w:rPr>
          <w:rFonts w:ascii="Times New Roman" w:hAnsi="Times New Roman" w:cs="Times New Roman"/>
          <w:color w:val="000000"/>
        </w:rPr>
        <w:t>сий,переподготовке и обучении их другим рабочим профессиям</w:t>
      </w:r>
      <w:proofErr w:type="gramStart"/>
      <w:r w:rsidRPr="00C15738">
        <w:rPr>
          <w:rFonts w:ascii="Times New Roman" w:hAnsi="Times New Roman" w:cs="Times New Roman"/>
          <w:color w:val="000000"/>
        </w:rPr>
        <w:t>.Р</w:t>
      </w:r>
      <w:proofErr w:type="gramEnd"/>
      <w:r w:rsidRPr="00C15738">
        <w:rPr>
          <w:rFonts w:ascii="Times New Roman" w:hAnsi="Times New Roman" w:cs="Times New Roman"/>
          <w:color w:val="000000"/>
        </w:rPr>
        <w:t>аботодатель (или уполномоче</w:t>
      </w:r>
      <w:r w:rsidRPr="00C15738">
        <w:rPr>
          <w:rFonts w:ascii="Times New Roman" w:hAnsi="Times New Roman" w:cs="Times New Roman"/>
          <w:color w:val="000000"/>
        </w:rPr>
        <w:t>н</w:t>
      </w:r>
      <w:r w:rsidRPr="00C15738">
        <w:rPr>
          <w:rFonts w:ascii="Times New Roman" w:hAnsi="Times New Roman" w:cs="Times New Roman"/>
          <w:color w:val="000000"/>
        </w:rPr>
        <w:t>ное им лицо) обеспечивает обучение лиц, принимаемых наработу с вредными и (или) опасными условиями труда, безопасным методам и приемамвыполнения работы со стажировкой на рабочем месте и сдачей экзамена, а в процессетрудовой деятельности - проведение периодического обуч</w:t>
      </w:r>
      <w:r w:rsidRPr="00C15738">
        <w:rPr>
          <w:rFonts w:ascii="Times New Roman" w:hAnsi="Times New Roman" w:cs="Times New Roman"/>
          <w:color w:val="000000"/>
        </w:rPr>
        <w:t>е</w:t>
      </w:r>
      <w:r w:rsidRPr="00C15738">
        <w:rPr>
          <w:rFonts w:ascii="Times New Roman" w:hAnsi="Times New Roman" w:cs="Times New Roman"/>
          <w:color w:val="000000"/>
        </w:rPr>
        <w:t>ния по охране труда и проверкизнаний требований охраны труда</w:t>
      </w:r>
      <w:proofErr w:type="gramStart"/>
      <w:r w:rsidRPr="00C15738">
        <w:rPr>
          <w:rFonts w:ascii="Times New Roman" w:hAnsi="Times New Roman" w:cs="Times New Roman"/>
          <w:color w:val="000000"/>
        </w:rPr>
        <w:t>.Р</w:t>
      </w:r>
      <w:proofErr w:type="gramEnd"/>
      <w:r w:rsidRPr="00C15738">
        <w:rPr>
          <w:rFonts w:ascii="Times New Roman" w:hAnsi="Times New Roman" w:cs="Times New Roman"/>
          <w:color w:val="000000"/>
        </w:rPr>
        <w:t>аботники рабочих профессий, впервые поступившие на указанные работы, либо имеющиеперерыв в работе по профессии (виду работ) более года, проходят обучение и проверку знанийтребований охраны труда в течение пе</w:t>
      </w:r>
      <w:r w:rsidRPr="00C15738">
        <w:rPr>
          <w:rFonts w:ascii="Times New Roman" w:hAnsi="Times New Roman" w:cs="Times New Roman"/>
          <w:color w:val="000000"/>
        </w:rPr>
        <w:t>р</w:t>
      </w:r>
      <w:r w:rsidRPr="00C15738">
        <w:rPr>
          <w:rFonts w:ascii="Times New Roman" w:hAnsi="Times New Roman" w:cs="Times New Roman"/>
          <w:color w:val="000000"/>
        </w:rPr>
        <w:t>вого месяца после назначения на эти работы.Поскольку работа педагогического состава может быть связана с вредными и опаснымиусловиями труда, он должен пройти обучение и проверку знаний по охране труда.Периодическая проверка знаний проводится не реже 1 раза в год в объеме настоящейпрограммы обучения</w:t>
      </w:r>
      <w:proofErr w:type="gramStart"/>
      <w:r w:rsidRPr="00C15738">
        <w:rPr>
          <w:rFonts w:ascii="Times New Roman" w:hAnsi="Times New Roman" w:cs="Times New Roman"/>
          <w:color w:val="000000"/>
        </w:rPr>
        <w:t>.П</w:t>
      </w:r>
      <w:proofErr w:type="gramEnd"/>
      <w:r w:rsidRPr="00C15738">
        <w:rPr>
          <w:rFonts w:ascii="Times New Roman" w:hAnsi="Times New Roman" w:cs="Times New Roman"/>
          <w:color w:val="000000"/>
        </w:rPr>
        <w:t>рограмма обучения разработана на основании действующих нормативных документов,регламентирующих безопасность труда.Время, отводимое на изучение вопросов охраны труда, определяется в зависимости от объемаизучаемого материала, а также сложности и опасности выполняемых работ. Обучениевключает освоение теоретических знаний и практических навыков безопасной работы попрофессии.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Программа обучения состоит из трех разделов: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правовые вопросы охраны труда;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организация и управление охраной труда;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безопасность труда.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Первые два раздела являются общими для всех профессий работников и служат для изучения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общих организационно-правовых принципов охраны труда.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Раздел "Безопасность труда" является специальным и предназначен для изучения методов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безопасности труда для профессии. Формирование тематики специальных вопросовосновывается на тарифно-квалификационных характеристиках профессии, мерах обеспечениябезопасности тр</w:t>
      </w:r>
      <w:r w:rsidRPr="00C15738">
        <w:rPr>
          <w:rFonts w:ascii="Times New Roman" w:hAnsi="Times New Roman" w:cs="Times New Roman"/>
          <w:color w:val="000000"/>
        </w:rPr>
        <w:t>у</w:t>
      </w:r>
      <w:r w:rsidRPr="00C15738">
        <w:rPr>
          <w:rFonts w:ascii="Times New Roman" w:hAnsi="Times New Roman" w:cs="Times New Roman"/>
          <w:color w:val="000000"/>
        </w:rPr>
        <w:t>да, анализе причин несчастных случаев на производстве и заболеваемостисреди педагогического состава.В программе приводится список нормативных правовых актов, содержащих требования охранытруда для педагогического состава детского сада.</w:t>
      </w:r>
    </w:p>
    <w:p w:rsidR="0024177C" w:rsidRDefault="0024177C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5738">
        <w:rPr>
          <w:rFonts w:ascii="Times New Roman" w:hAnsi="Times New Roman" w:cs="Times New Roman"/>
          <w:b/>
          <w:bCs/>
          <w:color w:val="000000"/>
        </w:rPr>
        <w:t>2. ХАРАКТЕРИСТИКА РАБОТ ПЕДАГОГИЧЕСКОГО СОСТАВА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Должностные обязанности работника из педагогического состава: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1. Осуществляет деятельность по воспитанию детей в образовательном учреждении.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2. Содействует созданию благоприятных условий для индивидуального развития инравственного формирования личности воспитанников, вносит необходимыекоррективы в систему их воспит</w:t>
      </w:r>
      <w:r w:rsidRPr="00C15738">
        <w:rPr>
          <w:rFonts w:ascii="Times New Roman" w:hAnsi="Times New Roman" w:cs="Times New Roman"/>
          <w:color w:val="000000"/>
        </w:rPr>
        <w:t>а</w:t>
      </w:r>
      <w:r w:rsidRPr="00C15738">
        <w:rPr>
          <w:rFonts w:ascii="Times New Roman" w:hAnsi="Times New Roman" w:cs="Times New Roman"/>
          <w:color w:val="000000"/>
        </w:rPr>
        <w:t>ния.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3. Осуществляет изучение личности воспитанников, их склонностей, интересов,содействует росту их познавательной мотивации.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lastRenderedPageBreak/>
        <w:t>4. Создает благоприятную микросреду и морально-психологический климат для каждоговосп</w:t>
      </w:r>
      <w:r w:rsidRPr="00C15738">
        <w:rPr>
          <w:rFonts w:ascii="Times New Roman" w:hAnsi="Times New Roman" w:cs="Times New Roman"/>
          <w:color w:val="000000"/>
        </w:rPr>
        <w:t>и</w:t>
      </w:r>
      <w:r w:rsidRPr="00C15738">
        <w:rPr>
          <w:rFonts w:ascii="Times New Roman" w:hAnsi="Times New Roman" w:cs="Times New Roman"/>
          <w:color w:val="000000"/>
        </w:rPr>
        <w:t>танника.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5. Способствует развитию общения воспитанников.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6. Осуществляет помощь воспитанникам в образовательной деятельности, способствуетобеспеч</w:t>
      </w:r>
      <w:r w:rsidRPr="00C15738">
        <w:rPr>
          <w:rFonts w:ascii="Times New Roman" w:hAnsi="Times New Roman" w:cs="Times New Roman"/>
          <w:color w:val="000000"/>
        </w:rPr>
        <w:t>е</w:t>
      </w:r>
      <w:r w:rsidRPr="00C15738">
        <w:rPr>
          <w:rFonts w:ascii="Times New Roman" w:hAnsi="Times New Roman" w:cs="Times New Roman"/>
          <w:color w:val="000000"/>
        </w:rPr>
        <w:t>нию уровня их подготовки, соответствующего федеральным государственнымобразовательным требованиям.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7. Содействует получению дополнительного образования воспитанниками через систему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кружков, клубов, секций, объединений, организуемых в учреждениях.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Работник из педагогического состава должен знать: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приоритетные направления развития образовательной системы Российской Федерации;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законы и иные нормативные правовые акты, регламентирующие образовательнуюдеятельность;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Конвенцию о правах ребенка;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педагогику и психологию;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 пожарной безопасности;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 пользования первичными средствами пожаротушения;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правила, нормы и инструкции по охране труда;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способы оказания первой помощи при несчастных случаях;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 внутреннего трудового распорядка организации.</w:t>
      </w:r>
    </w:p>
    <w:p w:rsidR="00C15738" w:rsidRDefault="00C15738" w:rsidP="0054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15738" w:rsidRDefault="00C15738" w:rsidP="0054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42862" w:rsidRPr="009B02A5" w:rsidRDefault="00542862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ТЕМАТИЧЕСКИЙ ПЛАН </w:t>
      </w:r>
      <w:proofErr w:type="gramStart"/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ОХРАНЕ</w:t>
      </w:r>
      <w:proofErr w:type="gramEnd"/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</w:p>
    <w:p w:rsidR="00542862" w:rsidRDefault="00542862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ПЕДАГОГИЧЕСКОГО СОСТАВА</w:t>
      </w:r>
    </w:p>
    <w:p w:rsidR="009B02A5" w:rsidRPr="009B02A5" w:rsidRDefault="009B02A5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143" w:type="pct"/>
        <w:tblInd w:w="-269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796"/>
        <w:gridCol w:w="1290"/>
      </w:tblGrid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C940CE" w:rsidRDefault="0087055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C940CE" w:rsidRDefault="0087055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C940CE" w:rsidRDefault="0087055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охраны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 по охране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охраной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работников требованиям охраны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Несчастные случаи на производстве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 педагогического состава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безопасности при производстве работ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 к условиям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9B02A5" w:rsidRPr="009B02A5" w:rsidRDefault="009B02A5" w:rsidP="009B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оказания первой помощи пострадавшим </w:t>
            </w:r>
            <w:proofErr w:type="gramStart"/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870552" w:rsidRPr="009B02A5" w:rsidRDefault="009B02A5" w:rsidP="009B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 случаях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D82BB1">
        <w:tc>
          <w:tcPr>
            <w:tcW w:w="433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870552" w:rsidRPr="009B02A5" w:rsidRDefault="006F3D3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2A5"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70552" w:rsidRDefault="00870552" w:rsidP="005428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B02A5" w:rsidRPr="0016200C" w:rsidRDefault="00542862" w:rsidP="0016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 xml:space="preserve">4. ПРОГРАММА </w:t>
      </w:r>
      <w:proofErr w:type="gramStart"/>
      <w:r w:rsidRPr="0016200C">
        <w:rPr>
          <w:rFonts w:ascii="Times New Roman" w:hAnsi="Times New Roman" w:cs="Times New Roman"/>
          <w:b/>
          <w:bCs/>
          <w:color w:val="000000"/>
        </w:rPr>
        <w:t>ОБУЧЕНИЯ ПО ОХРАНЕ</w:t>
      </w:r>
      <w:proofErr w:type="gramEnd"/>
      <w:r w:rsidRPr="0016200C">
        <w:rPr>
          <w:rFonts w:ascii="Times New Roman" w:hAnsi="Times New Roman" w:cs="Times New Roman"/>
          <w:b/>
          <w:bCs/>
          <w:color w:val="000000"/>
        </w:rPr>
        <w:t xml:space="preserve"> ТРУДА ПЕДАГОГИЧЕСКОГО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 xml:space="preserve"> СОСТАВА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1. Общие вопросы охраны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Определение терминов "Охрана труда", "Условия труда", "</w:t>
      </w:r>
      <w:proofErr w:type="gramStart"/>
      <w:r w:rsidRPr="0016200C">
        <w:rPr>
          <w:rFonts w:ascii="Times New Roman" w:hAnsi="Times New Roman" w:cs="Times New Roman"/>
          <w:color w:val="000000"/>
        </w:rPr>
        <w:t>Вредный</w:t>
      </w:r>
      <w:proofErr w:type="gramEnd"/>
      <w:r w:rsidRPr="0016200C">
        <w:rPr>
          <w:rFonts w:ascii="Times New Roman" w:hAnsi="Times New Roman" w:cs="Times New Roman"/>
          <w:color w:val="000000"/>
        </w:rPr>
        <w:t xml:space="preserve"> (опасный)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производственный фактор", "Безопасные условия труда", "Рабочее место", "Средстваиндивид</w:t>
      </w:r>
      <w:r w:rsidRPr="0016200C">
        <w:rPr>
          <w:rFonts w:ascii="Times New Roman" w:hAnsi="Times New Roman" w:cs="Times New Roman"/>
          <w:color w:val="000000"/>
        </w:rPr>
        <w:t>у</w:t>
      </w:r>
      <w:r w:rsidRPr="0016200C">
        <w:rPr>
          <w:rFonts w:ascii="Times New Roman" w:hAnsi="Times New Roman" w:cs="Times New Roman"/>
          <w:color w:val="000000"/>
        </w:rPr>
        <w:t>альной и коллективной защиты работников", "Производственная деятельность".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Основные направления государственной политики в области охраны труда. Безопасность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как составная часть производственной деятельности.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2. Законодательство по охране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Трудовой кодекс Российской Федерации. Обязанности работодателя по обеспечению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безопасных условий и охраны труда. Обязанности работника в области охраны труда.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Коллективный договор. Содержание коллективного договора. Финансирование мероприятий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lastRenderedPageBreak/>
        <w:t>по улучшению условий и охраны труда.Трудовой договор. Содержание трудового договора. Срок трудового договора. Правоработника на труд, отвечающий требованиям безопасности и гигиены. Обязательныепредварительные и периодические медицинские осмотры (обследов</w:t>
      </w:r>
      <w:r w:rsidRPr="0016200C">
        <w:rPr>
          <w:rFonts w:ascii="Times New Roman" w:hAnsi="Times New Roman" w:cs="Times New Roman"/>
          <w:color w:val="000000"/>
        </w:rPr>
        <w:t>а</w:t>
      </w:r>
      <w:r w:rsidRPr="0016200C">
        <w:rPr>
          <w:rFonts w:ascii="Times New Roman" w:hAnsi="Times New Roman" w:cs="Times New Roman"/>
          <w:color w:val="000000"/>
        </w:rPr>
        <w:t>ния).Обеспечениеработников средствами индивидуальной защиты</w:t>
      </w:r>
      <w:proofErr w:type="gramStart"/>
      <w:r w:rsidRPr="0016200C">
        <w:rPr>
          <w:rFonts w:ascii="Times New Roman" w:hAnsi="Times New Roman" w:cs="Times New Roman"/>
          <w:color w:val="000000"/>
        </w:rPr>
        <w:t>.П</w:t>
      </w:r>
      <w:proofErr w:type="gramEnd"/>
      <w:r w:rsidRPr="0016200C">
        <w:rPr>
          <w:rFonts w:ascii="Times New Roman" w:hAnsi="Times New Roman" w:cs="Times New Roman"/>
          <w:color w:val="000000"/>
        </w:rPr>
        <w:t>орядок выдачи работникам молока или других равноценных пищевых продуктов.Режим рабочего времени и время отдыха. Продолжительность рабочей недели, ежедневнойработы (смены), время начала и окончания раб</w:t>
      </w:r>
      <w:r w:rsidRPr="0016200C">
        <w:rPr>
          <w:rFonts w:ascii="Times New Roman" w:hAnsi="Times New Roman" w:cs="Times New Roman"/>
          <w:color w:val="000000"/>
        </w:rPr>
        <w:t>о</w:t>
      </w:r>
      <w:r w:rsidRPr="0016200C">
        <w:rPr>
          <w:rFonts w:ascii="Times New Roman" w:hAnsi="Times New Roman" w:cs="Times New Roman"/>
          <w:color w:val="000000"/>
        </w:rPr>
        <w:t>ты, время перерывов в работе, число смен всутки, чередование рабочих и нерабочих дней. Сме</w:t>
      </w:r>
      <w:r w:rsidRPr="0016200C">
        <w:rPr>
          <w:rFonts w:ascii="Times New Roman" w:hAnsi="Times New Roman" w:cs="Times New Roman"/>
          <w:color w:val="000000"/>
        </w:rPr>
        <w:t>н</w:t>
      </w:r>
      <w:r w:rsidRPr="0016200C">
        <w:rPr>
          <w:rFonts w:ascii="Times New Roman" w:hAnsi="Times New Roman" w:cs="Times New Roman"/>
          <w:color w:val="000000"/>
        </w:rPr>
        <w:t>ная работа. Сверхурочная работа и ееограничение. Виды времени отдыха. Перерывы для отдыха и питания. Продолжительностьеженедельного непрерывного отдыха. Ежегодные оплачиваемые о</w:t>
      </w:r>
      <w:r w:rsidRPr="0016200C">
        <w:rPr>
          <w:rFonts w:ascii="Times New Roman" w:hAnsi="Times New Roman" w:cs="Times New Roman"/>
          <w:color w:val="000000"/>
        </w:rPr>
        <w:t>т</w:t>
      </w:r>
      <w:r w:rsidRPr="0016200C">
        <w:rPr>
          <w:rFonts w:ascii="Times New Roman" w:hAnsi="Times New Roman" w:cs="Times New Roman"/>
          <w:color w:val="000000"/>
        </w:rPr>
        <w:t>пуска и ихпродолжительность. Ежегодный дополнительный оплачиваемый отпуск. Особенности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регулирования труда работников в возрасте до 18 лет. Работы, на которых запрещается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 xml:space="preserve">применение труда лиц в возрасте до 18 </w:t>
      </w:r>
      <w:proofErr w:type="spellStart"/>
      <w:r w:rsidRPr="0016200C">
        <w:rPr>
          <w:rFonts w:ascii="Times New Roman" w:hAnsi="Times New Roman" w:cs="Times New Roman"/>
          <w:color w:val="000000"/>
        </w:rPr>
        <w:t>лет</w:t>
      </w:r>
      <w:proofErr w:type="gramStart"/>
      <w:r w:rsidRPr="0016200C">
        <w:rPr>
          <w:rFonts w:ascii="Times New Roman" w:hAnsi="Times New Roman" w:cs="Times New Roman"/>
          <w:color w:val="000000"/>
        </w:rPr>
        <w:t>.О</w:t>
      </w:r>
      <w:proofErr w:type="gramEnd"/>
      <w:r w:rsidRPr="0016200C">
        <w:rPr>
          <w:rFonts w:ascii="Times New Roman" w:hAnsi="Times New Roman" w:cs="Times New Roman"/>
          <w:color w:val="000000"/>
        </w:rPr>
        <w:t>собенности</w:t>
      </w:r>
      <w:proofErr w:type="spellEnd"/>
      <w:r w:rsidRPr="0016200C">
        <w:rPr>
          <w:rFonts w:ascii="Times New Roman" w:hAnsi="Times New Roman" w:cs="Times New Roman"/>
          <w:color w:val="000000"/>
        </w:rPr>
        <w:t xml:space="preserve"> регулирования труда женщин, лиц с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семейными обязанностями. Работы, на которых ограничивается применение труда женщин.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3. Нормативные документы по охране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Система стандартов безопасности труда (ССБТ). Стандарты предприятия по безопасности труда.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Правила, нормы, типовые инструкции и другие нормативные документы по охране труда.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Инструкции по охране труда, обязательные для работников.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4. Организация и управление охраной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Государственное управление охраной труда. Органы государственного надзора и контроля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соблюдения трудового законодательства. Служба охраны труда в организации. Комитет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(комиссия) по охране труда.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5. Обучение работников требованиям охраны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Обучение и проверка знаний работников по охране труда. Проведение инструктажей по охране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труда: вводного, первичного на рабочем месте, повторного, внепланового, целевого.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Обучение лиц, поступающих на работу с вредными и (или) опасными условиями труда,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безопасным методам и приемам выполнения работ со стажировкой на рабочем месте и сдачей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 xml:space="preserve">экзаменов. Периодическое </w:t>
      </w:r>
      <w:proofErr w:type="gramStart"/>
      <w:r w:rsidRPr="0016200C">
        <w:rPr>
          <w:rFonts w:ascii="Times New Roman" w:hAnsi="Times New Roman" w:cs="Times New Roman"/>
          <w:color w:val="000000"/>
        </w:rPr>
        <w:t>обучение по охране</w:t>
      </w:r>
      <w:proofErr w:type="gramEnd"/>
      <w:r w:rsidRPr="0016200C">
        <w:rPr>
          <w:rFonts w:ascii="Times New Roman" w:hAnsi="Times New Roman" w:cs="Times New Roman"/>
          <w:color w:val="000000"/>
        </w:rPr>
        <w:t xml:space="preserve"> труда и проверка знаний требований охраны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труда в период работы.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6. Несчастные случаи на производстве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Несчастные случаи на производстве, подлежащие расследованию и учету. Обязанности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работодателя при несчастном случае на производстве. Порядок расследования несчастного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 xml:space="preserve">случая на производстве. Оформление материалов расследования несчастного случая </w:t>
      </w:r>
      <w:proofErr w:type="gramStart"/>
      <w:r w:rsidRPr="0016200C">
        <w:rPr>
          <w:rFonts w:ascii="Times New Roman" w:hAnsi="Times New Roman" w:cs="Times New Roman"/>
          <w:color w:val="000000"/>
        </w:rPr>
        <w:t>на</w:t>
      </w:r>
      <w:proofErr w:type="gramEnd"/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0C">
        <w:rPr>
          <w:rFonts w:ascii="Times New Roman" w:hAnsi="Times New Roman" w:cs="Times New Roman"/>
          <w:color w:val="000000"/>
        </w:rPr>
        <w:t>производстве</w:t>
      </w:r>
      <w:proofErr w:type="gramEnd"/>
      <w:r w:rsidRPr="0016200C">
        <w:rPr>
          <w:rFonts w:ascii="Times New Roman" w:hAnsi="Times New Roman" w:cs="Times New Roman"/>
          <w:color w:val="000000"/>
        </w:rPr>
        <w:t>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7. Характеристика условий труда педагогического состава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Специфические особенности работы педагогического состава.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Характерные причины несчастных случаев и заболеваемости среди работников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педагогического состава. Основные опасные и вредные производственные факторы,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оказывающие воздействие на работников педагогического состава во время работы.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Неблагоприятное и опасное воздействие производственных факторов на организм человека.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8. Требования безопасности при производстве работ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перед началом работы.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к одежде и обуви для работников из педагогического состава.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Рациональная организация рабочего места работников педагогического состава.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с электроприборами.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на лестницах-стремянках.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со спортивным инвентарем.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с музыкальными инструментами.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к подготовке помещения к групповым занятиям.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завершении работы.</w:t>
      </w:r>
    </w:p>
    <w:p w:rsidR="00542862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к организации питания воспитанников детского сада.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Действия воспитателя детского сада перед началом работы. Нарушения требований без</w:t>
      </w:r>
      <w:r w:rsidRPr="00E4672C">
        <w:rPr>
          <w:rFonts w:ascii="Times New Roman" w:hAnsi="Times New Roman" w:cs="Times New Roman"/>
          <w:sz w:val="22"/>
        </w:rPr>
        <w:t>о</w:t>
      </w:r>
      <w:r w:rsidRPr="00E4672C">
        <w:rPr>
          <w:rFonts w:ascii="Times New Roman" w:hAnsi="Times New Roman" w:cs="Times New Roman"/>
          <w:sz w:val="22"/>
        </w:rPr>
        <w:lastRenderedPageBreak/>
        <w:t>пасности, при которых воспитатель детского сада не должен приступать к выполнению работ. З</w:t>
      </w:r>
      <w:r w:rsidRPr="00E4672C">
        <w:rPr>
          <w:rFonts w:ascii="Times New Roman" w:hAnsi="Times New Roman" w:cs="Times New Roman"/>
          <w:sz w:val="22"/>
        </w:rPr>
        <w:t>а</w:t>
      </w:r>
      <w:r w:rsidRPr="00E4672C">
        <w:rPr>
          <w:rFonts w:ascii="Times New Roman" w:hAnsi="Times New Roman" w:cs="Times New Roman"/>
          <w:sz w:val="22"/>
        </w:rPr>
        <w:t>прет воспитателю детского сада приступать к работе, если у него имеются сомнения в обеспеч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>нии безопасности при выполнении предстоящей работы.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Требования к рациональной организации рабочего помещения. Уборка всех лишних предм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>тов, не используемых в работе. Запрещается загромождать проходы, проезды, рабочие места, по</w:t>
      </w:r>
      <w:r w:rsidRPr="00E4672C">
        <w:rPr>
          <w:rFonts w:ascii="Times New Roman" w:hAnsi="Times New Roman" w:cs="Times New Roman"/>
          <w:sz w:val="22"/>
        </w:rPr>
        <w:t>д</w:t>
      </w:r>
      <w:r w:rsidRPr="00E4672C">
        <w:rPr>
          <w:rFonts w:ascii="Times New Roman" w:hAnsi="Times New Roman" w:cs="Times New Roman"/>
          <w:sz w:val="22"/>
        </w:rPr>
        <w:t>ходы к щитам с противопожарным инвентарем, пожарным кранам и общему рубильнику в пом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>щениях детского сада. Проверка состояния помещений: группы, комнаты для раздевания детей, туалета.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Осмотр оборудования перед началом работы и проверка его полной исправности, визуал</w:t>
      </w:r>
      <w:r w:rsidRPr="00E4672C">
        <w:rPr>
          <w:rFonts w:ascii="Times New Roman" w:hAnsi="Times New Roman" w:cs="Times New Roman"/>
          <w:sz w:val="22"/>
        </w:rPr>
        <w:t>ь</w:t>
      </w:r>
      <w:r w:rsidRPr="00E4672C">
        <w:rPr>
          <w:rFonts w:ascii="Times New Roman" w:hAnsi="Times New Roman" w:cs="Times New Roman"/>
          <w:sz w:val="22"/>
        </w:rPr>
        <w:t>ная проверка исправности электрического шнура, вилки и розетки, с помощью которых осущест</w:t>
      </w:r>
      <w:r w:rsidRPr="00E4672C">
        <w:rPr>
          <w:rFonts w:ascii="Times New Roman" w:hAnsi="Times New Roman" w:cs="Times New Roman"/>
          <w:sz w:val="22"/>
        </w:rPr>
        <w:t>в</w:t>
      </w:r>
      <w:r w:rsidRPr="00E4672C">
        <w:rPr>
          <w:rFonts w:ascii="Times New Roman" w:hAnsi="Times New Roman" w:cs="Times New Roman"/>
          <w:sz w:val="22"/>
        </w:rPr>
        <w:t>ляется питание этого оборудования. Проверка достаточности и равномерности освещения рабоч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>го помещения. Требования безопасности, предъявляемые к оборудованию, инструментам, присп</w:t>
      </w:r>
      <w:r w:rsidRPr="00E4672C">
        <w:rPr>
          <w:rFonts w:ascii="Times New Roman" w:hAnsi="Times New Roman" w:cs="Times New Roman"/>
          <w:sz w:val="22"/>
        </w:rPr>
        <w:t>о</w:t>
      </w:r>
      <w:r w:rsidRPr="00E4672C">
        <w:rPr>
          <w:rFonts w:ascii="Times New Roman" w:hAnsi="Times New Roman" w:cs="Times New Roman"/>
          <w:sz w:val="22"/>
        </w:rPr>
        <w:t>соблениям, которые будут применяться во время работы. Запрещение воспитателю детского сада пользоваться инструментом, оборудованием и приспособлениями, безопасному обращению с к</w:t>
      </w:r>
      <w:r w:rsidRPr="00E4672C">
        <w:rPr>
          <w:rFonts w:ascii="Times New Roman" w:hAnsi="Times New Roman" w:cs="Times New Roman"/>
          <w:sz w:val="22"/>
        </w:rPr>
        <w:t>о</w:t>
      </w:r>
      <w:r w:rsidRPr="00E4672C">
        <w:rPr>
          <w:rFonts w:ascii="Times New Roman" w:hAnsi="Times New Roman" w:cs="Times New Roman"/>
          <w:sz w:val="22"/>
        </w:rPr>
        <w:t>торыми он не обучен. Меры предосторожности при проверке состояния оборудования. При обн</w:t>
      </w:r>
      <w:r w:rsidRPr="00E4672C">
        <w:rPr>
          <w:rFonts w:ascii="Times New Roman" w:hAnsi="Times New Roman" w:cs="Times New Roman"/>
          <w:sz w:val="22"/>
        </w:rPr>
        <w:t>а</w:t>
      </w:r>
      <w:r w:rsidRPr="00E4672C">
        <w:rPr>
          <w:rFonts w:ascii="Times New Roman" w:hAnsi="Times New Roman" w:cs="Times New Roman"/>
          <w:sz w:val="22"/>
        </w:rPr>
        <w:t>ружении каких-либо неисправностей: фрамуг, дверей, светильников, розеток, выключателей, м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>бели и т.д., немедленно сообщить об этом заместителю заведующей по АХР или заведующей де</w:t>
      </w:r>
      <w:r w:rsidRPr="00E4672C">
        <w:rPr>
          <w:rFonts w:ascii="Times New Roman" w:hAnsi="Times New Roman" w:cs="Times New Roman"/>
          <w:sz w:val="22"/>
        </w:rPr>
        <w:t>т</w:t>
      </w:r>
      <w:r w:rsidRPr="00E4672C">
        <w:rPr>
          <w:rFonts w:ascii="Times New Roman" w:hAnsi="Times New Roman" w:cs="Times New Roman"/>
          <w:sz w:val="22"/>
        </w:rPr>
        <w:t xml:space="preserve">ским садом для принятия мер по устранению обнаруженных недостатков.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Меры предосторожности при пользовании бытовыми электронагревательными и другими приборами. Меры, обеспечивающие </w:t>
      </w:r>
      <w:proofErr w:type="spellStart"/>
      <w:r w:rsidRPr="00E4672C">
        <w:rPr>
          <w:rFonts w:ascii="Times New Roman" w:hAnsi="Times New Roman" w:cs="Times New Roman"/>
          <w:sz w:val="22"/>
        </w:rPr>
        <w:t>электробезопасность</w:t>
      </w:r>
      <w:proofErr w:type="spellEnd"/>
      <w:r w:rsidRPr="00E4672C">
        <w:rPr>
          <w:rFonts w:ascii="Times New Roman" w:hAnsi="Times New Roman" w:cs="Times New Roman"/>
          <w:sz w:val="22"/>
        </w:rPr>
        <w:t xml:space="preserve"> при использовании электрооборудов</w:t>
      </w:r>
      <w:r w:rsidRPr="00E4672C">
        <w:rPr>
          <w:rFonts w:ascii="Times New Roman" w:hAnsi="Times New Roman" w:cs="Times New Roman"/>
          <w:sz w:val="22"/>
        </w:rPr>
        <w:t>а</w:t>
      </w:r>
      <w:r w:rsidRPr="00E4672C">
        <w:rPr>
          <w:rFonts w:ascii="Times New Roman" w:hAnsi="Times New Roman" w:cs="Times New Roman"/>
          <w:sz w:val="22"/>
        </w:rPr>
        <w:t xml:space="preserve">ния. Основные требования по </w:t>
      </w:r>
      <w:proofErr w:type="spellStart"/>
      <w:r w:rsidRPr="00E4672C">
        <w:rPr>
          <w:rFonts w:ascii="Times New Roman" w:hAnsi="Times New Roman" w:cs="Times New Roman"/>
          <w:sz w:val="22"/>
        </w:rPr>
        <w:t>электробезопасности</w:t>
      </w:r>
      <w:proofErr w:type="spellEnd"/>
      <w:r w:rsidRPr="00E4672C">
        <w:rPr>
          <w:rFonts w:ascii="Times New Roman" w:hAnsi="Times New Roman" w:cs="Times New Roman"/>
          <w:sz w:val="22"/>
        </w:rPr>
        <w:t xml:space="preserve"> при эксплуатации оборудования. Инструктаж и присвоение группы по </w:t>
      </w:r>
      <w:proofErr w:type="spellStart"/>
      <w:r w:rsidRPr="00E4672C">
        <w:rPr>
          <w:rFonts w:ascii="Times New Roman" w:hAnsi="Times New Roman" w:cs="Times New Roman"/>
          <w:sz w:val="22"/>
        </w:rPr>
        <w:t>электробезопасности</w:t>
      </w:r>
      <w:proofErr w:type="spellEnd"/>
      <w:r w:rsidRPr="00E4672C">
        <w:rPr>
          <w:rFonts w:ascii="Times New Roman" w:hAnsi="Times New Roman" w:cs="Times New Roman"/>
          <w:sz w:val="22"/>
        </w:rPr>
        <w:t>. Действие электрического тока на организм челов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 xml:space="preserve">ка. Виды </w:t>
      </w:r>
      <w:proofErr w:type="spellStart"/>
      <w:r w:rsidRPr="00E4672C">
        <w:rPr>
          <w:rFonts w:ascii="Times New Roman" w:hAnsi="Times New Roman" w:cs="Times New Roman"/>
          <w:sz w:val="22"/>
        </w:rPr>
        <w:t>электротравм</w:t>
      </w:r>
      <w:proofErr w:type="spellEnd"/>
      <w:r w:rsidRPr="00E4672C">
        <w:rPr>
          <w:rFonts w:ascii="Times New Roman" w:hAnsi="Times New Roman" w:cs="Times New Roman"/>
          <w:sz w:val="22"/>
        </w:rPr>
        <w:t xml:space="preserve"> (местные </w:t>
      </w:r>
      <w:proofErr w:type="spellStart"/>
      <w:r w:rsidRPr="00E4672C">
        <w:rPr>
          <w:rFonts w:ascii="Times New Roman" w:hAnsi="Times New Roman" w:cs="Times New Roman"/>
          <w:sz w:val="22"/>
        </w:rPr>
        <w:t>электротравмы</w:t>
      </w:r>
      <w:proofErr w:type="spellEnd"/>
      <w:r w:rsidRPr="00E4672C">
        <w:rPr>
          <w:rFonts w:ascii="Times New Roman" w:hAnsi="Times New Roman" w:cs="Times New Roman"/>
          <w:sz w:val="22"/>
        </w:rPr>
        <w:t>, электрический удар). Факторы, влияющие на и</w:t>
      </w:r>
      <w:r w:rsidRPr="00E4672C">
        <w:rPr>
          <w:rFonts w:ascii="Times New Roman" w:hAnsi="Times New Roman" w:cs="Times New Roman"/>
          <w:sz w:val="22"/>
        </w:rPr>
        <w:t>с</w:t>
      </w:r>
      <w:r w:rsidRPr="00E4672C">
        <w:rPr>
          <w:rFonts w:ascii="Times New Roman" w:hAnsi="Times New Roman" w:cs="Times New Roman"/>
          <w:sz w:val="22"/>
        </w:rPr>
        <w:t>ход поражения человека электрическим током. Знание приемов оказания первой помощи постр</w:t>
      </w:r>
      <w:r w:rsidRPr="00E4672C">
        <w:rPr>
          <w:rFonts w:ascii="Times New Roman" w:hAnsi="Times New Roman" w:cs="Times New Roman"/>
          <w:sz w:val="22"/>
        </w:rPr>
        <w:t>а</w:t>
      </w:r>
      <w:r w:rsidRPr="00E4672C">
        <w:rPr>
          <w:rFonts w:ascii="Times New Roman" w:hAnsi="Times New Roman" w:cs="Times New Roman"/>
          <w:sz w:val="22"/>
        </w:rPr>
        <w:t xml:space="preserve">давшим от электрического тока и других несчастных случаев.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Требования к поведению воспитателя детского сада во время работы. Запрещение воспит</w:t>
      </w:r>
      <w:r w:rsidRPr="00E4672C">
        <w:rPr>
          <w:rFonts w:ascii="Times New Roman" w:hAnsi="Times New Roman" w:cs="Times New Roman"/>
          <w:sz w:val="22"/>
        </w:rPr>
        <w:t>а</w:t>
      </w:r>
      <w:r w:rsidRPr="00E4672C">
        <w:rPr>
          <w:rFonts w:ascii="Times New Roman" w:hAnsi="Times New Roman" w:cs="Times New Roman"/>
          <w:sz w:val="22"/>
        </w:rPr>
        <w:t>телю детского сада, находящемуся в болезненном или переутомленном состоянии, а также под воздействием алкоголя, наркотических веществ или лекарств, притупляющих внимание и реа</w:t>
      </w:r>
      <w:r w:rsidRPr="00E4672C">
        <w:rPr>
          <w:rFonts w:ascii="Times New Roman" w:hAnsi="Times New Roman" w:cs="Times New Roman"/>
          <w:sz w:val="22"/>
        </w:rPr>
        <w:t>к</w:t>
      </w:r>
      <w:r w:rsidRPr="00E4672C">
        <w:rPr>
          <w:rFonts w:ascii="Times New Roman" w:hAnsi="Times New Roman" w:cs="Times New Roman"/>
          <w:sz w:val="22"/>
        </w:rPr>
        <w:t>цию, приступать к работе, так как это может привести к несчастному случаю.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Целевой инструктаж воспитателя детского сада, направленного для участия в выполнении несвойственных его профессии работ.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Рациональная рабочая поза, способствующая уменьшению утомляемости в процессе работы.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Требования безопасности при обеспечении безопасного проведения образовательного пр</w:t>
      </w:r>
      <w:r w:rsidRPr="00E4672C">
        <w:rPr>
          <w:rFonts w:ascii="Times New Roman" w:hAnsi="Times New Roman" w:cs="Times New Roman"/>
          <w:sz w:val="22"/>
        </w:rPr>
        <w:t>о</w:t>
      </w:r>
      <w:r w:rsidRPr="00E4672C">
        <w:rPr>
          <w:rFonts w:ascii="Times New Roman" w:hAnsi="Times New Roman" w:cs="Times New Roman"/>
          <w:sz w:val="22"/>
        </w:rPr>
        <w:t>цесса.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Следить за выполнением температурного и водного режима. Одеваться на прогулку в соо</w:t>
      </w:r>
      <w:r w:rsidRPr="00E4672C">
        <w:rPr>
          <w:rFonts w:ascii="Times New Roman" w:hAnsi="Times New Roman" w:cs="Times New Roman"/>
          <w:sz w:val="22"/>
        </w:rPr>
        <w:t>т</w:t>
      </w:r>
      <w:r w:rsidRPr="00E4672C">
        <w:rPr>
          <w:rFonts w:ascii="Times New Roman" w:hAnsi="Times New Roman" w:cs="Times New Roman"/>
          <w:sz w:val="22"/>
        </w:rPr>
        <w:t xml:space="preserve">ветствии с метеоусловиями.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Меры предосторожности при передвижении по территории детского учреждения, по де</w:t>
      </w:r>
      <w:r w:rsidRPr="00E4672C">
        <w:rPr>
          <w:rFonts w:ascii="Times New Roman" w:hAnsi="Times New Roman" w:cs="Times New Roman"/>
          <w:sz w:val="22"/>
        </w:rPr>
        <w:t>т</w:t>
      </w:r>
      <w:r w:rsidRPr="00E4672C">
        <w:rPr>
          <w:rFonts w:ascii="Times New Roman" w:hAnsi="Times New Roman" w:cs="Times New Roman"/>
          <w:sz w:val="22"/>
        </w:rPr>
        <w:t>ским площадкам. Меры безопасности во время нахождения на проезжей части, либо возле нее. Безопасность труда во время передвижения по городу при проведении культурно-воспитательных мероприятий. Меры безопасности при нахождении в местных командировках. Меры, предупре</w:t>
      </w:r>
      <w:r w:rsidRPr="00E4672C">
        <w:rPr>
          <w:rFonts w:ascii="Times New Roman" w:hAnsi="Times New Roman" w:cs="Times New Roman"/>
          <w:sz w:val="22"/>
        </w:rPr>
        <w:t>ж</w:t>
      </w:r>
      <w:r w:rsidRPr="00E4672C">
        <w:rPr>
          <w:rFonts w:ascii="Times New Roman" w:hAnsi="Times New Roman" w:cs="Times New Roman"/>
          <w:sz w:val="22"/>
        </w:rPr>
        <w:t xml:space="preserve">дающие несчастные случаи при пользовании общественным транспортом. Меры, обеспечивающие безопасность труда при движении возле открытых люков, дверей, ворот, колодцев подземных коммуникаций.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Допустимые нормы перемещения тяжестей вручную.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Запрещение воспитателю: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lastRenderedPageBreak/>
        <w:t xml:space="preserve">- отлучаться с рабочего места без разрешения непосредственного руководителя;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оставлять детей без присмотра;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пользоваться детским туалетом;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ставить какие-либо предметы на шкафы;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эксплуатировать неустойчиво закрепленные шкафы, другую мебель;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производить самостоятельное вскрытие и ремонт оборудования. Ремонт должен проводить специалист;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- пользоваться неисправным оборудованием, а также оборудованием и инструментами, о</w:t>
      </w:r>
      <w:r w:rsidRPr="00E4672C">
        <w:rPr>
          <w:rFonts w:ascii="Times New Roman" w:hAnsi="Times New Roman" w:cs="Times New Roman"/>
          <w:sz w:val="22"/>
        </w:rPr>
        <w:t>б</w:t>
      </w:r>
      <w:r w:rsidRPr="00E4672C">
        <w:rPr>
          <w:rFonts w:ascii="Times New Roman" w:hAnsi="Times New Roman" w:cs="Times New Roman"/>
          <w:sz w:val="22"/>
        </w:rPr>
        <w:t xml:space="preserve">ращению с которыми он не обучен;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производить работы без применения </w:t>
      </w:r>
      <w:proofErr w:type="gramStart"/>
      <w:r w:rsidRPr="00E4672C">
        <w:rPr>
          <w:rFonts w:ascii="Times New Roman" w:hAnsi="Times New Roman" w:cs="Times New Roman"/>
          <w:sz w:val="22"/>
        </w:rPr>
        <w:t>необходимых</w:t>
      </w:r>
      <w:proofErr w:type="gramEnd"/>
      <w:r w:rsidRPr="00E4672C">
        <w:rPr>
          <w:rFonts w:ascii="Times New Roman" w:hAnsi="Times New Roman" w:cs="Times New Roman"/>
          <w:sz w:val="22"/>
        </w:rPr>
        <w:t xml:space="preserve"> СИЗ;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- приступать к выполнению разовых работ, не связанных с прямыми обязанностями по сп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 xml:space="preserve">циальности, без получения целевого инструктажа;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- разрешать пользоваться оборудованием посторонним неподготовленным лицам, в т.ч. д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 xml:space="preserve">тям;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- употреблять алкогольные и слабоалкогольные напитки, наркотические вещества;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- хранить и принимать пищу и напитки на рабочих местах.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Действия воспитателя детского сада по окончании работы. Меры предосторожности при о</w:t>
      </w:r>
      <w:r w:rsidRPr="00E4672C">
        <w:rPr>
          <w:rFonts w:ascii="Times New Roman" w:hAnsi="Times New Roman" w:cs="Times New Roman"/>
          <w:sz w:val="22"/>
        </w:rPr>
        <w:t>т</w:t>
      </w:r>
      <w:r w:rsidRPr="00E4672C">
        <w:rPr>
          <w:rFonts w:ascii="Times New Roman" w:hAnsi="Times New Roman" w:cs="Times New Roman"/>
          <w:sz w:val="22"/>
        </w:rPr>
        <w:t>ключении оборудования, уборке рабочего помещения.</w:t>
      </w:r>
    </w:p>
    <w:p w:rsidR="00E4672C" w:rsidRPr="0016200C" w:rsidRDefault="00E4672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9. Санитарно-гигиенические требования к условиям труда</w:t>
      </w:r>
    </w:p>
    <w:p w:rsidR="00542862" w:rsidRPr="00E4672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672C">
        <w:rPr>
          <w:rFonts w:ascii="Times New Roman" w:hAnsi="Times New Roman" w:cs="Times New Roman"/>
          <w:color w:val="000000"/>
        </w:rPr>
        <w:t>В работе руководствоваться требованиями «Об утверждении СанПиН 2.4.1.2660-10</w:t>
      </w:r>
      <w:proofErr w:type="gramStart"/>
      <w:r w:rsidRPr="00E4672C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E4672C">
        <w:rPr>
          <w:rFonts w:ascii="Times New Roman" w:hAnsi="Times New Roman" w:cs="Times New Roman"/>
          <w:color w:val="000000"/>
        </w:rPr>
        <w:t>анитарно-</w:t>
      </w:r>
    </w:p>
    <w:p w:rsidR="00542862" w:rsidRPr="00E4672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672C">
        <w:rPr>
          <w:rFonts w:ascii="Times New Roman" w:hAnsi="Times New Roman" w:cs="Times New Roman"/>
          <w:color w:val="000000"/>
        </w:rPr>
        <w:t xml:space="preserve">эпидемиологические требования к устройству, содержанию и организации режима работы </w:t>
      </w:r>
      <w:proofErr w:type="gramStart"/>
      <w:r w:rsidRPr="00E4672C">
        <w:rPr>
          <w:rFonts w:ascii="Times New Roman" w:hAnsi="Times New Roman" w:cs="Times New Roman"/>
          <w:color w:val="000000"/>
        </w:rPr>
        <w:t>в</w:t>
      </w:r>
      <w:proofErr w:type="gramEnd"/>
    </w:p>
    <w:p w:rsidR="00E4672C" w:rsidRPr="00E4672C" w:rsidRDefault="00542862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4672C">
        <w:rPr>
          <w:rFonts w:ascii="Times New Roman" w:hAnsi="Times New Roman" w:cs="Times New Roman"/>
          <w:color w:val="000000"/>
          <w:sz w:val="22"/>
          <w:szCs w:val="22"/>
        </w:rPr>
        <w:t xml:space="preserve">дошкольных </w:t>
      </w:r>
      <w:proofErr w:type="gramStart"/>
      <w:r w:rsidRPr="00E4672C">
        <w:rPr>
          <w:rFonts w:ascii="Times New Roman" w:hAnsi="Times New Roman" w:cs="Times New Roman"/>
          <w:color w:val="000000"/>
          <w:sz w:val="22"/>
          <w:szCs w:val="22"/>
        </w:rPr>
        <w:t>организациях</w:t>
      </w:r>
      <w:proofErr w:type="gramEnd"/>
      <w:r w:rsidRPr="00E4672C">
        <w:rPr>
          <w:rFonts w:ascii="Times New Roman" w:hAnsi="Times New Roman" w:cs="Times New Roman"/>
          <w:color w:val="000000"/>
          <w:sz w:val="22"/>
          <w:szCs w:val="22"/>
        </w:rPr>
        <w:t>».</w:t>
      </w:r>
      <w:r w:rsidR="00E4672C" w:rsidRPr="00E467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4672C">
        <w:rPr>
          <w:rFonts w:ascii="Times New Roman" w:hAnsi="Times New Roman" w:cs="Times New Roman"/>
          <w:sz w:val="22"/>
          <w:szCs w:val="22"/>
        </w:rPr>
        <w:t>Нормирование микроклимата в помещении.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4672C">
        <w:rPr>
          <w:rFonts w:ascii="Times New Roman" w:hAnsi="Times New Roman" w:cs="Times New Roman"/>
          <w:sz w:val="22"/>
          <w:szCs w:val="22"/>
        </w:rPr>
        <w:t>Требования к естественному и искусственному освещению рабочего помещения. Источники света и светильники, применяемые в помещениях детского сада. Периодичность чистки стекол оконных рам и светильников.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4672C">
        <w:rPr>
          <w:rFonts w:ascii="Times New Roman" w:hAnsi="Times New Roman" w:cs="Times New Roman"/>
          <w:sz w:val="22"/>
          <w:szCs w:val="22"/>
        </w:rPr>
        <w:t xml:space="preserve">Требования к шуму. Нормирование допустимых уровней шума на рабочем месте.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4672C">
        <w:rPr>
          <w:rFonts w:ascii="Times New Roman" w:hAnsi="Times New Roman" w:cs="Times New Roman"/>
          <w:sz w:val="22"/>
          <w:szCs w:val="22"/>
        </w:rPr>
        <w:t>Способы снижения зрительного и костно-мышечного утомления воспитателя. Выполнение комплексов упражнений для снижения нервно-эмоционального напряжения.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10. Способы оказания первой помощи пострадавшим при несчастных случаях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Действия сотрудников при несчастном случае.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Способы оказания первой помощи при кровотечении, ранениях, переломах, вывихах, ушибах и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0C">
        <w:rPr>
          <w:rFonts w:ascii="Times New Roman" w:hAnsi="Times New Roman" w:cs="Times New Roman"/>
          <w:color w:val="000000"/>
        </w:rPr>
        <w:t>растяжении</w:t>
      </w:r>
      <w:proofErr w:type="gramEnd"/>
      <w:r w:rsidRPr="0016200C">
        <w:rPr>
          <w:rFonts w:ascii="Times New Roman" w:hAnsi="Times New Roman" w:cs="Times New Roman"/>
          <w:color w:val="000000"/>
        </w:rPr>
        <w:t xml:space="preserve"> связок.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Способы оказания первой помощи при поражении электрическим током. Правила</w:t>
      </w:r>
    </w:p>
    <w:p w:rsidR="00542862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освобождения пострадавшего, попавшего под действие электрического тока.</w:t>
      </w:r>
    </w:p>
    <w:p w:rsidR="00E4672C" w:rsidRDefault="00E4672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672C" w:rsidRPr="0016200C" w:rsidRDefault="00E4672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4672C" w:rsidRDefault="00E4672C" w:rsidP="00E4672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РЕКОМЕНДУЕМАЯ ЛИТЕРАТУРА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1. Трудовой кодекс РФ.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2. Порядок обучения по охране труда и проверки </w:t>
      </w:r>
      <w:proofErr w:type="gramStart"/>
      <w:r w:rsidRPr="00E4672C">
        <w:rPr>
          <w:rFonts w:ascii="Times New Roman" w:hAnsi="Times New Roman" w:cs="Times New Roman"/>
          <w:sz w:val="22"/>
        </w:rPr>
        <w:t>знаний требований охраны труда работн</w:t>
      </w:r>
      <w:r w:rsidRPr="00E4672C">
        <w:rPr>
          <w:rFonts w:ascii="Times New Roman" w:hAnsi="Times New Roman" w:cs="Times New Roman"/>
          <w:sz w:val="22"/>
        </w:rPr>
        <w:t>и</w:t>
      </w:r>
      <w:r w:rsidRPr="00E4672C">
        <w:rPr>
          <w:rFonts w:ascii="Times New Roman" w:hAnsi="Times New Roman" w:cs="Times New Roman"/>
          <w:sz w:val="22"/>
        </w:rPr>
        <w:t>ков</w:t>
      </w:r>
      <w:proofErr w:type="gramEnd"/>
      <w:r w:rsidRPr="00E4672C">
        <w:rPr>
          <w:rFonts w:ascii="Times New Roman" w:hAnsi="Times New Roman" w:cs="Times New Roman"/>
          <w:sz w:val="22"/>
        </w:rPr>
        <w:t xml:space="preserve"> организаций, утвержденный постановлением Минтруда России и Министерства образования РФ от 13.01.2003 N 1/29.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3. ГОСТ 12.0.004-90 "ССБТ. Организация обучения безопасности труда. Общие положения".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4. Формы документов, необходимые для расследования и учета несчастных случаев на пр</w:t>
      </w:r>
      <w:r w:rsidRPr="00E4672C">
        <w:rPr>
          <w:rFonts w:ascii="Times New Roman" w:hAnsi="Times New Roman" w:cs="Times New Roman"/>
          <w:sz w:val="22"/>
        </w:rPr>
        <w:t>о</w:t>
      </w:r>
      <w:r w:rsidRPr="00E4672C">
        <w:rPr>
          <w:rFonts w:ascii="Times New Roman" w:hAnsi="Times New Roman" w:cs="Times New Roman"/>
          <w:sz w:val="22"/>
        </w:rPr>
        <w:t>изводстве, и Положение об особенностях расследования несчастных случаев на производстве в отдельных отраслях и организациях, утвержденные постановлением Минтруда России от 24.10.2002 N 73.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5. </w:t>
      </w:r>
      <w:proofErr w:type="gramStart"/>
      <w:r w:rsidRPr="00E4672C">
        <w:rPr>
          <w:rFonts w:ascii="Times New Roman" w:hAnsi="Times New Roman" w:cs="Times New Roman"/>
          <w:sz w:val="22"/>
        </w:rPr>
        <w:t xml:space="preserve">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утвержденные приказом </w:t>
      </w:r>
      <w:proofErr w:type="spellStart"/>
      <w:r w:rsidRPr="00E4672C">
        <w:rPr>
          <w:rFonts w:ascii="Times New Roman" w:hAnsi="Times New Roman" w:cs="Times New Roman"/>
          <w:sz w:val="22"/>
        </w:rPr>
        <w:t>Минздравсоцразвития</w:t>
      </w:r>
      <w:proofErr w:type="spellEnd"/>
      <w:r w:rsidRPr="00E4672C">
        <w:rPr>
          <w:rFonts w:ascii="Times New Roman" w:hAnsi="Times New Roman" w:cs="Times New Roman"/>
          <w:sz w:val="22"/>
        </w:rPr>
        <w:t xml:space="preserve"> России от 12.04.2011 N 302н.</w:t>
      </w:r>
      <w:proofErr w:type="gramEnd"/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6. 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E4672C">
        <w:rPr>
          <w:rFonts w:ascii="Times New Roman" w:hAnsi="Times New Roman" w:cs="Times New Roman"/>
          <w:sz w:val="22"/>
        </w:rPr>
        <w:t>Минздравсо</w:t>
      </w:r>
      <w:r w:rsidRPr="00E4672C">
        <w:rPr>
          <w:rFonts w:ascii="Times New Roman" w:hAnsi="Times New Roman" w:cs="Times New Roman"/>
          <w:sz w:val="22"/>
        </w:rPr>
        <w:t>ц</w:t>
      </w:r>
      <w:r w:rsidRPr="00E4672C">
        <w:rPr>
          <w:rFonts w:ascii="Times New Roman" w:hAnsi="Times New Roman" w:cs="Times New Roman"/>
          <w:sz w:val="22"/>
        </w:rPr>
        <w:t>развития</w:t>
      </w:r>
      <w:proofErr w:type="spellEnd"/>
      <w:r w:rsidRPr="00E4672C">
        <w:rPr>
          <w:rFonts w:ascii="Times New Roman" w:hAnsi="Times New Roman" w:cs="Times New Roman"/>
          <w:sz w:val="22"/>
        </w:rPr>
        <w:t xml:space="preserve"> России от 01.06.2009 N 290н.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7. Правила противопожарного режима в Российской Федерации, утвержденные постановл</w:t>
      </w:r>
      <w:r w:rsidRPr="00E4672C">
        <w:rPr>
          <w:rFonts w:ascii="Times New Roman" w:hAnsi="Times New Roman" w:cs="Times New Roman"/>
          <w:sz w:val="22"/>
        </w:rPr>
        <w:t>е</w:t>
      </w:r>
      <w:r w:rsidRPr="00E4672C">
        <w:rPr>
          <w:rFonts w:ascii="Times New Roman" w:hAnsi="Times New Roman" w:cs="Times New Roman"/>
          <w:sz w:val="22"/>
        </w:rPr>
        <w:t>нием Правительства РФ от 25.04.2012 N 390.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 xml:space="preserve">8. Перечень мероприятий по оказанию первой помощи и Перечень состояний, при которых оказывается первая помощь, утвержденные приказом </w:t>
      </w:r>
      <w:proofErr w:type="spellStart"/>
      <w:r w:rsidRPr="00E4672C">
        <w:rPr>
          <w:rFonts w:ascii="Times New Roman" w:hAnsi="Times New Roman" w:cs="Times New Roman"/>
          <w:sz w:val="22"/>
        </w:rPr>
        <w:t>Минздравсоцразвития</w:t>
      </w:r>
      <w:proofErr w:type="spellEnd"/>
      <w:r w:rsidRPr="00E4672C">
        <w:rPr>
          <w:rFonts w:ascii="Times New Roman" w:hAnsi="Times New Roman" w:cs="Times New Roman"/>
          <w:sz w:val="22"/>
        </w:rPr>
        <w:t xml:space="preserve"> России от 04.05.2012 N 477н. </w:t>
      </w: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</w:p>
    <w:p w:rsidR="00E4672C" w:rsidRPr="00E4672C" w:rsidRDefault="00E4672C" w:rsidP="00E4672C">
      <w:pPr>
        <w:pStyle w:val="FORMATTEXT"/>
        <w:ind w:firstLine="568"/>
        <w:jc w:val="both"/>
        <w:rPr>
          <w:rFonts w:ascii="Times New Roman" w:hAnsi="Times New Roman" w:cs="Times New Roman"/>
          <w:sz w:val="22"/>
        </w:rPr>
      </w:pPr>
      <w:r w:rsidRPr="00E4672C">
        <w:rPr>
          <w:rFonts w:ascii="Times New Roman" w:hAnsi="Times New Roman" w:cs="Times New Roman"/>
          <w:sz w:val="22"/>
        </w:rPr>
        <w:t>9. Федеральный закон от 28.12.2013 N 426-ФЗ "О специальной оценке условий труда".</w:t>
      </w:r>
    </w:p>
    <w:p w:rsidR="0016200C" w:rsidRPr="00E4672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E4672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542862" w:rsidRPr="00877BB2">
        <w:rPr>
          <w:rFonts w:ascii="Times New Roman" w:hAnsi="Times New Roman" w:cs="Times New Roman"/>
          <w:b/>
          <w:bCs/>
          <w:color w:val="000000"/>
        </w:rPr>
        <w:t>. ЭКЗАМЕНАЦИОННЫЕ БИЛЕТЫ ДЛЯ ПРОВЕРКИ ЗНАНИЙ ПО ОХРАНЕ ТРУДА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ПЕДАГОГИЧЕСКОГО СОСТАВА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1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Обязанности педагогического состава по охране труда.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 xml:space="preserve">2. Опасные и вредные производственные факторы, оказывающие </w:t>
      </w:r>
      <w:proofErr w:type="gramStart"/>
      <w:r w:rsidRPr="00877BB2">
        <w:rPr>
          <w:rFonts w:ascii="Times New Roman" w:hAnsi="Times New Roman" w:cs="Times New Roman"/>
          <w:color w:val="000000"/>
        </w:rPr>
        <w:t>неблагоприятное</w:t>
      </w:r>
      <w:proofErr w:type="gramEnd"/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воздействие на работников педагогического состава во время работы.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перед началом производства работ.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Требования к одежде и обуви для работников из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Средства и методы тушения пожаров.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2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Вопросы охраны труда в Трудовом кодексе Российской Федерации.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Требования безопасности перед началом работы.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Рациональная организация рабочего места работников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Понятие "Вредный (опасный) производственный фактор".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Первичные средства пожаротушения.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3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Обязательные предварительные и периодические медицинские осмотры.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Проведение инструктажей по охране труда: вводного, первичного на рабочем месте,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повторного, внепланового, целевого.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с электроприборами.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Действия работников педагогического состава по окончании работы.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5.Требования безопасности при работе со спортивным инвентарем.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4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Требования к одежде и обуви для работников из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Рациональная организация рабочего места работников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с музыкальными инструментами.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Правила личной гигиены по окончании работы.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Способы оказания первой помощи при поражении электрическим током.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5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Сверхурочные работы и их ограничение.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Понятие "Опасный производственный фактор".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на лестнице-стремянке.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Требования безопасности при перемещении по территории детского сада.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Средства и методы тушения пожара ручными огнетушителями.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6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Надзор и контроль соблюдения требований охраны труда.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Требования безопасности к подготовке помещения к групповым занятиям.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к одежде и обуви для работников из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Требования безопасности при завершении работы.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Действия работника при несчастном случае.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7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Способы оказания первой помощи при кровотечении, ранениях, переломах, вывихах, ушибах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877BB2">
        <w:rPr>
          <w:rFonts w:ascii="Times New Roman" w:hAnsi="Times New Roman" w:cs="Times New Roman"/>
          <w:color w:val="000000"/>
        </w:rPr>
        <w:t>растяжении</w:t>
      </w:r>
      <w:proofErr w:type="gramEnd"/>
      <w:r w:rsidRPr="00877BB2">
        <w:rPr>
          <w:rFonts w:ascii="Times New Roman" w:hAnsi="Times New Roman" w:cs="Times New Roman"/>
          <w:color w:val="000000"/>
        </w:rPr>
        <w:t xml:space="preserve"> связок.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Требования безопасности перед началом работы.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с электроприборами.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Режим рабочего времени и время отдыха.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Правила применения ручных огнетушителей при пожаре.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8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Требования к одежде и обуви для работников из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Рациональная организация рабочего места работников педагогического состава.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с музыкальными инструментами.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Требования к организации питания воспитанников детского сада.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Требования безопасности при завершении работы.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9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Порядок прохождения инструктажей по охране труда.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2. Порядок расследования несчастных случаев на производстве.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с электроприборами.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4.Требования безопасности при работе со спортивным инвентарем.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5. Требования безопасности к подготовке помещения к групповым занятиям.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77BB2">
        <w:rPr>
          <w:rFonts w:ascii="Times New Roman" w:hAnsi="Times New Roman" w:cs="Times New Roman"/>
          <w:b/>
          <w:bCs/>
          <w:color w:val="000000"/>
        </w:rPr>
        <w:t>Билет № 10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1. Понятие "Охрана труда" в Трудовом кодексе Российской Федерации.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 xml:space="preserve">2. Ежегодный дополнительный оплачиваемый отпуск работникам, занятым на работах </w:t>
      </w:r>
      <w:proofErr w:type="gramStart"/>
      <w:r w:rsidRPr="00877BB2">
        <w:rPr>
          <w:rFonts w:ascii="Times New Roman" w:hAnsi="Times New Roman" w:cs="Times New Roman"/>
          <w:color w:val="000000"/>
        </w:rPr>
        <w:t>с</w:t>
      </w:r>
      <w:proofErr w:type="gramEnd"/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опасными условиями труда.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3. Требования безопасности при работе на лестнице-стремянке.</w:t>
      </w:r>
    </w:p>
    <w:p w:rsidR="00542862" w:rsidRPr="00877BB2" w:rsidRDefault="00542862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7BB2">
        <w:rPr>
          <w:rFonts w:ascii="Times New Roman" w:hAnsi="Times New Roman" w:cs="Times New Roman"/>
          <w:color w:val="000000"/>
        </w:rPr>
        <w:t>4. Требования безопасности при перемещении по территории детского сада.</w:t>
      </w:r>
    </w:p>
    <w:p w:rsidR="00542862" w:rsidRPr="00877BB2" w:rsidRDefault="00542862" w:rsidP="00877BB2">
      <w:pPr>
        <w:jc w:val="both"/>
        <w:rPr>
          <w:rFonts w:ascii="Times New Roman" w:hAnsi="Times New Roman" w:cs="Times New Roman"/>
        </w:rPr>
      </w:pPr>
      <w:r w:rsidRPr="00877BB2">
        <w:rPr>
          <w:rFonts w:ascii="Times New Roman" w:hAnsi="Times New Roman" w:cs="Times New Roman"/>
          <w:color w:val="000000"/>
        </w:rPr>
        <w:t>5. Требования безопасности при завершении работы.</w:t>
      </w:r>
      <w:bookmarkStart w:id="0" w:name="_GoBack"/>
      <w:bookmarkEnd w:id="0"/>
    </w:p>
    <w:sectPr w:rsidR="00542862" w:rsidRPr="00877BB2" w:rsidSect="00AF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D76"/>
    <w:multiLevelType w:val="hybridMultilevel"/>
    <w:tmpl w:val="19E4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57E"/>
    <w:multiLevelType w:val="hybridMultilevel"/>
    <w:tmpl w:val="6214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D7F"/>
    <w:multiLevelType w:val="hybridMultilevel"/>
    <w:tmpl w:val="8EE2FFA4"/>
    <w:lvl w:ilvl="0" w:tplc="EA9866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17BD"/>
    <w:multiLevelType w:val="hybridMultilevel"/>
    <w:tmpl w:val="DB001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11B3E"/>
    <w:rsid w:val="00124E45"/>
    <w:rsid w:val="00140BF0"/>
    <w:rsid w:val="0016200C"/>
    <w:rsid w:val="0023706E"/>
    <w:rsid w:val="0024177C"/>
    <w:rsid w:val="004B083F"/>
    <w:rsid w:val="00542862"/>
    <w:rsid w:val="00655827"/>
    <w:rsid w:val="006F3D32"/>
    <w:rsid w:val="00811B3E"/>
    <w:rsid w:val="00870552"/>
    <w:rsid w:val="00877BB2"/>
    <w:rsid w:val="009B02A5"/>
    <w:rsid w:val="009B4E50"/>
    <w:rsid w:val="00AF5AC8"/>
    <w:rsid w:val="00C15738"/>
    <w:rsid w:val="00C550D0"/>
    <w:rsid w:val="00D82BB1"/>
    <w:rsid w:val="00E35BFB"/>
    <w:rsid w:val="00E4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7C"/>
    <w:pPr>
      <w:ind w:left="720"/>
      <w:contextualSpacing/>
    </w:pPr>
  </w:style>
  <w:style w:type="paragraph" w:customStyle="1" w:styleId="FORMATTEXT">
    <w:name w:val=".FORMATTEXT"/>
    <w:uiPriority w:val="99"/>
    <w:rsid w:val="00E4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4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RONO_FR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2020-12-13T19:14:00Z</cp:lastPrinted>
  <dcterms:created xsi:type="dcterms:W3CDTF">2018-12-07T13:05:00Z</dcterms:created>
  <dcterms:modified xsi:type="dcterms:W3CDTF">2021-11-07T17:10:00Z</dcterms:modified>
</cp:coreProperties>
</file>