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93B" w:rsidRPr="006E793B" w:rsidRDefault="006E793B" w:rsidP="006E79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w:t>
      </w:r>
      <w:bookmarkStart w:id="0" w:name="_GoBack"/>
      <w:bookmarkEnd w:id="0"/>
      <w:r w:rsidRPr="006E793B">
        <w:rPr>
          <w:rFonts w:ascii="Times New Roman" w:eastAsia="Times New Roman" w:hAnsi="Times New Roman" w:cs="Times New Roman"/>
          <w:b/>
          <w:bCs/>
          <w:sz w:val="36"/>
          <w:szCs w:val="36"/>
          <w:lang w:eastAsia="ru-RU"/>
        </w:rPr>
        <w:t>исьмо Министерства образования и науки РФ от 13 декабря 2016 г. N 08-2715 "О порядке приема в общеобразовательные организации"</w:t>
      </w:r>
    </w:p>
    <w:p w:rsidR="006E793B" w:rsidRPr="006E793B" w:rsidRDefault="006E793B" w:rsidP="006E793B">
      <w:pPr>
        <w:spacing w:after="0"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 xml:space="preserve">20 января 2017 </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6E793B">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Минобрнауки России в целях соблюдения гарантий на образование в Российской Федерации независимо от места жительства и других обстоятельств (статья 43 Конституции Российской Федерации и статья 5 Федерального закона от 29 декабря 2012 г. </w:t>
      </w:r>
      <w:proofErr w:type="spellStart"/>
      <w:r w:rsidRPr="006E793B">
        <w:rPr>
          <w:rFonts w:ascii="Times New Roman" w:eastAsia="Times New Roman" w:hAnsi="Times New Roman" w:cs="Times New Roman"/>
          <w:sz w:val="24"/>
          <w:szCs w:val="24"/>
          <w:lang w:eastAsia="ru-RU"/>
        </w:rPr>
        <w:t>No</w:t>
      </w:r>
      <w:proofErr w:type="spellEnd"/>
      <w:r w:rsidRPr="006E793B">
        <w:rPr>
          <w:rFonts w:ascii="Times New Roman" w:eastAsia="Times New Roman" w:hAnsi="Times New Roman" w:cs="Times New Roman"/>
          <w:sz w:val="24"/>
          <w:szCs w:val="24"/>
          <w:lang w:eastAsia="ru-RU"/>
        </w:rPr>
        <w:t xml:space="preserve"> 273-ФЗ "Об образовании в Российской Федерации" (далее - Федеральный закон) информирует.</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В соответствии со статьей 3 Закона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Порядком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Минобрнауки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Предъявление поименованных в Порядке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 xml:space="preserve">Кроме того, сообщаем, что анализ обращений граждан, поступающих в адрес Минобрнауки России, дает основания полагать, что основной причиной проблем по приему граждан в общеобразовательные организации является нерациональное </w:t>
      </w:r>
      <w:r w:rsidRPr="006E793B">
        <w:rPr>
          <w:rFonts w:ascii="Times New Roman" w:eastAsia="Times New Roman" w:hAnsi="Times New Roman" w:cs="Times New Roman"/>
          <w:sz w:val="24"/>
          <w:szCs w:val="24"/>
          <w:lang w:eastAsia="ru-RU"/>
        </w:rPr>
        <w:lastRenderedPageBreak/>
        <w:t>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(часть 1 статьи 9 Федерального закона) и не является предметом регулирования Порядка,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6"/>
        <w:gridCol w:w="2986"/>
      </w:tblGrid>
      <w:tr w:rsidR="006E793B" w:rsidRPr="006E793B" w:rsidTr="006E793B">
        <w:trPr>
          <w:tblCellSpacing w:w="15" w:type="dxa"/>
        </w:trPr>
        <w:tc>
          <w:tcPr>
            <w:tcW w:w="2500" w:type="pct"/>
            <w:vAlign w:val="center"/>
            <w:hideMark/>
          </w:tcPr>
          <w:p w:rsidR="006E793B" w:rsidRPr="006E793B" w:rsidRDefault="006E793B" w:rsidP="006E793B">
            <w:pPr>
              <w:spacing w:after="0"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Директор Департамента</w:t>
            </w:r>
            <w:r w:rsidRPr="006E793B">
              <w:rPr>
                <w:rFonts w:ascii="Times New Roman" w:eastAsia="Times New Roman" w:hAnsi="Times New Roman" w:cs="Times New Roman"/>
                <w:sz w:val="24"/>
                <w:szCs w:val="24"/>
                <w:lang w:eastAsia="ru-RU"/>
              </w:rPr>
              <w:br/>
              <w:t>государственной политики</w:t>
            </w:r>
            <w:r w:rsidRPr="006E793B">
              <w:rPr>
                <w:rFonts w:ascii="Times New Roman" w:eastAsia="Times New Roman" w:hAnsi="Times New Roman" w:cs="Times New Roman"/>
                <w:sz w:val="24"/>
                <w:szCs w:val="24"/>
                <w:lang w:eastAsia="ru-RU"/>
              </w:rPr>
              <w:br/>
              <w:t xml:space="preserve">в сфере общего образования </w:t>
            </w:r>
          </w:p>
        </w:tc>
        <w:tc>
          <w:tcPr>
            <w:tcW w:w="2500" w:type="pct"/>
            <w:vAlign w:val="center"/>
            <w:hideMark/>
          </w:tcPr>
          <w:p w:rsidR="006E793B" w:rsidRPr="006E793B" w:rsidRDefault="006E793B" w:rsidP="006E793B">
            <w:pPr>
              <w:spacing w:after="0"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 xml:space="preserve">А.В. Зырянова </w:t>
            </w:r>
          </w:p>
        </w:tc>
      </w:tr>
    </w:tbl>
    <w:p w:rsidR="006E793B" w:rsidRPr="006E793B" w:rsidRDefault="006E793B" w:rsidP="006E793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review"/>
      <w:bookmarkEnd w:id="2"/>
      <w:r w:rsidRPr="006E793B">
        <w:rPr>
          <w:rFonts w:ascii="Times New Roman" w:eastAsia="Times New Roman" w:hAnsi="Times New Roman" w:cs="Times New Roman"/>
          <w:b/>
          <w:bCs/>
          <w:sz w:val="36"/>
          <w:szCs w:val="36"/>
          <w:lang w:eastAsia="ru-RU"/>
        </w:rPr>
        <w:t>Обзор документа</w:t>
      </w:r>
    </w:p>
    <w:p w:rsidR="006E793B" w:rsidRPr="006E793B" w:rsidRDefault="006E793B" w:rsidP="006E793B">
      <w:pPr>
        <w:spacing w:after="0"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pict>
          <v:rect id="_x0000_i1025" style="width:0;height:1.5pt" o:hralign="center" o:hrstd="t" o:hr="t" fillcolor="#a0a0a0" stroked="f"/>
        </w:pic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Минобрнауки России разъясняет, что законодательство в сфере регистрационного учета граждан в России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 xml:space="preserve">Предъявление документов, подтверждающих проживание на закрепленной территории, является необходимой организационной мерой, направленной на определение круга детей </w:t>
      </w:r>
      <w:r w:rsidRPr="006E793B">
        <w:rPr>
          <w:rFonts w:ascii="Times New Roman" w:eastAsia="Times New Roman" w:hAnsi="Times New Roman" w:cs="Times New Roman"/>
          <w:sz w:val="24"/>
          <w:szCs w:val="24"/>
          <w:lang w:eastAsia="ru-RU"/>
        </w:rPr>
        <w:lastRenderedPageBreak/>
        <w:t>для зачисления в первый класс, проживающих на территории, за которой закреплена образовательная организация.</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 xml:space="preserve">По мнению </w:t>
      </w:r>
      <w:proofErr w:type="spellStart"/>
      <w:r w:rsidRPr="006E793B">
        <w:rPr>
          <w:rFonts w:ascii="Times New Roman" w:eastAsia="Times New Roman" w:hAnsi="Times New Roman" w:cs="Times New Roman"/>
          <w:sz w:val="24"/>
          <w:szCs w:val="24"/>
          <w:lang w:eastAsia="ru-RU"/>
        </w:rPr>
        <w:t>Минестерства</w:t>
      </w:r>
      <w:proofErr w:type="spellEnd"/>
      <w:r w:rsidRPr="006E793B">
        <w:rPr>
          <w:rFonts w:ascii="Times New Roman" w:eastAsia="Times New Roman" w:hAnsi="Times New Roman" w:cs="Times New Roman"/>
          <w:sz w:val="24"/>
          <w:szCs w:val="24"/>
          <w:lang w:eastAsia="ru-RU"/>
        </w:rPr>
        <w:t>, основной причиной проблем по приему граждан в общеобразовательные организации является нерациональное закрепление таких организаций за территориями муниципальных районов или городских округов.</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Так, в отдельных населенных пунктах все общеобразовательные организации муниципального или городского округа закреплены за всей территорией района или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также не обеспечивает права выбора образовательной программы.</w:t>
      </w:r>
    </w:p>
    <w:p w:rsidR="006E793B" w:rsidRPr="006E793B" w:rsidRDefault="006E793B" w:rsidP="006E793B">
      <w:pPr>
        <w:spacing w:before="100" w:beforeAutospacing="1" w:after="100" w:afterAutospacing="1" w:line="240" w:lineRule="auto"/>
        <w:rPr>
          <w:rFonts w:ascii="Times New Roman" w:eastAsia="Times New Roman" w:hAnsi="Times New Roman" w:cs="Times New Roman"/>
          <w:sz w:val="24"/>
          <w:szCs w:val="24"/>
          <w:lang w:eastAsia="ru-RU"/>
        </w:rPr>
      </w:pPr>
      <w:r w:rsidRPr="006E793B">
        <w:rPr>
          <w:rFonts w:ascii="Times New Roman" w:eastAsia="Times New Roman" w:hAnsi="Times New Roman" w:cs="Times New Roman"/>
          <w:sz w:val="24"/>
          <w:szCs w:val="24"/>
          <w:lang w:eastAsia="ru-RU"/>
        </w:rPr>
        <w:t>В связи с этим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6E793B" w:rsidRPr="006E793B" w:rsidRDefault="006E793B" w:rsidP="006E793B">
      <w:pPr>
        <w:shd w:val="clear" w:color="auto" w:fill="FFFFFF"/>
        <w:spacing w:after="0" w:line="240" w:lineRule="auto"/>
        <w:rPr>
          <w:rFonts w:ascii="Times New Roman" w:eastAsia="Times New Roman" w:hAnsi="Times New Roman" w:cs="Times New Roman"/>
          <w:color w:val="000000"/>
          <w:sz w:val="24"/>
          <w:szCs w:val="24"/>
          <w:lang w:eastAsia="ru-RU"/>
        </w:rPr>
      </w:pPr>
      <w:r w:rsidRPr="006E793B">
        <w:rPr>
          <w:rFonts w:ascii="Times New Roman" w:eastAsia="Times New Roman" w:hAnsi="Times New Roman" w:cs="Times New Roman"/>
          <w:color w:val="000000"/>
          <w:sz w:val="24"/>
          <w:szCs w:val="24"/>
          <w:lang w:eastAsia="ru-RU"/>
        </w:rPr>
        <w:br/>
        <w:t xml:space="preserve">ГАРАНТ.РУ: </w:t>
      </w:r>
      <w:hyperlink r:id="rId4" w:anchor="ixzz4YHjvBscF" w:history="1">
        <w:r w:rsidRPr="006E793B">
          <w:rPr>
            <w:rFonts w:ascii="Times New Roman" w:eastAsia="Times New Roman" w:hAnsi="Times New Roman" w:cs="Times New Roman"/>
            <w:color w:val="003399"/>
            <w:sz w:val="24"/>
            <w:szCs w:val="24"/>
            <w:u w:val="single"/>
            <w:lang w:eastAsia="ru-RU"/>
          </w:rPr>
          <w:t>http://www.garant.ru/products/ipo/prime/doc/71486318/#ixzz4YHjvBscF</w:t>
        </w:r>
      </w:hyperlink>
    </w:p>
    <w:p w:rsidR="00015E7D" w:rsidRDefault="00015E7D"/>
    <w:sectPr w:rsidR="00015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1B"/>
    <w:rsid w:val="00015E7D"/>
    <w:rsid w:val="006E793B"/>
    <w:rsid w:val="0092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19CA"/>
  <w15:chartTrackingRefBased/>
  <w15:docId w15:val="{7656E133-5DCC-4E11-98F1-7ABFEF99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30739">
      <w:bodyDiv w:val="1"/>
      <w:marLeft w:val="0"/>
      <w:marRight w:val="0"/>
      <w:marTop w:val="0"/>
      <w:marBottom w:val="0"/>
      <w:divBdr>
        <w:top w:val="none" w:sz="0" w:space="0" w:color="auto"/>
        <w:left w:val="none" w:sz="0" w:space="0" w:color="auto"/>
        <w:bottom w:val="none" w:sz="0" w:space="0" w:color="auto"/>
        <w:right w:val="none" w:sz="0" w:space="0" w:color="auto"/>
      </w:divBdr>
      <w:divsChild>
        <w:div w:id="657536521">
          <w:marLeft w:val="0"/>
          <w:marRight w:val="0"/>
          <w:marTop w:val="0"/>
          <w:marBottom w:val="0"/>
          <w:divBdr>
            <w:top w:val="none" w:sz="0" w:space="0" w:color="auto"/>
            <w:left w:val="none" w:sz="0" w:space="0" w:color="auto"/>
            <w:bottom w:val="none" w:sz="0" w:space="0" w:color="auto"/>
            <w:right w:val="none" w:sz="0" w:space="0" w:color="auto"/>
          </w:divBdr>
        </w:div>
        <w:div w:id="282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1486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2</cp:revision>
  <dcterms:created xsi:type="dcterms:W3CDTF">2017-02-10T12:34:00Z</dcterms:created>
  <dcterms:modified xsi:type="dcterms:W3CDTF">2017-02-10T12:34:00Z</dcterms:modified>
</cp:coreProperties>
</file>