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90" w:rsidRPr="00500C90" w:rsidRDefault="00500C90" w:rsidP="00500C90">
      <w:pPr>
        <w:spacing w:after="100" w:afterAutospacing="1"/>
        <w:jc w:val="left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r w:rsidRPr="00500C90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begin"/>
      </w:r>
      <w:r w:rsidRPr="00500C90">
        <w:rPr>
          <w:rFonts w:ascii="Segoe UI" w:eastAsia="Times New Roman" w:hAnsi="Segoe UI" w:cs="Segoe UI"/>
          <w:b/>
          <w:sz w:val="36"/>
          <w:szCs w:val="36"/>
          <w:lang w:eastAsia="ru-RU"/>
        </w:rPr>
        <w:instrText xml:space="preserve"> HYPERLINK "http://azovroo.ru/article/raspisanie_gia9_2019?this_year=2019-2020%20%D1%83%D1%87%D0%B5%D0%B1%D0%BD%D1%8B%D0%B9%20%D0%B3%D0%BE%D0%B4" </w:instrText>
      </w:r>
      <w:r w:rsidRPr="00500C90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separate"/>
      </w:r>
      <w:r w:rsidRPr="00500C90">
        <w:rPr>
          <w:rFonts w:ascii="Segoe UI" w:eastAsia="Times New Roman" w:hAnsi="Segoe UI" w:cs="Segoe UI"/>
          <w:b/>
          <w:sz w:val="36"/>
          <w:szCs w:val="36"/>
          <w:lang w:eastAsia="ru-RU"/>
        </w:rPr>
        <w:t>Опубликованы проекты расписаний ОГЭ и ГВЭ 2020 года</w:t>
      </w:r>
      <w:r w:rsidRPr="00500C90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end"/>
      </w:r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p w:rsidR="00500C90" w:rsidRPr="00500C90" w:rsidRDefault="00500C90" w:rsidP="00500C90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Федеральная служба по надзору в сфере образования и науки опубликовала проекты расписания основного государственного экзамена (ОГЭ) и государственного выпускного экзамена (ГВЭ) на 2020 год.</w:t>
      </w:r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ОГЭ для выпускников 9 классов пройдет в три этапа: </w:t>
      </w:r>
      <w:proofErr w:type="gramStart"/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досрочный</w:t>
      </w:r>
      <w:proofErr w:type="gramEnd"/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(с 21 апреля по 16 мая), основной (с 22 мая по 30 июня) и дополнительный (с 7 по 21 сентября).</w:t>
      </w:r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Заявления на участие в ГИА-9 будут приниматься до 1 марта 2020 года.</w:t>
      </w:r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Проекты расписания опубликованы на </w:t>
      </w:r>
      <w:hyperlink r:id="rId4" w:anchor="search=%D1%80%D0%B0%D1%81%D0%BF%D0%B8%D1%81%D0%B0%D0%BD%D0%B8%D0%B5" w:tgtFrame="_blank" w:history="1">
        <w:r w:rsidRPr="00500C90">
          <w:rPr>
            <w:rFonts w:ascii="Segoe UI" w:eastAsia="Times New Roman" w:hAnsi="Segoe UI" w:cs="Segoe UI"/>
            <w:color w:val="007BFF"/>
            <w:sz w:val="30"/>
            <w:lang w:eastAsia="ru-RU"/>
          </w:rPr>
          <w:t>Федеральном портале проектов нормативных правовых актов</w:t>
        </w:r>
      </w:hyperlink>
      <w:r w:rsidRPr="00500C9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для общественного обсуждения.</w:t>
      </w:r>
    </w:p>
    <w:p w:rsidR="00500C90" w:rsidRPr="00500C90" w:rsidRDefault="00500C90" w:rsidP="00500C90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500C90">
        <w:rPr>
          <w:rFonts w:ascii="Segoe UI" w:eastAsia="Times New Roman" w:hAnsi="Segoe UI" w:cs="Segoe UI"/>
          <w:i/>
          <w:iCs/>
          <w:color w:val="212529"/>
          <w:sz w:val="30"/>
          <w:lang w:eastAsia="ru-RU"/>
        </w:rPr>
        <w:t>Источник: </w:t>
      </w:r>
      <w:hyperlink r:id="rId5" w:tgtFrame="_blank" w:history="1">
        <w:r w:rsidRPr="00500C90">
          <w:rPr>
            <w:rFonts w:ascii="Segoe UI" w:eastAsia="Times New Roman" w:hAnsi="Segoe UI" w:cs="Segoe UI"/>
            <w:i/>
            <w:iCs/>
            <w:color w:val="007BFF"/>
            <w:sz w:val="30"/>
            <w:lang w:eastAsia="ru-RU"/>
          </w:rPr>
          <w:t>http://obrnadzor.gov.ru/ru/press_center/news/index.php?id_4=7169</w:t>
        </w:r>
      </w:hyperlink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0C90"/>
    <w:rsid w:val="000A4487"/>
    <w:rsid w:val="00500C90"/>
    <w:rsid w:val="007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500C9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828">
          <w:marLeft w:val="37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7169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2019-11-01T08:18:00Z</dcterms:created>
  <dcterms:modified xsi:type="dcterms:W3CDTF">2019-11-01T08:21:00Z</dcterms:modified>
</cp:coreProperties>
</file>