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D" w:rsidRPr="000E5ADE" w:rsidRDefault="00C9674D" w:rsidP="00C9674D">
      <w:pPr>
        <w:spacing w:line="240" w:lineRule="auto"/>
        <w:jc w:val="center"/>
        <w:rPr>
          <w:b/>
          <w:szCs w:val="28"/>
        </w:rPr>
      </w:pPr>
      <w:r w:rsidRPr="000E5ADE">
        <w:rPr>
          <w:b/>
          <w:szCs w:val="28"/>
        </w:rPr>
        <w:t>Муниципальное бюджетное общеобразовательное учреждение</w:t>
      </w:r>
    </w:p>
    <w:p w:rsidR="00C9674D" w:rsidRPr="000E5ADE" w:rsidRDefault="00C9674D" w:rsidP="00C9674D">
      <w:pPr>
        <w:spacing w:line="240" w:lineRule="auto"/>
        <w:jc w:val="center"/>
        <w:rPr>
          <w:b/>
          <w:szCs w:val="28"/>
        </w:rPr>
      </w:pPr>
      <w:r w:rsidRPr="000E5ADE">
        <w:rPr>
          <w:b/>
          <w:szCs w:val="28"/>
        </w:rPr>
        <w:t>Круглянская средняя общеобразовательная школа</w:t>
      </w:r>
    </w:p>
    <w:p w:rsidR="00C9674D" w:rsidRPr="000E5ADE" w:rsidRDefault="00C9674D" w:rsidP="00C9674D">
      <w:pPr>
        <w:pBdr>
          <w:bottom w:val="single" w:sz="12" w:space="1" w:color="auto"/>
        </w:pBdr>
        <w:spacing w:line="240" w:lineRule="auto"/>
        <w:jc w:val="center"/>
        <w:rPr>
          <w:b/>
          <w:szCs w:val="28"/>
        </w:rPr>
      </w:pPr>
      <w:r w:rsidRPr="000E5ADE">
        <w:rPr>
          <w:b/>
          <w:szCs w:val="28"/>
        </w:rPr>
        <w:t>Азовского района</w:t>
      </w:r>
    </w:p>
    <w:p w:rsidR="003B36EA" w:rsidRPr="003B36EA" w:rsidRDefault="003B36EA" w:rsidP="003B36EA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proofErr w:type="gramStart"/>
      <w:r w:rsidRPr="003B36EA">
        <w:rPr>
          <w:rFonts w:eastAsia="Times New Roman" w:cs="Times New Roman"/>
          <w:sz w:val="24"/>
          <w:szCs w:val="26"/>
          <w:lang w:eastAsia="ru-RU"/>
        </w:rPr>
        <w:t>РАССМОТРЕНО</w:t>
      </w:r>
      <w:proofErr w:type="gramEnd"/>
      <w:r w:rsidRPr="003B36EA">
        <w:rPr>
          <w:rFonts w:eastAsia="Times New Roman" w:cs="Times New Roman"/>
          <w:sz w:val="24"/>
          <w:szCs w:val="26"/>
          <w:lang w:eastAsia="ru-RU"/>
        </w:rPr>
        <w:t xml:space="preserve">                               СОГЛАСОВАНО                         УТВЕРЖДАЮ</w:t>
      </w:r>
    </w:p>
    <w:p w:rsidR="003B36EA" w:rsidRPr="003B36EA" w:rsidRDefault="003B36EA" w:rsidP="003B36EA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3B36EA">
        <w:rPr>
          <w:rFonts w:eastAsia="Times New Roman" w:cs="Times New Roman"/>
          <w:sz w:val="24"/>
          <w:szCs w:val="26"/>
          <w:lang w:eastAsia="ru-RU"/>
        </w:rPr>
        <w:t>Педагогическим Советом         Совет организации (Управляющий)     Директор школы</w:t>
      </w:r>
    </w:p>
    <w:p w:rsidR="003B36EA" w:rsidRPr="003B36EA" w:rsidRDefault="003B36EA" w:rsidP="003B36EA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3B36EA">
        <w:rPr>
          <w:rFonts w:eastAsia="Times New Roman" w:cs="Times New Roman"/>
          <w:sz w:val="24"/>
          <w:szCs w:val="26"/>
          <w:lang w:eastAsia="ru-RU"/>
        </w:rPr>
        <w:t>11 сентября 2017г                        11 сентября 2017г                          ________</w:t>
      </w:r>
      <w:proofErr w:type="spellStart"/>
      <w:r w:rsidRPr="003B36EA">
        <w:rPr>
          <w:rFonts w:eastAsia="Times New Roman" w:cs="Times New Roman"/>
          <w:sz w:val="24"/>
          <w:szCs w:val="26"/>
          <w:lang w:eastAsia="ru-RU"/>
        </w:rPr>
        <w:t>Т.Л.Девяткина</w:t>
      </w:r>
      <w:proofErr w:type="spellEnd"/>
    </w:p>
    <w:p w:rsidR="003B36EA" w:rsidRPr="003B36EA" w:rsidRDefault="003B36EA" w:rsidP="003B36EA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3B36EA">
        <w:rPr>
          <w:rFonts w:eastAsia="Times New Roman" w:cs="Times New Roman"/>
          <w:sz w:val="24"/>
          <w:szCs w:val="26"/>
          <w:lang w:eastAsia="ru-RU"/>
        </w:rPr>
        <w:t>Протокол №1                                   Протокол № 1                     Приказ №126/1 от 11.09.2017</w:t>
      </w:r>
    </w:p>
    <w:p w:rsidR="00366B0E" w:rsidRDefault="00366B0E" w:rsidP="00366B0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66B0E" w:rsidRPr="00366B0E" w:rsidRDefault="00366B0E" w:rsidP="00366B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66B0E" w:rsidRPr="00366B0E" w:rsidRDefault="00366B0E" w:rsidP="00366B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О МЕТОДИЧЕСКОМ ОБЪЕДИНЕНИИ ШКОЛЫ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1.1. Методическое объединение является основным структурным подразделением методической службы школы, осуществляющим проведение учебно-воспитательной, методической, опытно-экспериментальной и внеклассной работы по одному предмету или по образовательным областям.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или обеспечивающих дисциплин. В школе создаётся методическое объединение классных руководителей.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школой задач, и утверждается приказом директора школы.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1.4. 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1.5. Методические объединения непосредственно подчиняются заместителю директора по учебно-воспитательной работе.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1.6. Методические объединения в своей деятельности соблюдают Конвенцию о правах ребенка, закон «Об образовании», руководствуются решениями Правительства РФ, органами образования всех уровней по вопросам образования и воспитания учащихся, а также локальными правовыми актами школы, приказами и распоряжениями директора.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1.7. По вопросам внутреннего распорядка они руководствуются правилами и нормами охраны труда, техники безопасности и противопожарной защиты, Правилами внутреннего трудового распорядка, трудовыми договорами.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2. Задачи и содержание деятельности методического объединения</w:t>
      </w:r>
      <w:r w:rsidRPr="00366B0E">
        <w:rPr>
          <w:rFonts w:eastAsia="Times New Roman" w:cs="Times New Roman"/>
          <w:sz w:val="24"/>
          <w:szCs w:val="24"/>
          <w:lang w:eastAsia="ru-RU"/>
        </w:rPr>
        <w:t>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2.1. 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организация повышения квалификации учителей;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выбор школьного компонента, разработка соответствующего образовательного стандарта;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отбор содержания и составление учебных программ по предметам с учетом вариативности;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проведение педагогических экспериментов;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утверждение индивидуальных планов работы по предмету, анализ авторских программ, методик;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утверждение аттестационного материала для итогового контроля в переводных классах, аттестационного материала для выпускных классов (для устных экзаменов);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- ознакомление с анализом состояния преподавания предмета по итогам 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контроля;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сложных тем предмета;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изучение передового педагогического опыта;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lastRenderedPageBreak/>
        <w:t>- 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родственным дисциплинам;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- разработка системы промежуточной и итоговой аттестации </w:t>
      </w:r>
      <w:proofErr w:type="gramStart"/>
      <w:r w:rsidRPr="00366B0E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(тематическая, зачетная и т.д.);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ознакомление с методическими разработками по предмету, анализ методов преподавания предмета;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отчеты о профессиональном самообразовании учителей, работ на курсах повышения квалификации в институтах (университетах);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организация и проведение предметных недель, школьного этапа предметных олимпиад, конкурсов;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рассмотрение вопросов организации, руководства и контроля исследовательской работы учащихся;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укрепление материальной базы кабинетов.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3.  Основные формы работы в методическом объединении.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заседания методических объединений по вопросам методики обучения и воспитания учащихся;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круглые столы, совещания и семинары по учебно-методическим вопросам, творческие отчеты учителей и т.п.;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лекции, доклады, сообщения и дискуссии по методикам обучения и воспитания, вопросам общей педагогии и психологии;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проведение предметных и методических недель;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уроков;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организационно-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игры;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другие.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4.  Порядок работы.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4.1. Возглавляет работу методического объединения руководитель,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учебной работе и утверждается директором школы.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4.3. Заседания методического объединения проводятся не реже одного раза в триместр. О времени и месте проведения заседания руководитель методического объединения обязан поставить в известность заместителя директора по учебной работе. По каждому из обсуждаемых вопросов на заседании принимаются рекомендации, которые фиксируются в журнале протоколов. Рекомендации подписываются руководителем методического объединения. 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4.4.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366B0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деятельностью методических объединений осуществляется директором школы, его заместителями по учебной 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ивоспитательной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работе в соответствии с планами методической работы школы и </w:t>
      </w:r>
      <w:proofErr w:type="spellStart"/>
      <w:r w:rsidRPr="00366B0E">
        <w:rPr>
          <w:rFonts w:eastAsia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66B0E">
        <w:rPr>
          <w:rFonts w:eastAsia="Times New Roman" w:cs="Times New Roman"/>
          <w:sz w:val="24"/>
          <w:szCs w:val="24"/>
          <w:lang w:eastAsia="ru-RU"/>
        </w:rPr>
        <w:t xml:space="preserve"> контроля, утверждаемыми директором.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5.  Права методического объединения.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5.1. Методическое объединение имеет право: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готовить предложения и рекомендовать учителей для повышения квалификационного разряда;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 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квалификации: обращаться за консультациями по проблемам учебной деятельности и воспитания учащихся;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вносить предложения по организации и содержанию аттестации учителей;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выдвигать от методического объединения учителей для участия в конкурсах «Учитель года» и «Классный руководитель».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b/>
          <w:bCs/>
          <w:sz w:val="24"/>
          <w:szCs w:val="24"/>
          <w:lang w:eastAsia="ru-RU"/>
        </w:rPr>
        <w:t>6.  Документация методического объединения.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6.1. Для нормальной работы в методическом объединении должны быть следующие документы: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lastRenderedPageBreak/>
        <w:t>-  Приказ об открытии МО и назначении руководителя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 Положение о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 Анализ работы за прошедший год;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Тема методической работы, ее цель, приоритетные направления и задачи на новый учебный год;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План работы МО на текущий учебный год;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 Сведения о темах самообразования учителей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График проведения совещаний, конференций, семинаров, круглых столов, творческих отчетов, деловых игр и т.д. в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График проведения открытых уроков и внеклассных мероприятий по предмету учителями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План проведения методической недели (если МО проводит самостоятельно);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Информация об учебных программах и их учебно-методическом обеспечении по предмету;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 Календарно-тематическое планирование (по предмету, по индивидуальным, факультативным занятиям, кружкам по предмету);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 План работы с молодыми и вновь прибывшими учителями в МО;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 xml:space="preserve">-  План проведения предметной недели; </w:t>
      </w:r>
    </w:p>
    <w:p w:rsidR="00366B0E" w:rsidRPr="00366B0E" w:rsidRDefault="00366B0E" w:rsidP="00366B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6B0E">
        <w:rPr>
          <w:rFonts w:eastAsia="Times New Roman" w:cs="Times New Roman"/>
          <w:sz w:val="24"/>
          <w:szCs w:val="24"/>
          <w:lang w:eastAsia="ru-RU"/>
        </w:rPr>
        <w:t>-  Протоколы заседаний МО.</w:t>
      </w:r>
    </w:p>
    <w:p w:rsidR="00B03884" w:rsidRDefault="00B03884"/>
    <w:sectPr w:rsidR="00B03884" w:rsidSect="00366B0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B0E"/>
    <w:rsid w:val="00014EA7"/>
    <w:rsid w:val="00071D54"/>
    <w:rsid w:val="00083AB3"/>
    <w:rsid w:val="001678E4"/>
    <w:rsid w:val="002C0DF9"/>
    <w:rsid w:val="00340609"/>
    <w:rsid w:val="00366B0E"/>
    <w:rsid w:val="00380BF1"/>
    <w:rsid w:val="003829DC"/>
    <w:rsid w:val="00387976"/>
    <w:rsid w:val="003B36EA"/>
    <w:rsid w:val="003E2006"/>
    <w:rsid w:val="003E4960"/>
    <w:rsid w:val="0046264F"/>
    <w:rsid w:val="004B2C31"/>
    <w:rsid w:val="004E416F"/>
    <w:rsid w:val="005166D4"/>
    <w:rsid w:val="00592B3A"/>
    <w:rsid w:val="007A56A6"/>
    <w:rsid w:val="007B63D3"/>
    <w:rsid w:val="007C61F9"/>
    <w:rsid w:val="008F1E50"/>
    <w:rsid w:val="00915E7B"/>
    <w:rsid w:val="009C6FC8"/>
    <w:rsid w:val="00A2319D"/>
    <w:rsid w:val="00A85C58"/>
    <w:rsid w:val="00AA7A7B"/>
    <w:rsid w:val="00B03884"/>
    <w:rsid w:val="00BF0F4A"/>
    <w:rsid w:val="00C50EDA"/>
    <w:rsid w:val="00C9674D"/>
    <w:rsid w:val="00C967FB"/>
    <w:rsid w:val="00DE1F7C"/>
    <w:rsid w:val="00E15724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0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2018-04-27T10:57:00Z</cp:lastPrinted>
  <dcterms:created xsi:type="dcterms:W3CDTF">2014-01-04T07:51:00Z</dcterms:created>
  <dcterms:modified xsi:type="dcterms:W3CDTF">2018-04-27T10:58:00Z</dcterms:modified>
</cp:coreProperties>
</file>