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F" w:rsidRPr="00921FA9" w:rsidRDefault="000C458F" w:rsidP="000C458F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СОГЛАСОВАНО 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>УТВЕРЖДЕНО</w:t>
      </w:r>
    </w:p>
    <w:p w:rsidR="000C458F" w:rsidRPr="00921FA9" w:rsidRDefault="000C458F" w:rsidP="000C458F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Председатель ПК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            Директор МБОУ </w:t>
      </w:r>
    </w:p>
    <w:p w:rsidR="000C458F" w:rsidRPr="00921FA9" w:rsidRDefault="000C458F" w:rsidP="000C458F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  СОШ                                                                        </w:t>
      </w: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  СОШ</w:t>
      </w:r>
    </w:p>
    <w:p w:rsidR="000C458F" w:rsidRPr="00921FA9" w:rsidRDefault="000C458F" w:rsidP="000C458F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Азовского района                                                                                  Азовского района</w:t>
      </w:r>
    </w:p>
    <w:p w:rsidR="000C458F" w:rsidRPr="00921FA9" w:rsidRDefault="000C458F" w:rsidP="000C458F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 С.Н. </w:t>
      </w: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Шаповалова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        ________ Т.Л. Девяткина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C458F" w:rsidRPr="00921FA9" w:rsidTr="00DD00BA">
        <w:tc>
          <w:tcPr>
            <w:tcW w:w="4927" w:type="dxa"/>
            <w:hideMark/>
          </w:tcPr>
          <w:p w:rsidR="000C458F" w:rsidRPr="00921FA9" w:rsidRDefault="000C458F" w:rsidP="00DD0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12.03.2018 г. № 2</w:t>
            </w:r>
          </w:p>
        </w:tc>
        <w:tc>
          <w:tcPr>
            <w:tcW w:w="4927" w:type="dxa"/>
            <w:hideMark/>
          </w:tcPr>
          <w:p w:rsidR="000C458F" w:rsidRPr="00921FA9" w:rsidRDefault="000C458F" w:rsidP="00DD00BA">
            <w:pPr>
              <w:tabs>
                <w:tab w:val="left" w:pos="2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Приказ от 12.03.2018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0C458F" w:rsidRPr="00921FA9" w:rsidRDefault="000C458F" w:rsidP="000C458F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C458F" w:rsidRPr="00921FA9" w:rsidRDefault="000C458F" w:rsidP="000C458F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58F" w:rsidRPr="00921FA9" w:rsidRDefault="000C458F" w:rsidP="000C458F">
      <w:pPr>
        <w:keepNext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C458F" w:rsidRPr="00921FA9" w:rsidRDefault="000C458F" w:rsidP="000C458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1FA9">
        <w:rPr>
          <w:rFonts w:ascii="Times New Roman" w:hAnsi="Times New Roman"/>
          <w:b/>
          <w:sz w:val="28"/>
          <w:szCs w:val="24"/>
        </w:rPr>
        <w:t>Положение</w:t>
      </w:r>
    </w:p>
    <w:p w:rsidR="000C458F" w:rsidRPr="00921FA9" w:rsidRDefault="000C458F" w:rsidP="000C458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1FA9">
        <w:rPr>
          <w:rFonts w:ascii="Times New Roman" w:hAnsi="Times New Roman"/>
          <w:b/>
          <w:sz w:val="28"/>
          <w:szCs w:val="24"/>
        </w:rPr>
        <w:t xml:space="preserve">о премировании  работников муниципального бюджетного общеобразовательного учреждения </w:t>
      </w:r>
      <w:proofErr w:type="spellStart"/>
      <w:r w:rsidRPr="00921FA9">
        <w:rPr>
          <w:rFonts w:ascii="Times New Roman" w:hAnsi="Times New Roman"/>
          <w:b/>
          <w:sz w:val="28"/>
          <w:szCs w:val="24"/>
        </w:rPr>
        <w:t>Круглянской</w:t>
      </w:r>
      <w:proofErr w:type="spellEnd"/>
      <w:r w:rsidRPr="00921FA9">
        <w:rPr>
          <w:rFonts w:ascii="Times New Roman" w:hAnsi="Times New Roman"/>
          <w:b/>
          <w:sz w:val="28"/>
          <w:szCs w:val="24"/>
        </w:rPr>
        <w:t xml:space="preserve"> средней общеобразовательной школы  Азовского района</w:t>
      </w:r>
    </w:p>
    <w:p w:rsidR="000C458F" w:rsidRPr="00921FA9" w:rsidRDefault="000C458F" w:rsidP="000C458F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pacing w:val="-5"/>
          <w:sz w:val="18"/>
          <w:szCs w:val="28"/>
          <w:lang w:eastAsia="ru-RU"/>
        </w:rPr>
      </w:pPr>
    </w:p>
    <w:p w:rsidR="000C458F" w:rsidRPr="00921FA9" w:rsidRDefault="000C458F" w:rsidP="000C458F">
      <w:pPr>
        <w:keepNext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p w:rsidR="000C458F" w:rsidRPr="00921FA9" w:rsidRDefault="000C458F" w:rsidP="000C458F">
      <w:pPr>
        <w:widowControl w:val="0"/>
        <w:tabs>
          <w:tab w:val="left" w:pos="4050"/>
        </w:tabs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</w:p>
    <w:p w:rsidR="000C458F" w:rsidRPr="00921FA9" w:rsidRDefault="000C458F" w:rsidP="000C45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position w:val="6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position w:val="6"/>
          <w:sz w:val="28"/>
          <w:szCs w:val="28"/>
          <w:lang w:eastAsia="ru-RU"/>
        </w:rPr>
        <w:t>ОБЩИЕ СВЕДЕНИЯ.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1.1. </w:t>
      </w:r>
      <w:proofErr w:type="gramStart"/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Работникам учреждения осуществляются премиальные выплаты</w:t>
      </w: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Азовского района № 1044 от 07.11.2016 г. «Об оплате труда  работников муниципальных бюджетных и казенных учреждений Азовского района в сфере образования», Приказа Азовского РОО от  08.11.2016 г. № 698/1 «Об оплате</w:t>
      </w: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труда работников муниципальных бюджетных и казенных учреждений Азовского района в сфере образования» </w:t>
      </w: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итогам работы.</w:t>
      </w:r>
      <w:proofErr w:type="gramEnd"/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Источником премирования является фонд стимулирующих выплат в размере 5 процентов от планового фонда оплаты труда,  из них до 1,5 процентов  - на премирование  руководителя учреждения, его заместителей.</w:t>
      </w: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1.2. В число премируемых входят все работники школы, включая совместителей.</w:t>
      </w:r>
    </w:p>
    <w:p w:rsidR="000C458F" w:rsidRPr="00921FA9" w:rsidRDefault="000C458F" w:rsidP="000C458F">
      <w:pPr>
        <w:widowControl w:val="0"/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overflowPunct w:val="0"/>
        <w:autoSpaceDE w:val="0"/>
        <w:autoSpaceDN w:val="0"/>
        <w:adjustRightInd w:val="0"/>
        <w:snapToGrid w:val="0"/>
        <w:spacing w:after="0" w:line="200" w:lineRule="atLeast"/>
        <w:ind w:firstLine="600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1.3. Лица, не проработавшие полный расчетный период, могут быть премированы с учетом их трудового вклада и фактически проработанного времени.</w:t>
      </w:r>
    </w:p>
    <w:p w:rsidR="000C458F" w:rsidRPr="00921FA9" w:rsidRDefault="000C458F" w:rsidP="000C458F">
      <w:pPr>
        <w:widowControl w:val="0"/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overflowPunct w:val="0"/>
        <w:autoSpaceDE w:val="0"/>
        <w:autoSpaceDN w:val="0"/>
        <w:adjustRightInd w:val="0"/>
        <w:snapToGrid w:val="0"/>
        <w:spacing w:after="0" w:line="200" w:lineRule="atLeast"/>
        <w:ind w:firstLine="600"/>
        <w:jc w:val="both"/>
        <w:textAlignment w:val="baseline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1.4. Премирование </w:t>
      </w:r>
      <w:r w:rsidRPr="00921FA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руководителя осуществляется на основании </w:t>
      </w: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Положения о премировании, утверждаемого органом местного самоуправления, в ведомственной принадлежности которого находится учреждение образования,</w:t>
      </w:r>
      <w:r w:rsidRPr="00921FA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с учетом целевых показателей эффективности деятельности учреждения.</w:t>
      </w:r>
    </w:p>
    <w:p w:rsidR="000C458F" w:rsidRPr="00921FA9" w:rsidRDefault="000C458F" w:rsidP="000C458F">
      <w:pPr>
        <w:widowControl w:val="0"/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overflowPunct w:val="0"/>
        <w:autoSpaceDE w:val="0"/>
        <w:autoSpaceDN w:val="0"/>
        <w:adjustRightInd w:val="0"/>
        <w:snapToGrid w:val="0"/>
        <w:spacing w:after="0" w:line="200" w:lineRule="atLeast"/>
        <w:ind w:firstLine="600"/>
        <w:jc w:val="both"/>
        <w:textAlignment w:val="baseline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1.5. Премирование</w:t>
      </w:r>
      <w:r w:rsidRPr="00921F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работников</w:t>
      </w:r>
      <w:r w:rsidRPr="00921FA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осуществляется по решению руководителя учреждения в соответствии с настоящим Положением.</w:t>
      </w:r>
    </w:p>
    <w:p w:rsidR="000C458F" w:rsidRPr="00921FA9" w:rsidRDefault="000C458F" w:rsidP="000C458F">
      <w:pPr>
        <w:widowControl w:val="0"/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overflowPunct w:val="0"/>
        <w:autoSpaceDE w:val="0"/>
        <w:autoSpaceDN w:val="0"/>
        <w:adjustRightInd w:val="0"/>
        <w:snapToGrid w:val="0"/>
        <w:spacing w:after="0" w:line="200" w:lineRule="atLeast"/>
        <w:ind w:firstLine="600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1.6. 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0C458F" w:rsidRPr="00921FA9" w:rsidRDefault="000C458F" w:rsidP="000C458F">
      <w:pPr>
        <w:widowControl w:val="0"/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overflowPunct w:val="0"/>
        <w:autoSpaceDE w:val="0"/>
        <w:autoSpaceDN w:val="0"/>
        <w:adjustRightInd w:val="0"/>
        <w:snapToGrid w:val="0"/>
        <w:spacing w:after="0" w:line="200" w:lineRule="atLeast"/>
        <w:ind w:firstLine="600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1.7. Работнику может быть уменьшена премия по итогам работы или он может быть лишен премии полностью за невыполнение показателей премирования. Премия не выплачивается работникам, получившим административное взыскание.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2.</w:t>
      </w: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</w:t>
      </w:r>
      <w:r w:rsidRPr="00921FA9">
        <w:rPr>
          <w:rFonts w:ascii="Times New Roman" w:eastAsia="Times New Roman" w:hAnsi="Times New Roman"/>
          <w:b/>
          <w:sz w:val="28"/>
          <w:szCs w:val="26"/>
          <w:lang w:eastAsia="ru-RU"/>
        </w:rPr>
        <w:t>Порядок премирования</w:t>
      </w: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2.1. В учреждении устанавливаются следующие виды премиальных выплат </w:t>
      </w:r>
      <w:proofErr w:type="gramStart"/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</w:t>
      </w:r>
      <w:proofErr w:type="gramEnd"/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-успешное и добросовестное исполнение работником своих должностных обязанностей;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-инициативу, творчество и применение в работе современных форм и методов организации труда;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-качественную подготовку и проведение мероприятий, связанных с уставной </w:t>
      </w: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деятельностью учреждения;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-участие в выполнении особо важных работ и мероприятий;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-соблюдение исполнительской дисциплины;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-за качество выполняемых работ;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-обеспечение сохранности государственного имущества и т.д.;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-повышение своего профессионального уровня и квалификации.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2.2. Премиальные выплаты по итогам работы устанавливаются на основе показателей и критериев, позволяющих оценить результативность и эффективность труда работников, в пределах фонда оплаты труда учреждения.</w:t>
      </w:r>
    </w:p>
    <w:p w:rsidR="000C458F" w:rsidRPr="00921FA9" w:rsidRDefault="000C458F" w:rsidP="000C458F">
      <w:pPr>
        <w:widowControl w:val="0"/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overflowPunct w:val="0"/>
        <w:autoSpaceDE w:val="0"/>
        <w:autoSpaceDN w:val="0"/>
        <w:adjustRightInd w:val="0"/>
        <w:snapToGrid w:val="0"/>
        <w:spacing w:after="0" w:line="200" w:lineRule="atLeast"/>
        <w:ind w:firstLine="68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:rsidR="000C458F" w:rsidRPr="00921FA9" w:rsidRDefault="000C458F" w:rsidP="000C458F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0C458F" w:rsidRPr="00921FA9" w:rsidRDefault="000C458F" w:rsidP="000C458F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921FA9">
        <w:rPr>
          <w:rFonts w:ascii="Times New Roman" w:hAnsi="Times New Roman"/>
          <w:b/>
          <w:sz w:val="28"/>
          <w:szCs w:val="26"/>
        </w:rPr>
        <w:t>3. Порядок определения размера премии</w:t>
      </w:r>
    </w:p>
    <w:p w:rsidR="000C458F" w:rsidRPr="00921FA9" w:rsidRDefault="000C458F" w:rsidP="000C45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42"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3.1.  Размер премии не зависит от стажа работы, разряда оплаты труда,  объема нагрузки.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3.2.    Размер премии по итогам учебного года  педагогическим работникам, вспомогательному и обслуживающему персоналу определяется в процентном отношении к окладу премируемого работника.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3.3.   Денежная сумма премии администрации (заместители директора), при отсутствии замечаний, определяется путем деления их фонда на число ставок заместителей и умножения на число ставок премируемого.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3.4.   Сумма премий к юбилейным датам рождения (кратным пяти) равна произведению:  число лет  юбиляру х 100 (рублей).</w:t>
      </w:r>
    </w:p>
    <w:p w:rsidR="000C458F" w:rsidRPr="00921FA9" w:rsidRDefault="000C458F" w:rsidP="000C458F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0C458F" w:rsidRPr="00921FA9" w:rsidRDefault="000C458F" w:rsidP="000C458F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921FA9">
        <w:rPr>
          <w:rFonts w:ascii="Times New Roman" w:hAnsi="Times New Roman"/>
          <w:b/>
          <w:sz w:val="28"/>
          <w:szCs w:val="26"/>
        </w:rPr>
        <w:t>4. Показатели премирования педагогических работников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50" w:type="pct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6632"/>
        <w:gridCol w:w="1985"/>
      </w:tblGrid>
      <w:tr w:rsidR="000C458F" w:rsidRPr="00921FA9" w:rsidTr="00DD00BA">
        <w:trPr>
          <w:cantSplit/>
          <w:tblHeader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премирования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доплат в процентах к должностному окладу или тарифной ставке</w:t>
            </w:r>
          </w:p>
        </w:tc>
      </w:tr>
      <w:tr w:rsidR="000C458F" w:rsidRPr="00921FA9" w:rsidTr="00DD00BA">
        <w:trPr>
          <w:cantSplit/>
          <w:tblHeader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hanging="31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C458F" w:rsidRPr="00921FA9" w:rsidTr="00DD00BA">
        <w:trPr>
          <w:cantSplit/>
          <w:trHeight w:val="671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высокий уровень подготовки учащихся 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</w:tr>
      <w:tr w:rsidR="000C458F" w:rsidRPr="00921FA9" w:rsidTr="00DD00BA">
        <w:trPr>
          <w:cantSplit/>
          <w:trHeight w:val="66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образцовое содержание закрепленного кабинета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награждении сотрудника государственными наградами (почетные грамоты, благодарственные письма и пр.)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значительный вклад в развитие инновационной педагогической деятельности в учреждении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призовые места в профессиональных конкурсах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учебной четверти учителям-предметникам, учащиеся которых имели показатели выше средних в школе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победу учащихся в разных конкурсах и олимпиадах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районного уровня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областного уровня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федерального уровня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100 %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работу в течение года без листков нетрудоспособности и отгулов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качественное проведение мероприятий по выполнению социально-педагогического мониторинга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организацию и проведение мероприятий повышающих авторитет учреждения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высокий уровень исполнительной дисциплины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личный вклад в создание и поддержание благотворительного морально-психологического климата в коллективе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призовые места в профессиональных конкурсах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качественное выполнение должностных обязанностей, оплата за которые не предусмотрена компенсационными выплатами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выполнение правил внутреннего распорядка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ведение открытых уроков: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уровне школы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уровне района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уровне области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20%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50 %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проведение семинаров: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уровне школы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уровне района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уровне области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20 %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50 %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эффективную работу с родителями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контроль учебной деятельности учащихся (состояние дисциплины, посещаемости, сохранение контингента обучающихся)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 сохранению и укреплению здоровья учащихся (плановое медицинское обследование детей, питание детей в ОУ, проветривание классной комнаты, наличие сменной обуви)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класса в творческих делах школы, занятость во второй половине дня (посещение секций, кружков)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Положительная динамика качественных показателей работы классного руководителя (по результатам педагогической и психологической диагностики)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использование </w:t>
            </w:r>
            <w:proofErr w:type="spell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организацию и проведение мероприятий повышающих авторитет ОУ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достижения обучающимися высоких показателей в обучении по итогам их аттестации </w:t>
            </w: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конце  года)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создание оптимальных условий для учебно-воспитательной работы с детьми (педагогическая целесообразность, психологическая и физиологическая комфортность, эстетика оформления помещения)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отсутствие детского и взрослого травматизма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использование компьютерной и множительной техники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ведение кружковой деятельности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</w:tbl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outlineLvl w:val="0"/>
        <w:rPr>
          <w:rFonts w:ascii="Times New Roman" w:eastAsia="Times New Roman" w:hAnsi="Times New Roman"/>
          <w:b/>
          <w:position w:val="6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position w:val="6"/>
          <w:sz w:val="28"/>
          <w:szCs w:val="28"/>
          <w:lang w:eastAsia="ru-RU"/>
        </w:rPr>
        <w:t xml:space="preserve">5.Показатели премирования вспомогательного 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outlineLvl w:val="0"/>
        <w:rPr>
          <w:rFonts w:ascii="Times New Roman" w:eastAsia="Times New Roman" w:hAnsi="Times New Roman"/>
          <w:b/>
          <w:position w:val="6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position w:val="6"/>
          <w:sz w:val="28"/>
          <w:szCs w:val="28"/>
          <w:lang w:eastAsia="ru-RU"/>
        </w:rPr>
        <w:t>и обслуживающего персонала.</w:t>
      </w:r>
    </w:p>
    <w:tbl>
      <w:tblPr>
        <w:tblW w:w="4500" w:type="pct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41"/>
        <w:gridCol w:w="5749"/>
        <w:gridCol w:w="2616"/>
      </w:tblGrid>
      <w:tr w:rsidR="000C458F" w:rsidRPr="00921FA9" w:rsidTr="00DD00BA">
        <w:trPr>
          <w:cantSplit/>
          <w:tblHeader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премирования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доплат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процентах к должностному окладу или тарифной ставке</w:t>
            </w:r>
          </w:p>
        </w:tc>
      </w:tr>
      <w:tr w:rsidR="000C458F" w:rsidRPr="00921FA9" w:rsidTr="00DD00BA">
        <w:trPr>
          <w:cantSplit/>
          <w:tblHeader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hanging="31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вклад в образцовое содержание закрепленных территорий, оборудования, рабочего места: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соблюдение единых требований трудовой 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содержание помещений школы в соответствии с санитарными нормами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соблюдение правил перевозки детей, качественное (техническое) состояние автотранспортного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высокое качество исполнения должностных обязанностей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соблюдение правил внутреннего распорядка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расширение зоны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безаварийную эксплуатацию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снижение заболеваемости и выполнение плана по </w:t>
            </w:r>
            <w:proofErr w:type="spell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детодням</w:t>
            </w:r>
            <w:proofErr w:type="spell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80%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активное участие в детских праздниках и др. массовых мероприятиях, субботниках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работу в течени</w:t>
            </w: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без больничных и отгулов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 xml:space="preserve">За своевременное устранение неполадок, аварий и т.д.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</w:tbl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outlineLvl w:val="0"/>
        <w:rPr>
          <w:rFonts w:ascii="Times New Roman" w:eastAsia="Times New Roman" w:hAnsi="Times New Roman"/>
          <w:b/>
          <w:position w:val="6"/>
          <w:sz w:val="28"/>
          <w:szCs w:val="28"/>
          <w:lang w:eastAsia="ru-RU"/>
        </w:rPr>
      </w:pP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outlineLvl w:val="0"/>
        <w:rPr>
          <w:rFonts w:ascii="Times New Roman" w:eastAsia="Times New Roman" w:hAnsi="Times New Roman"/>
          <w:b/>
          <w:position w:val="6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/>
          <w:position w:val="6"/>
          <w:sz w:val="28"/>
          <w:szCs w:val="28"/>
          <w:lang w:eastAsia="ru-RU"/>
        </w:rPr>
        <w:t>6.Показатели премирования администрации учреждения</w:t>
      </w: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479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50"/>
        <w:gridCol w:w="2613"/>
      </w:tblGrid>
      <w:tr w:rsidR="000C458F" w:rsidRPr="00921FA9" w:rsidTr="00DD00BA">
        <w:trPr>
          <w:cantSplit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премирования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доплат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процентах к должностному окладу или тарифной ставке</w:t>
            </w:r>
          </w:p>
        </w:tc>
      </w:tr>
      <w:tr w:rsidR="000C458F" w:rsidRPr="00921FA9" w:rsidTr="00DD00BA">
        <w:trPr>
          <w:cantSplit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hanging="31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личный вклад в качественное обеспечение системной организации эффективности образовательного процесса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личный вклад в создание и поддержание благоприятного моральн</w:t>
            </w: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психологического климата в коллективе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работу в условиях эксперимента в рамках выполнения федеральных, региональных и иных утвержденных программ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активное участие в методической работе районного и областного уровня (конференциях, семинарах)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организацию и проведение мероприятий, повышающих авторитет образовательного учреждения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особый режим работы по обеспечению безаварийной, безотказной и бесперебойной работы инженерных и хозяйственно-эксплуатационных систем жизнеобеспечения учреждений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высокий уровень исполнительской дисциплины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своевременное и качественное и качественное оформление отчетной документации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награждении руководителя ведомственными и государственными наградами (нагрудный знак, почетные грамоты)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значительный вклад в развитие инновационной педагогической деятельности в учреждении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призовые места в профессиональных конкурсах</w:t>
            </w: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Л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ично                                                                              Педагогический работник учреждения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подготовку призеров олимпиад и конкурсов:                                                                - районного уровня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областного уровня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федерального уровня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достижение </w:t>
            </w: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высоких показателей в обучении по итогам аттестации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юбилей педагогической деятельности в должности руководителя данного учреждения: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-35 лет и более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пункта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3.4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высокое качество исполнения должностных обязанностей и в связи с юбилейной датой со дня рождения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-35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-40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-45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-50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-55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 лет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-65 лет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пункта</w:t>
            </w:r>
            <w:proofErr w:type="gramEnd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3.4</w:t>
            </w:r>
          </w:p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своевременное и качественное и качественное оформление отчетной документации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своевременное оформление документации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высокий уровень исполнительской дисциплины и за активное участие в методической работе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C458F" w:rsidRPr="00921FA9" w:rsidTr="00DD00B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высокое качество исполнения должностных обязанностей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58F" w:rsidRPr="00921FA9" w:rsidRDefault="000C458F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921FA9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 Настоящее Положение  распространяется на работников, занимающих должности в соответствии со штатным расписанием  учреждения, работающих как по основному месту, так и по совместительству.</w:t>
      </w: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C458F" w:rsidRPr="00921FA9" w:rsidRDefault="000C458F" w:rsidP="000C4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5AF" w:rsidRDefault="009555AF">
      <w:bookmarkStart w:id="0" w:name="_GoBack"/>
      <w:bookmarkEnd w:id="0"/>
    </w:p>
    <w:sectPr w:rsidR="009555AF" w:rsidSect="000C4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68B"/>
    <w:multiLevelType w:val="hybridMultilevel"/>
    <w:tmpl w:val="AC3C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8"/>
    <w:rsid w:val="000C458F"/>
    <w:rsid w:val="009555AF"/>
    <w:rsid w:val="00E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2018-04-27T11:26:00Z</cp:lastPrinted>
  <dcterms:created xsi:type="dcterms:W3CDTF">2018-04-27T11:26:00Z</dcterms:created>
  <dcterms:modified xsi:type="dcterms:W3CDTF">2018-04-27T11:26:00Z</dcterms:modified>
</cp:coreProperties>
</file>