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044467" w:rsidRDefault="00044467" w:rsidP="00044467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044467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Результаты</w:t>
      </w:r>
    </w:p>
    <w:p w:rsidR="00044467" w:rsidRPr="00044467" w:rsidRDefault="00044467" w:rsidP="00044467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4446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Результаты ГИА-11 признаются </w:t>
      </w:r>
      <w:proofErr w:type="gramStart"/>
      <w:r w:rsidRPr="0004446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удовлетворительными</w:t>
      </w:r>
      <w:proofErr w:type="gramEnd"/>
      <w:r w:rsidRPr="0004446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в случае, если участник ГИА-11 по обязательным учебным предметам набрал количество баллов не ниже минимального, определяемого </w:t>
      </w:r>
      <w:proofErr w:type="spellStart"/>
      <w:r w:rsidRPr="0004446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Рособрнадзором</w:t>
      </w:r>
      <w:proofErr w:type="spellEnd"/>
      <w:r w:rsidRPr="0004446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, или получил отметку не ниже удовлетворительной. </w:t>
      </w:r>
    </w:p>
    <w:p w:rsidR="00044467" w:rsidRPr="00044467" w:rsidRDefault="00044467" w:rsidP="00044467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04446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Пересдача неудовлетворительного результата экзамена в текущем учебном году предусмотрена только </w:t>
      </w:r>
      <w:r w:rsidRPr="00044467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по обязательным учебным предметам</w:t>
      </w:r>
      <w:r w:rsidRPr="0004446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; по учебным предметам  по выбору – </w:t>
      </w:r>
      <w:r w:rsidRPr="00044467">
        <w:rPr>
          <w:rFonts w:ascii="Calibri" w:eastAsia="Times New Roman" w:hAnsi="Calibri" w:cs="Times New Roman"/>
          <w:b/>
          <w:bCs/>
          <w:color w:val="1A1A1A"/>
          <w:spacing w:val="8"/>
          <w:sz w:val="23"/>
          <w:lang w:eastAsia="ru-RU"/>
        </w:rPr>
        <w:t>только через год</w:t>
      </w:r>
      <w:r w:rsidRPr="00044467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044467" w:rsidRDefault="00044467" w:rsidP="00044467">
      <w:pPr>
        <w:pStyle w:val="2"/>
        <w:shd w:val="clear" w:color="auto" w:fill="FFFFFF"/>
        <w:spacing w:before="0" w:after="292"/>
        <w:rPr>
          <w:rFonts w:ascii="Calibri" w:hAnsi="Calibri"/>
          <w:b w:val="0"/>
          <w:bCs w:val="0"/>
          <w:color w:val="2B2B2B"/>
        </w:rPr>
      </w:pPr>
      <w:r>
        <w:rPr>
          <w:rFonts w:ascii="Calibri" w:hAnsi="Calibri"/>
          <w:b w:val="0"/>
          <w:bCs w:val="0"/>
          <w:color w:val="2B2B2B"/>
        </w:rPr>
        <w:t>Минимальное количество баллов ЕГЭ</w:t>
      </w:r>
    </w:p>
    <w:p w:rsidR="00044467" w:rsidRDefault="00044467" w:rsidP="00044467">
      <w:pPr>
        <w:pStyle w:val="3"/>
        <w:shd w:val="clear" w:color="auto" w:fill="FFFFFF"/>
        <w:spacing w:before="0" w:after="354"/>
        <w:rPr>
          <w:rFonts w:ascii="Calibri" w:hAnsi="Calibri"/>
          <w:b w:val="0"/>
          <w:bCs w:val="0"/>
          <w:color w:val="2B2B2B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Минимальное количество баллов ЕГЭ по 100-балльной системе оценивания, подтверждающее освоение образовательной программы среднего общего образования</w:t>
      </w:r>
    </w:p>
    <w:p w:rsidR="00044467" w:rsidRDefault="00044467" w:rsidP="00044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Русский язык – 24 балла;</w:t>
      </w:r>
    </w:p>
    <w:p w:rsidR="00044467" w:rsidRDefault="00044467" w:rsidP="00044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Математика профильного уровня – 27 баллов;</w:t>
      </w:r>
    </w:p>
    <w:p w:rsidR="00044467" w:rsidRDefault="00044467" w:rsidP="00044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Физика – 36 баллов;</w:t>
      </w:r>
    </w:p>
    <w:p w:rsidR="00044467" w:rsidRDefault="00044467" w:rsidP="00044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Химия – 36 баллов;</w:t>
      </w:r>
    </w:p>
    <w:p w:rsidR="00044467" w:rsidRDefault="00044467" w:rsidP="00044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Информатика и информационно-коммуникационные технологии (ИКТ) – 40 баллов;</w:t>
      </w:r>
    </w:p>
    <w:p w:rsidR="00044467" w:rsidRDefault="00044467" w:rsidP="00044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Биология – 36 баллов;</w:t>
      </w:r>
    </w:p>
    <w:p w:rsidR="00044467" w:rsidRDefault="00044467" w:rsidP="00044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История – 32 балла;</w:t>
      </w:r>
    </w:p>
    <w:p w:rsidR="00044467" w:rsidRDefault="00044467" w:rsidP="00044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География – 37 баллов;</w:t>
      </w:r>
    </w:p>
    <w:p w:rsidR="00044467" w:rsidRDefault="00044467" w:rsidP="00044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Обществознание – 42 балла;</w:t>
      </w:r>
    </w:p>
    <w:p w:rsidR="00044467" w:rsidRDefault="00044467" w:rsidP="00044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Литература – 32 балла;</w:t>
      </w:r>
    </w:p>
    <w:p w:rsidR="00044467" w:rsidRDefault="00044467" w:rsidP="000444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Иностранные языки (английский, французский, немецкий, испанский, китайский) – 22 балла.</w:t>
      </w:r>
    </w:p>
    <w:p w:rsidR="00044467" w:rsidRDefault="00044467" w:rsidP="00044467">
      <w:pPr>
        <w:pStyle w:val="3"/>
        <w:shd w:val="clear" w:color="auto" w:fill="FFFFFF"/>
        <w:spacing w:before="0" w:after="354"/>
        <w:rPr>
          <w:rFonts w:ascii="Calibri" w:hAnsi="Calibri"/>
          <w:b w:val="0"/>
          <w:bCs w:val="0"/>
          <w:color w:val="2B2B2B"/>
          <w:sz w:val="27"/>
          <w:szCs w:val="27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Минимальное количество баллов ЕГЭ по 5-балльной системе оценивания, подтверждающее освоение образовательной программы среднего общего образования по математике базового уровня – 3 балла (удовлетворительно).</w:t>
      </w:r>
    </w:p>
    <w:p w:rsidR="00044467" w:rsidRDefault="00044467" w:rsidP="00044467">
      <w:pPr>
        <w:pStyle w:val="3"/>
        <w:shd w:val="clear" w:color="auto" w:fill="FFFFFF"/>
        <w:spacing w:before="0" w:after="354"/>
        <w:rPr>
          <w:rFonts w:ascii="Calibri" w:hAnsi="Calibri"/>
          <w:b w:val="0"/>
          <w:bCs w:val="0"/>
          <w:color w:val="2B2B2B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Минимальное количество баллов ЕГЭ по 100-балльной системе оценивания, необходимое для поступления в вузы</w:t>
      </w:r>
    </w:p>
    <w:p w:rsidR="00044467" w:rsidRDefault="00044467" w:rsidP="00044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Русский язык – 36 балла;</w:t>
      </w:r>
    </w:p>
    <w:p w:rsidR="00044467" w:rsidRDefault="00044467" w:rsidP="00044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Математика профильного уровня – 27 баллов;</w:t>
      </w:r>
    </w:p>
    <w:p w:rsidR="00044467" w:rsidRDefault="00044467" w:rsidP="00044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Физика – 36 баллов;</w:t>
      </w:r>
    </w:p>
    <w:p w:rsidR="00044467" w:rsidRDefault="00044467" w:rsidP="00044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Химия – 36 баллов;</w:t>
      </w:r>
    </w:p>
    <w:p w:rsidR="00044467" w:rsidRDefault="00044467" w:rsidP="00044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Информатика и информационно-коммуникационные технологии (ИКТ) – 40 баллов;</w:t>
      </w:r>
    </w:p>
    <w:p w:rsidR="00044467" w:rsidRDefault="00044467" w:rsidP="00044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Биология – 36 баллов;</w:t>
      </w:r>
    </w:p>
    <w:p w:rsidR="00044467" w:rsidRDefault="00044467" w:rsidP="00044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История – 32 балла;</w:t>
      </w:r>
    </w:p>
    <w:p w:rsidR="00044467" w:rsidRDefault="00044467" w:rsidP="00044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География – 37 баллов;</w:t>
      </w:r>
    </w:p>
    <w:p w:rsidR="00044467" w:rsidRDefault="00044467" w:rsidP="00044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Обществознание – 42 балла;</w:t>
      </w:r>
    </w:p>
    <w:p w:rsidR="00044467" w:rsidRDefault="00044467" w:rsidP="00044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Литература – 32 балла;</w:t>
      </w:r>
    </w:p>
    <w:p w:rsidR="00044467" w:rsidRDefault="00044467" w:rsidP="000444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Иностранные языки (английский, французский, немецкий, испанский, китайский) – 22 балла.</w:t>
      </w:r>
    </w:p>
    <w:p w:rsidR="00044467" w:rsidRDefault="00044467" w:rsidP="00044467">
      <w:pPr>
        <w:pStyle w:val="2"/>
        <w:shd w:val="clear" w:color="auto" w:fill="FFFFFF"/>
        <w:spacing w:before="0" w:after="292"/>
        <w:rPr>
          <w:rFonts w:ascii="Calibri" w:hAnsi="Calibri"/>
          <w:b w:val="0"/>
          <w:bCs w:val="0"/>
          <w:color w:val="2B2B2B"/>
        </w:rPr>
      </w:pPr>
      <w:r>
        <w:rPr>
          <w:rFonts w:ascii="Calibri" w:hAnsi="Calibri"/>
          <w:b w:val="0"/>
          <w:bCs w:val="0"/>
          <w:color w:val="2B2B2B"/>
        </w:rPr>
        <w:lastRenderedPageBreak/>
        <w:t>Сроки проверки экзаменационных работ</w:t>
      </w:r>
    </w:p>
    <w:p w:rsidR="00044467" w:rsidRDefault="00044467" w:rsidP="00044467">
      <w:pPr>
        <w:pStyle w:val="3"/>
        <w:shd w:val="clear" w:color="auto" w:fill="FFFFFF"/>
        <w:spacing w:before="0" w:after="354"/>
        <w:rPr>
          <w:rFonts w:ascii="Calibri" w:hAnsi="Calibri"/>
          <w:b w:val="0"/>
          <w:bCs w:val="0"/>
          <w:color w:val="2B2B2B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Сроки обработки бланков ЕГЭ и ГВЭ, а также проверка предметными комиссиями ответов на задания экзаменационной работы с развернутым ответом, ответов на задания текстов, тем, заданий, билетов ГВЭ</w:t>
      </w:r>
    </w:p>
    <w:p w:rsidR="00044467" w:rsidRDefault="00044467" w:rsidP="00044467">
      <w:pPr>
        <w:pStyle w:val="has-text-align-center"/>
        <w:shd w:val="clear" w:color="auto" w:fill="FFFFFF"/>
        <w:spacing w:before="0" w:beforeAutospacing="0" w:after="420" w:afterAutospacing="0" w:line="360" w:lineRule="atLeast"/>
        <w:jc w:val="center"/>
        <w:rPr>
          <w:rFonts w:ascii="Calibri" w:hAnsi="Calibri"/>
          <w:color w:val="1A1A1A"/>
          <w:sz w:val="23"/>
          <w:szCs w:val="23"/>
        </w:rPr>
      </w:pPr>
      <w:r>
        <w:rPr>
          <w:rStyle w:val="a6"/>
          <w:rFonts w:ascii="Calibri" w:eastAsiaTheme="majorEastAsia" w:hAnsi="Calibri"/>
          <w:color w:val="1A1A1A"/>
          <w:sz w:val="23"/>
          <w:szCs w:val="23"/>
        </w:rPr>
        <w:t>Основной период ГИА-11</w:t>
      </w:r>
    </w:p>
    <w:tbl>
      <w:tblPr>
        <w:tblW w:w="12358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6"/>
        <w:gridCol w:w="7262"/>
      </w:tblGrid>
      <w:tr w:rsidR="00044467" w:rsidTr="000444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ЕГЭ по математике базового уровня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Не позднее трех календарных дней после проведения экзамена</w:t>
            </w:r>
          </w:p>
        </w:tc>
      </w:tr>
      <w:tr w:rsidR="00044467" w:rsidTr="000444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ЕГЭ по математике профильного уровня, ГВЭ по математике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Не позднее четырех календарных дней после проведения экзамена</w:t>
            </w:r>
          </w:p>
        </w:tc>
      </w:tr>
      <w:tr w:rsidR="00044467" w:rsidTr="000444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ЕГЭ и ГВЭ по русскому языку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Не позднее шести календарных дней после проведения экзамена</w:t>
            </w:r>
          </w:p>
        </w:tc>
      </w:tr>
      <w:tr w:rsidR="00044467" w:rsidTr="000444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ЕГЭ и ГВЭ по учебным предметам по выбору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Не позднее четырех календарных дней после проведения соответствующего экзамена</w:t>
            </w:r>
          </w:p>
        </w:tc>
      </w:tr>
    </w:tbl>
    <w:p w:rsidR="00044467" w:rsidRDefault="00044467" w:rsidP="00044467">
      <w:pPr>
        <w:pStyle w:val="has-text-align-center"/>
        <w:shd w:val="clear" w:color="auto" w:fill="FFFFFF"/>
        <w:spacing w:before="0" w:beforeAutospacing="0" w:after="420" w:afterAutospacing="0" w:line="360" w:lineRule="atLeast"/>
        <w:jc w:val="center"/>
        <w:rPr>
          <w:rFonts w:ascii="Calibri" w:hAnsi="Calibri"/>
          <w:color w:val="1A1A1A"/>
          <w:sz w:val="23"/>
          <w:szCs w:val="23"/>
        </w:rPr>
      </w:pPr>
      <w:r>
        <w:rPr>
          <w:rStyle w:val="a6"/>
          <w:rFonts w:ascii="Calibri" w:eastAsiaTheme="majorEastAsia" w:hAnsi="Calibri"/>
          <w:color w:val="1A1A1A"/>
          <w:sz w:val="23"/>
          <w:szCs w:val="23"/>
        </w:rPr>
        <w:t>Досрочный и дополнительный периоды ГИА-11, а также резервные сроки каждого из периодов проведения экзаменов</w:t>
      </w:r>
    </w:p>
    <w:tbl>
      <w:tblPr>
        <w:tblW w:w="12358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4"/>
        <w:gridCol w:w="9014"/>
      </w:tblGrid>
      <w:tr w:rsidR="00044467" w:rsidTr="000444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ЕГЭ и ГВЭ по всем предметам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Не позднее трех календарных дней после проведения соответствующего экзамена</w:t>
            </w:r>
          </w:p>
        </w:tc>
      </w:tr>
    </w:tbl>
    <w:p w:rsidR="00044467" w:rsidRDefault="00044467" w:rsidP="00044467">
      <w:pPr>
        <w:pStyle w:val="3"/>
        <w:shd w:val="clear" w:color="auto" w:fill="FFFFFF"/>
        <w:spacing w:before="0" w:after="354"/>
        <w:rPr>
          <w:rFonts w:ascii="Calibri" w:hAnsi="Calibri"/>
          <w:b w:val="0"/>
          <w:bCs w:val="0"/>
          <w:color w:val="2B2B2B"/>
          <w:sz w:val="27"/>
          <w:szCs w:val="27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Утверждение результатов экзаменов</w:t>
      </w:r>
    </w:p>
    <w:tbl>
      <w:tblPr>
        <w:tblW w:w="12358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9097"/>
      </w:tblGrid>
      <w:tr w:rsidR="00044467" w:rsidTr="000444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ЕГЭ и ГВЭ по всем предметам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В течение одного рабочего дня, следующего за днем получения результатов централизованной проверки экзаменационных работ ЕГЭ, результатов проверки экзаменационных работ ГВЭ</w:t>
            </w:r>
          </w:p>
        </w:tc>
      </w:tr>
      <w:tr w:rsidR="00044467" w:rsidTr="000444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По итогам перепроверки экзаменационных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В течение двух рабочих дней, следующих за днем получения результатов перепроверки экзаменационных работ</w:t>
            </w:r>
          </w:p>
        </w:tc>
      </w:tr>
    </w:tbl>
    <w:p w:rsidR="00044467" w:rsidRDefault="00044467" w:rsidP="00044467">
      <w:pPr>
        <w:pStyle w:val="3"/>
        <w:shd w:val="clear" w:color="auto" w:fill="FFFFFF"/>
        <w:spacing w:before="0" w:after="354"/>
        <w:rPr>
          <w:rFonts w:ascii="Calibri" w:hAnsi="Calibri"/>
          <w:b w:val="0"/>
          <w:bCs w:val="0"/>
          <w:color w:val="2B2B2B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t>Ознакомление участников экзамена с утвержденными результатами экзаменов</w:t>
      </w:r>
    </w:p>
    <w:tbl>
      <w:tblPr>
        <w:tblW w:w="12358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0"/>
        <w:gridCol w:w="6348"/>
      </w:tblGrid>
      <w:tr w:rsidR="00044467" w:rsidTr="000444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ЕГЭ и ГВЭ по всем предметам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В течение одного рабочего дня</w:t>
            </w:r>
          </w:p>
        </w:tc>
      </w:tr>
    </w:tbl>
    <w:p w:rsidR="00044467" w:rsidRDefault="00044467" w:rsidP="00044467">
      <w:pPr>
        <w:pStyle w:val="3"/>
        <w:shd w:val="clear" w:color="auto" w:fill="FFFFFF"/>
        <w:spacing w:before="0" w:after="354"/>
        <w:rPr>
          <w:rFonts w:ascii="Calibri" w:hAnsi="Calibri"/>
          <w:b w:val="0"/>
          <w:bCs w:val="0"/>
          <w:color w:val="2B2B2B"/>
        </w:rPr>
      </w:pPr>
      <w:r>
        <w:rPr>
          <w:rStyle w:val="a4"/>
          <w:rFonts w:ascii="Calibri" w:hAnsi="Calibri"/>
          <w:b/>
          <w:bCs/>
          <w:color w:val="2B2B2B"/>
          <w:spacing w:val="8"/>
        </w:rPr>
        <w:lastRenderedPageBreak/>
        <w:t>Официальный день объявления результатов экзаменов</w:t>
      </w:r>
    </w:p>
    <w:tbl>
      <w:tblPr>
        <w:tblW w:w="12358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0"/>
        <w:gridCol w:w="9378"/>
      </w:tblGrid>
      <w:tr w:rsidR="00044467" w:rsidTr="0004446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ЕГЭ и ГВЭ по всем предметам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44467" w:rsidRDefault="00044467">
            <w:pPr>
              <w:spacing w:after="420"/>
              <w:rPr>
                <w:sz w:val="24"/>
                <w:szCs w:val="24"/>
              </w:rPr>
            </w:pPr>
            <w:r>
              <w:t>День ознакомления участников экзамена с утвержденными результатами по учебному предмету</w:t>
            </w:r>
          </w:p>
        </w:tc>
      </w:tr>
    </w:tbl>
    <w:p w:rsidR="001565D1" w:rsidRDefault="001565D1" w:rsidP="00044467">
      <w:pPr>
        <w:ind w:left="-850" w:hanging="1"/>
      </w:pPr>
    </w:p>
    <w:sectPr w:rsidR="001565D1" w:rsidSect="00044467">
      <w:pgSz w:w="11906" w:h="16838"/>
      <w:pgMar w:top="1134" w:right="1983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3E5A"/>
    <w:multiLevelType w:val="multilevel"/>
    <w:tmpl w:val="9F98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D44C19"/>
    <w:multiLevelType w:val="multilevel"/>
    <w:tmpl w:val="531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15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D1"/>
  </w:style>
  <w:style w:type="paragraph" w:styleId="1">
    <w:name w:val="heading 1"/>
    <w:basedOn w:val="a"/>
    <w:link w:val="10"/>
    <w:uiPriority w:val="9"/>
    <w:qFormat/>
    <w:rsid w:val="00044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467"/>
    <w:rPr>
      <w:b/>
      <w:bCs/>
    </w:rPr>
  </w:style>
  <w:style w:type="character" w:styleId="a5">
    <w:name w:val="Hyperlink"/>
    <w:basedOn w:val="a0"/>
    <w:uiPriority w:val="99"/>
    <w:semiHidden/>
    <w:unhideWhenUsed/>
    <w:rsid w:val="000444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44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44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as-text-align-center">
    <w:name w:val="has-text-align-center"/>
    <w:basedOn w:val="a"/>
    <w:rsid w:val="000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44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56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471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1</cp:revision>
  <dcterms:created xsi:type="dcterms:W3CDTF">2023-01-11T09:28:00Z</dcterms:created>
  <dcterms:modified xsi:type="dcterms:W3CDTF">2023-01-11T09:51:00Z</dcterms:modified>
</cp:coreProperties>
</file>