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C2" w:rsidRPr="00DA5622" w:rsidRDefault="008A00C2" w:rsidP="008A00C2">
      <w:pPr>
        <w:jc w:val="center"/>
        <w:rPr>
          <w:rFonts w:ascii="Times New Roman" w:hAnsi="Times New Roman" w:cs="Times New Roman"/>
        </w:rPr>
      </w:pPr>
      <w:r w:rsidRPr="00DA5622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  <w:proofErr w:type="spellStart"/>
      <w:r w:rsidR="00E95CF8" w:rsidRPr="00DA5622">
        <w:rPr>
          <w:rFonts w:ascii="Times New Roman" w:hAnsi="Times New Roman" w:cs="Times New Roman"/>
        </w:rPr>
        <w:t>Колузаевская</w:t>
      </w:r>
      <w:proofErr w:type="spellEnd"/>
      <w:r w:rsidR="00E95CF8" w:rsidRPr="00DA5622">
        <w:rPr>
          <w:rFonts w:ascii="Times New Roman" w:hAnsi="Times New Roman" w:cs="Times New Roman"/>
        </w:rPr>
        <w:t xml:space="preserve"> основная</w:t>
      </w:r>
      <w:r w:rsidRPr="00DA5622">
        <w:rPr>
          <w:rFonts w:ascii="Times New Roman" w:hAnsi="Times New Roman" w:cs="Times New Roman"/>
        </w:rPr>
        <w:t xml:space="preserve"> общеобразовательная школа Азовского района.</w:t>
      </w:r>
    </w:p>
    <w:p w:rsidR="008A00C2" w:rsidRPr="00DA5622" w:rsidRDefault="008A00C2" w:rsidP="008A00C2">
      <w:pPr>
        <w:pStyle w:val="a3"/>
        <w:shd w:val="clear" w:color="auto" w:fill="FFFFFF"/>
        <w:spacing w:before="0" w:after="0" w:line="330" w:lineRule="atLeast"/>
        <w:jc w:val="center"/>
      </w:pPr>
    </w:p>
    <w:p w:rsidR="00F65674" w:rsidRPr="00DA5622" w:rsidRDefault="008A00C2" w:rsidP="008A00C2">
      <w:pPr>
        <w:pStyle w:val="a3"/>
        <w:shd w:val="clear" w:color="auto" w:fill="FFFFFF"/>
        <w:spacing w:before="0" w:after="0" w:line="330" w:lineRule="atLeast"/>
        <w:jc w:val="center"/>
      </w:pPr>
      <w:r w:rsidRPr="00DA5622">
        <w:t>Отчет о внедрении целевой модели наставничества</w:t>
      </w:r>
    </w:p>
    <w:p w:rsidR="00F65674" w:rsidRPr="00DA5622" w:rsidRDefault="008A00C2" w:rsidP="00E95CF8">
      <w:pPr>
        <w:pStyle w:val="a3"/>
        <w:shd w:val="clear" w:color="auto" w:fill="FFFFFF"/>
        <w:spacing w:before="0" w:after="0" w:line="330" w:lineRule="atLeast"/>
        <w:jc w:val="center"/>
      </w:pPr>
      <w:r w:rsidRPr="00DA5622">
        <w:t xml:space="preserve">МБОУ </w:t>
      </w:r>
      <w:proofErr w:type="spellStart"/>
      <w:r w:rsidR="00E95CF8" w:rsidRPr="00DA5622">
        <w:t>Колузаевской</w:t>
      </w:r>
      <w:proofErr w:type="spellEnd"/>
      <w:r w:rsidR="00E95CF8" w:rsidRPr="00DA5622">
        <w:t xml:space="preserve"> О</w:t>
      </w:r>
      <w:r w:rsidRPr="00DA5622">
        <w:t>ОШ</w:t>
      </w:r>
      <w:r w:rsidR="00E95CF8" w:rsidRPr="00DA5622">
        <w:t xml:space="preserve"> Азовского района</w:t>
      </w:r>
    </w:p>
    <w:p w:rsidR="00B802E0" w:rsidRPr="00DA5622" w:rsidRDefault="00B802E0" w:rsidP="000A073A">
      <w:pPr>
        <w:spacing w:line="240" w:lineRule="atLeast"/>
        <w:jc w:val="both"/>
        <w:rPr>
          <w:rFonts w:ascii="Times New Roman" w:eastAsia="Calibri" w:hAnsi="Times New Roman" w:cs="Times New Roman"/>
          <w:bCs/>
          <w:spacing w:val="3"/>
          <w:lang w:eastAsia="en-US"/>
        </w:rPr>
      </w:pPr>
      <w:proofErr w:type="gramStart"/>
      <w:r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В соответствии с  распоряжением </w:t>
      </w:r>
      <w:proofErr w:type="spellStart"/>
      <w:r w:rsidRPr="00DA5622">
        <w:rPr>
          <w:rFonts w:ascii="Times New Roman" w:eastAsia="Calibri" w:hAnsi="Times New Roman" w:cs="Times New Roman"/>
          <w:bCs/>
          <w:spacing w:val="3"/>
          <w:lang w:eastAsia="en-US"/>
        </w:rPr>
        <w:t>Минпросвещения</w:t>
      </w:r>
      <w:proofErr w:type="spellEnd"/>
      <w:r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национального проекта «Образование» в МБОУ </w:t>
      </w:r>
      <w:proofErr w:type="spellStart"/>
      <w:r w:rsidR="00E95CF8" w:rsidRPr="00DA5622">
        <w:rPr>
          <w:rFonts w:ascii="Times New Roman" w:eastAsia="Calibri" w:hAnsi="Times New Roman" w:cs="Times New Roman"/>
          <w:bCs/>
          <w:spacing w:val="3"/>
          <w:lang w:eastAsia="en-US"/>
        </w:rPr>
        <w:t>Колузаевской</w:t>
      </w:r>
      <w:proofErr w:type="spellEnd"/>
      <w:r w:rsidR="00E95CF8"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О</w:t>
      </w:r>
      <w:r w:rsidRPr="00DA5622">
        <w:rPr>
          <w:rFonts w:ascii="Times New Roman" w:eastAsia="Calibri" w:hAnsi="Times New Roman" w:cs="Times New Roman"/>
          <w:bCs/>
          <w:spacing w:val="3"/>
          <w:lang w:eastAsia="en-US"/>
        </w:rPr>
        <w:t>ОШ с 2020 года внедрена</w:t>
      </w:r>
      <w:r w:rsidR="000A073A"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</w:t>
      </w:r>
      <w:r w:rsidRPr="00DA5622">
        <w:rPr>
          <w:rFonts w:ascii="Times New Roman" w:eastAsia="Calibri" w:hAnsi="Times New Roman" w:cs="Times New Roman"/>
          <w:bCs/>
          <w:spacing w:val="3"/>
          <w:lang w:eastAsia="en-US"/>
        </w:rPr>
        <w:t>целевая модель наставничества</w:t>
      </w:r>
      <w:proofErr w:type="gramEnd"/>
      <w:r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. Для её реализации утвердили дорожную карту реализации целевой модели наставничества </w:t>
      </w:r>
      <w:proofErr w:type="gramStart"/>
      <w:r w:rsidRPr="00DA5622">
        <w:rPr>
          <w:rFonts w:ascii="Times New Roman" w:eastAsia="Calibri" w:hAnsi="Times New Roman" w:cs="Times New Roman"/>
          <w:bCs/>
          <w:spacing w:val="3"/>
          <w:lang w:eastAsia="en-US"/>
        </w:rPr>
        <w:t>обучающихся</w:t>
      </w:r>
      <w:proofErr w:type="gramEnd"/>
      <w:r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</w:t>
      </w:r>
      <w:bookmarkStart w:id="0" w:name="_Hlk98077430"/>
      <w:r w:rsidR="00E95CF8"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МБОУ </w:t>
      </w:r>
      <w:proofErr w:type="spellStart"/>
      <w:r w:rsidR="00E95CF8" w:rsidRPr="00DA5622">
        <w:rPr>
          <w:rFonts w:ascii="Times New Roman" w:eastAsia="Calibri" w:hAnsi="Times New Roman" w:cs="Times New Roman"/>
          <w:bCs/>
          <w:spacing w:val="3"/>
          <w:lang w:eastAsia="en-US"/>
        </w:rPr>
        <w:t>Колузаевской</w:t>
      </w:r>
      <w:proofErr w:type="spellEnd"/>
      <w:r w:rsidR="00E95CF8"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О</w:t>
      </w:r>
      <w:r w:rsidRPr="00DA5622">
        <w:rPr>
          <w:rFonts w:ascii="Times New Roman" w:eastAsia="Calibri" w:hAnsi="Times New Roman" w:cs="Times New Roman"/>
          <w:bCs/>
          <w:spacing w:val="3"/>
          <w:lang w:eastAsia="en-US"/>
        </w:rPr>
        <w:t>ОШ</w:t>
      </w:r>
      <w:bookmarkEnd w:id="0"/>
      <w:r w:rsidR="00BC26B3">
        <w:rPr>
          <w:rFonts w:ascii="Times New Roman" w:eastAsia="Calibri" w:hAnsi="Times New Roman" w:cs="Times New Roman"/>
          <w:bCs/>
          <w:spacing w:val="3"/>
          <w:lang w:eastAsia="en-US"/>
        </w:rPr>
        <w:t>,</w:t>
      </w:r>
      <w:r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</w:t>
      </w:r>
      <w:r w:rsidR="000A073A"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р</w:t>
      </w:r>
      <w:r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азработали </w:t>
      </w:r>
      <w:r w:rsidR="000A073A" w:rsidRPr="00DA5622">
        <w:rPr>
          <w:rFonts w:ascii="Times New Roman" w:eastAsia="Calibri" w:hAnsi="Times New Roman" w:cs="Times New Roman"/>
          <w:bCs/>
          <w:spacing w:val="3"/>
          <w:lang w:eastAsia="en-US"/>
        </w:rPr>
        <w:t>Положение о наставничестве, п</w:t>
      </w:r>
      <w:r w:rsidRPr="00DA5622">
        <w:rPr>
          <w:rFonts w:ascii="Times New Roman" w:eastAsia="Calibri" w:hAnsi="Times New Roman" w:cs="Times New Roman"/>
          <w:bCs/>
          <w:spacing w:val="3"/>
          <w:lang w:eastAsia="en-US"/>
        </w:rPr>
        <w:t>рограмму целевой модели наставничества</w:t>
      </w:r>
      <w:r w:rsidR="000A073A" w:rsidRPr="00DA5622">
        <w:rPr>
          <w:rFonts w:ascii="Times New Roman" w:eastAsia="Calibri" w:hAnsi="Times New Roman" w:cs="Times New Roman"/>
          <w:bCs/>
          <w:spacing w:val="3"/>
          <w:lang w:eastAsia="en-US"/>
        </w:rPr>
        <w:t>.</w:t>
      </w:r>
      <w:r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</w:t>
      </w:r>
    </w:p>
    <w:p w:rsidR="00F65674" w:rsidRPr="00DA5622" w:rsidRDefault="000A073A" w:rsidP="00604E15">
      <w:pPr>
        <w:tabs>
          <w:tab w:val="left" w:pos="731"/>
        </w:tabs>
        <w:spacing w:line="322" w:lineRule="exact"/>
        <w:jc w:val="both"/>
        <w:rPr>
          <w:rFonts w:ascii="Times New Roman" w:eastAsia="Calibri" w:hAnsi="Times New Roman" w:cs="Times New Roman"/>
          <w:bCs/>
          <w:spacing w:val="3"/>
          <w:lang w:eastAsia="en-US"/>
        </w:rPr>
      </w:pPr>
      <w:r w:rsidRPr="00DA5622">
        <w:rPr>
          <w:rFonts w:ascii="Times New Roman" w:eastAsia="Calibri" w:hAnsi="Times New Roman" w:cs="Times New Roman"/>
          <w:bCs/>
          <w:spacing w:val="3"/>
          <w:lang w:eastAsia="en-US"/>
        </w:rPr>
        <w:t>За отчётный период времени организована реализация</w:t>
      </w:r>
      <w:r w:rsidR="00B802E0"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мероприятий по внедрению целевой модели наставничества в сроки, </w:t>
      </w:r>
      <w:r w:rsidRPr="00DA5622">
        <w:rPr>
          <w:rFonts w:ascii="Times New Roman" w:eastAsia="Calibri" w:hAnsi="Times New Roman" w:cs="Times New Roman"/>
          <w:bCs/>
          <w:spacing w:val="3"/>
          <w:lang w:eastAsia="en-US"/>
        </w:rPr>
        <w:t>установленные «Дорожной картой». Систематически обеспечивается</w:t>
      </w:r>
      <w:r w:rsidR="00B802E0"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достижение результатов (показателей эффективности) внедрения целевой модели наставничества на уровне не ниже п</w:t>
      </w:r>
      <w:r w:rsidRPr="00DA5622">
        <w:rPr>
          <w:rFonts w:ascii="Times New Roman" w:eastAsia="Calibri" w:hAnsi="Times New Roman" w:cs="Times New Roman"/>
          <w:bCs/>
          <w:spacing w:val="3"/>
          <w:lang w:eastAsia="en-US"/>
        </w:rPr>
        <w:t>ланируемых результатов. Н</w:t>
      </w:r>
      <w:r w:rsidR="00B802E0"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ормативные документы по внедрению ЦМН </w:t>
      </w:r>
      <w:r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размещены </w:t>
      </w:r>
      <w:r w:rsidR="00B802E0"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на официальном сайте МБОУ </w:t>
      </w:r>
      <w:proofErr w:type="spellStart"/>
      <w:r w:rsidR="00E95CF8" w:rsidRPr="00DA5622">
        <w:rPr>
          <w:rFonts w:ascii="Times New Roman" w:eastAsia="Calibri" w:hAnsi="Times New Roman" w:cs="Times New Roman"/>
          <w:bCs/>
          <w:spacing w:val="3"/>
          <w:lang w:eastAsia="en-US"/>
        </w:rPr>
        <w:t>Колузаевской</w:t>
      </w:r>
      <w:proofErr w:type="spellEnd"/>
      <w:r w:rsidR="00E95CF8" w:rsidRPr="00DA5622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О</w:t>
      </w:r>
      <w:r w:rsidR="00B802E0" w:rsidRPr="00DA5622">
        <w:rPr>
          <w:rFonts w:ascii="Times New Roman" w:eastAsia="Calibri" w:hAnsi="Times New Roman" w:cs="Times New Roman"/>
          <w:bCs/>
          <w:spacing w:val="3"/>
          <w:lang w:eastAsia="en-US"/>
        </w:rPr>
        <w:t>ОШ.</w:t>
      </w:r>
    </w:p>
    <w:p w:rsidR="00F65674" w:rsidRPr="00DA5622" w:rsidRDefault="00F65674" w:rsidP="00604E15">
      <w:pPr>
        <w:pStyle w:val="a4"/>
        <w:jc w:val="both"/>
        <w:rPr>
          <w:rFonts w:ascii="Times New Roman" w:hAnsi="Times New Roman" w:cs="Times New Roman"/>
          <w:lang w:eastAsia="en-US"/>
        </w:rPr>
      </w:pPr>
      <w:r w:rsidRPr="00DA5622">
        <w:rPr>
          <w:rFonts w:ascii="Times New Roman" w:hAnsi="Times New Roman" w:cs="Times New Roman"/>
          <w:lang w:eastAsia="en-US"/>
        </w:rPr>
        <w:t xml:space="preserve">Для успешной реализации целевой модели наставничества, </w:t>
      </w:r>
      <w:proofErr w:type="gramStart"/>
      <w:r w:rsidRPr="00DA5622">
        <w:rPr>
          <w:rFonts w:ascii="Times New Roman" w:hAnsi="Times New Roman" w:cs="Times New Roman"/>
          <w:lang w:eastAsia="en-US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DA5622">
        <w:rPr>
          <w:rFonts w:ascii="Times New Roman" w:hAnsi="Times New Roman" w:cs="Times New Roman"/>
          <w:lang w:eastAsia="en-US"/>
        </w:rPr>
        <w:t xml:space="preserve"> три формы наставничества: «Ученик - ученик», «Учитель - учитель», «Учитель - ученик».</w:t>
      </w:r>
    </w:p>
    <w:p w:rsidR="007D145F" w:rsidRPr="00DA5622" w:rsidRDefault="007D145F" w:rsidP="00604E15">
      <w:pPr>
        <w:pStyle w:val="a4"/>
        <w:jc w:val="both"/>
        <w:rPr>
          <w:rFonts w:ascii="Times New Roman" w:hAnsi="Times New Roman" w:cs="Times New Roman"/>
          <w:b/>
          <w:lang w:eastAsia="en-US"/>
        </w:rPr>
      </w:pPr>
      <w:r w:rsidRPr="00DA5622">
        <w:rPr>
          <w:rFonts w:ascii="Times New Roman" w:hAnsi="Times New Roman" w:cs="Times New Roman"/>
          <w:b/>
          <w:lang w:eastAsia="en-US"/>
        </w:rPr>
        <w:t>«Учитель - ученик»</w:t>
      </w:r>
    </w:p>
    <w:p w:rsidR="00A060E3" w:rsidRPr="00DA5622" w:rsidRDefault="004575F6" w:rsidP="00241D8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DA5622">
        <w:rPr>
          <w:rFonts w:ascii="Times New Roman" w:hAnsi="Times New Roman" w:cs="Times New Roman"/>
          <w:color w:val="auto"/>
          <w:sz w:val="24"/>
          <w:szCs w:val="24"/>
        </w:rPr>
        <w:t>Учителя составл</w:t>
      </w:r>
      <w:bookmarkStart w:id="1" w:name="_GoBack"/>
      <w:bookmarkEnd w:id="1"/>
      <w:r w:rsidRPr="00DA5622">
        <w:rPr>
          <w:rFonts w:ascii="Times New Roman" w:hAnsi="Times New Roman" w:cs="Times New Roman"/>
          <w:color w:val="auto"/>
          <w:sz w:val="24"/>
          <w:szCs w:val="24"/>
        </w:rPr>
        <w:t xml:space="preserve">яют </w:t>
      </w:r>
      <w:r w:rsidR="00D95EFF" w:rsidRPr="00DA562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дорожную карту</w:t>
      </w:r>
      <w:r w:rsidRPr="00DA562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 </w:t>
      </w:r>
      <w:r w:rsidR="00241D84" w:rsidRPr="00DA562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A562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работе с учащимися</w:t>
      </w:r>
      <w:r w:rsidR="00241D84" w:rsidRPr="00DA562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:rsidR="00A060E3" w:rsidRPr="00A060E3" w:rsidRDefault="00A060E3" w:rsidP="00A060E3">
      <w:pPr>
        <w:widowControl/>
        <w:shd w:val="clear" w:color="auto" w:fill="FFFFFF"/>
        <w:suppressAutoHyphens w:val="0"/>
        <w:autoSpaceDN/>
        <w:spacing w:after="300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A060E3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Причинами неуспеваемости </w:t>
      </w:r>
      <w:r w:rsidRPr="00DA5622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учащихся</w:t>
      </w:r>
      <w:r w:rsidRPr="00A060E3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являются:</w:t>
      </w:r>
    </w:p>
    <w:p w:rsidR="00A060E3" w:rsidRPr="00A060E3" w:rsidRDefault="00A060E3" w:rsidP="00A060E3">
      <w:pPr>
        <w:widowControl/>
        <w:shd w:val="clear" w:color="auto" w:fill="FFFFFF"/>
        <w:suppressAutoHyphens w:val="0"/>
        <w:autoSpaceDN/>
        <w:spacing w:after="300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A060E3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недостаточный уровень развития и воспитанности личностных качеств, не позволяющий ученику проявлять самостоятельность, на</w:t>
      </w:r>
      <w:r w:rsidRPr="00A060E3">
        <w:rPr>
          <w:rFonts w:ascii="Times New Roman" w:eastAsia="Times New Roman" w:hAnsi="Times New Roman" w:cs="Times New Roman"/>
          <w:color w:val="auto"/>
          <w:kern w:val="0"/>
          <w:lang w:eastAsia="ru-RU"/>
        </w:rPr>
        <w:softHyphen/>
        <w:t>стойчивость, организованность</w:t>
      </w:r>
    </w:p>
    <w:p w:rsidR="00A060E3" w:rsidRPr="00A060E3" w:rsidRDefault="00A060E3" w:rsidP="00A060E3">
      <w:pPr>
        <w:widowControl/>
        <w:shd w:val="clear" w:color="auto" w:fill="FFFFFF"/>
        <w:suppressAutoHyphens w:val="0"/>
        <w:autoSpaceDN/>
        <w:spacing w:after="300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A060E3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систематическое невыполнение домашних заданий</w:t>
      </w:r>
    </w:p>
    <w:p w:rsidR="00A060E3" w:rsidRPr="00A060E3" w:rsidRDefault="00A060E3" w:rsidP="00A060E3">
      <w:pPr>
        <w:widowControl/>
        <w:shd w:val="clear" w:color="auto" w:fill="FFFFFF"/>
        <w:suppressAutoHyphens w:val="0"/>
        <w:autoSpaceDN/>
        <w:spacing w:after="300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A060E3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слабый контроль со стороны родителей.</w:t>
      </w:r>
    </w:p>
    <w:p w:rsidR="00A060E3" w:rsidRPr="00A060E3" w:rsidRDefault="00A060E3" w:rsidP="00A060E3">
      <w:pPr>
        <w:widowControl/>
        <w:shd w:val="clear" w:color="auto" w:fill="FFFFFF"/>
        <w:suppressAutoHyphens w:val="0"/>
        <w:autoSpaceDN/>
        <w:spacing w:after="30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A060E3">
        <w:rPr>
          <w:rFonts w:ascii="Times New Roman" w:eastAsia="Times New Roman" w:hAnsi="Times New Roman" w:cs="Times New Roman"/>
          <w:kern w:val="0"/>
          <w:lang w:eastAsia="ru-RU"/>
        </w:rPr>
        <w:t xml:space="preserve">     </w:t>
      </w:r>
      <w:proofErr w:type="gramStart"/>
      <w:r w:rsidRPr="00A060E3">
        <w:rPr>
          <w:rFonts w:ascii="Times New Roman" w:eastAsia="Times New Roman" w:hAnsi="Times New Roman" w:cs="Times New Roman"/>
          <w:kern w:val="0"/>
          <w:lang w:eastAsia="ru-RU"/>
        </w:rPr>
        <w:t>В  ходе  работы </w:t>
      </w:r>
      <w:r w:rsidR="00241D84" w:rsidRPr="00DA5622">
        <w:rPr>
          <w:rFonts w:ascii="Times New Roman" w:eastAsia="Times New Roman" w:hAnsi="Times New Roman" w:cs="Times New Roman"/>
          <w:kern w:val="0"/>
          <w:lang w:eastAsia="ru-RU"/>
        </w:rPr>
        <w:t xml:space="preserve">со </w:t>
      </w:r>
      <w:r w:rsidRPr="00A060E3">
        <w:rPr>
          <w:rFonts w:ascii="Times New Roman" w:eastAsia="Times New Roman" w:hAnsi="Times New Roman" w:cs="Times New Roman"/>
          <w:kern w:val="0"/>
          <w:lang w:eastAsia="ru-RU"/>
        </w:rPr>
        <w:t xml:space="preserve"> слабоуспевающим</w:t>
      </w:r>
      <w:r w:rsidR="00241D84" w:rsidRPr="00DA5622">
        <w:rPr>
          <w:rFonts w:ascii="Times New Roman" w:eastAsia="Times New Roman" w:hAnsi="Times New Roman" w:cs="Times New Roman"/>
          <w:kern w:val="0"/>
          <w:lang w:eastAsia="ru-RU"/>
        </w:rPr>
        <w:t>и</w:t>
      </w:r>
      <w:r w:rsidRPr="00A060E3">
        <w:rPr>
          <w:rFonts w:ascii="Times New Roman" w:eastAsia="Times New Roman" w:hAnsi="Times New Roman" w:cs="Times New Roman"/>
          <w:kern w:val="0"/>
          <w:lang w:eastAsia="ru-RU"/>
        </w:rPr>
        <w:t xml:space="preserve">  </w:t>
      </w:r>
      <w:r w:rsidR="00241D84" w:rsidRPr="00DA5622">
        <w:rPr>
          <w:rFonts w:ascii="Times New Roman" w:eastAsia="Times New Roman" w:hAnsi="Times New Roman" w:cs="Times New Roman"/>
          <w:kern w:val="0"/>
          <w:lang w:eastAsia="ru-RU"/>
        </w:rPr>
        <w:t xml:space="preserve"> учителя выполняли с детьми задания </w:t>
      </w:r>
      <w:r w:rsidRPr="00A060E3">
        <w:rPr>
          <w:rFonts w:ascii="Times New Roman" w:eastAsia="Times New Roman" w:hAnsi="Times New Roman" w:cs="Times New Roman"/>
          <w:kern w:val="0"/>
          <w:lang w:eastAsia="ru-RU"/>
        </w:rPr>
        <w:t>  направленные  на  устранение  ошибок,  допускаемых ими  при  ответах  или  в  письменных  работах:  отмечались   положительные  моменты  в  их  работе  для стимулирования  новых  усилий,  а так же типичные  затруднения  в  работе  и способы  их  устранения,  оказывалась помощь  с  одновременным  развитием  самостоятельности.</w:t>
      </w:r>
      <w:proofErr w:type="gramEnd"/>
    </w:p>
    <w:p w:rsidR="00A060E3" w:rsidRPr="00A060E3" w:rsidRDefault="00A060E3" w:rsidP="00A060E3">
      <w:pPr>
        <w:widowControl/>
        <w:shd w:val="clear" w:color="auto" w:fill="FFFFFF"/>
        <w:suppressAutoHyphens w:val="0"/>
        <w:autoSpaceDN/>
        <w:spacing w:after="30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A060E3">
        <w:rPr>
          <w:rFonts w:ascii="Times New Roman" w:eastAsia="Times New Roman" w:hAnsi="Times New Roman" w:cs="Times New Roman"/>
          <w:kern w:val="0"/>
          <w:lang w:eastAsia="ru-RU"/>
        </w:rPr>
        <w:t>Ребята в обязательном порядке поощрялись за успехи в работе, создавалась атмосфера доброжелательности, понимания в классе. Более сильные ученики с готовностью оказывали ребятам помощь, в выполнении заданий.</w:t>
      </w:r>
    </w:p>
    <w:p w:rsidR="00A060E3" w:rsidRPr="00A060E3" w:rsidRDefault="008A558B" w:rsidP="00A060E3">
      <w:pPr>
        <w:widowControl/>
        <w:shd w:val="clear" w:color="auto" w:fill="FFFFFF"/>
        <w:suppressAutoHyphens w:val="0"/>
        <w:autoSpaceDN/>
        <w:spacing w:after="30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DA5622">
        <w:rPr>
          <w:rFonts w:ascii="Times New Roman" w:eastAsia="Times New Roman" w:hAnsi="Times New Roman" w:cs="Times New Roman"/>
          <w:kern w:val="0"/>
          <w:lang w:eastAsia="ru-RU"/>
        </w:rPr>
        <w:t>К</w:t>
      </w:r>
      <w:r w:rsidR="00A060E3" w:rsidRPr="00A060E3">
        <w:rPr>
          <w:rFonts w:ascii="Times New Roman" w:eastAsia="Times New Roman" w:hAnsi="Times New Roman" w:cs="Times New Roman"/>
          <w:kern w:val="0"/>
          <w:lang w:eastAsia="ru-RU"/>
        </w:rPr>
        <w:t xml:space="preserve"> каждому ученику </w:t>
      </w:r>
      <w:r w:rsidRPr="00DA5622">
        <w:rPr>
          <w:rFonts w:ascii="Times New Roman" w:eastAsia="Times New Roman" w:hAnsi="Times New Roman" w:cs="Times New Roman"/>
          <w:kern w:val="0"/>
          <w:lang w:eastAsia="ru-RU"/>
        </w:rPr>
        <w:t xml:space="preserve">подбирается </w:t>
      </w:r>
      <w:r w:rsidR="00A060E3" w:rsidRPr="00A060E3">
        <w:rPr>
          <w:rFonts w:ascii="Times New Roman" w:eastAsia="Times New Roman" w:hAnsi="Times New Roman" w:cs="Times New Roman"/>
          <w:kern w:val="0"/>
          <w:lang w:eastAsia="ru-RU"/>
        </w:rPr>
        <w:t>инди</w:t>
      </w:r>
      <w:r w:rsidRPr="00DA5622">
        <w:rPr>
          <w:rFonts w:ascii="Times New Roman" w:eastAsia="Times New Roman" w:hAnsi="Times New Roman" w:cs="Times New Roman"/>
          <w:kern w:val="0"/>
          <w:lang w:eastAsia="ru-RU"/>
        </w:rPr>
        <w:t xml:space="preserve">видуальный подход, стимулирующий </w:t>
      </w:r>
      <w:r w:rsidR="00A060E3" w:rsidRPr="00A060E3">
        <w:rPr>
          <w:rFonts w:ascii="Times New Roman" w:eastAsia="Times New Roman" w:hAnsi="Times New Roman" w:cs="Times New Roman"/>
          <w:kern w:val="0"/>
          <w:lang w:eastAsia="ru-RU"/>
        </w:rPr>
        <w:t xml:space="preserve"> их учебную деятельность, </w:t>
      </w:r>
      <w:r w:rsidRPr="00DA5622">
        <w:rPr>
          <w:rFonts w:ascii="Times New Roman" w:eastAsia="Times New Roman" w:hAnsi="Times New Roman" w:cs="Times New Roman"/>
          <w:kern w:val="0"/>
          <w:lang w:eastAsia="ru-RU"/>
        </w:rPr>
        <w:t xml:space="preserve"> к</w:t>
      </w:r>
      <w:r w:rsidR="008845EC" w:rsidRPr="00DA5622">
        <w:rPr>
          <w:rFonts w:ascii="Times New Roman" w:eastAsia="Times New Roman" w:hAnsi="Times New Roman" w:cs="Times New Roman"/>
          <w:kern w:val="0"/>
          <w:lang w:eastAsia="ru-RU"/>
        </w:rPr>
        <w:t xml:space="preserve">оторый помогает </w:t>
      </w:r>
      <w:r w:rsidR="00A060E3" w:rsidRPr="00A060E3">
        <w:rPr>
          <w:rFonts w:ascii="Times New Roman" w:eastAsia="Times New Roman" w:hAnsi="Times New Roman" w:cs="Times New Roman"/>
          <w:kern w:val="0"/>
          <w:lang w:eastAsia="ru-RU"/>
        </w:rPr>
        <w:t xml:space="preserve">регулировать поведение и взаимоотношения с другими </w:t>
      </w:r>
      <w:r w:rsidR="00A060E3" w:rsidRPr="00A060E3">
        <w:rPr>
          <w:rFonts w:ascii="Times New Roman" w:eastAsia="Times New Roman" w:hAnsi="Times New Roman" w:cs="Times New Roman"/>
          <w:kern w:val="0"/>
          <w:lang w:eastAsia="ru-RU"/>
        </w:rPr>
        <w:lastRenderedPageBreak/>
        <w:t>учениками. С ребятами проводятся индивидуальные беседы</w:t>
      </w:r>
      <w:proofErr w:type="gramStart"/>
      <w:r w:rsidR="00A060E3" w:rsidRPr="00A060E3">
        <w:rPr>
          <w:rFonts w:ascii="Times New Roman" w:eastAsia="Times New Roman" w:hAnsi="Times New Roman" w:cs="Times New Roman"/>
          <w:kern w:val="0"/>
          <w:lang w:eastAsia="ru-RU"/>
        </w:rPr>
        <w:t>.</w:t>
      </w:r>
      <w:proofErr w:type="gramEnd"/>
      <w:r w:rsidR="008845EC" w:rsidRPr="00DA5622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="00A060E3" w:rsidRPr="00A060E3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gramStart"/>
      <w:r w:rsidR="00A060E3" w:rsidRPr="00A060E3">
        <w:rPr>
          <w:rFonts w:ascii="Times New Roman" w:eastAsia="Times New Roman" w:hAnsi="Times New Roman" w:cs="Times New Roman"/>
          <w:kern w:val="0"/>
          <w:lang w:eastAsia="ru-RU"/>
        </w:rPr>
        <w:t>к</w:t>
      </w:r>
      <w:proofErr w:type="gramEnd"/>
      <w:r w:rsidR="00A060E3" w:rsidRPr="00A060E3">
        <w:rPr>
          <w:rFonts w:ascii="Times New Roman" w:eastAsia="Times New Roman" w:hAnsi="Times New Roman" w:cs="Times New Roman"/>
          <w:kern w:val="0"/>
          <w:lang w:eastAsia="ru-RU"/>
        </w:rPr>
        <w:t>онсультации. Поставлена на контроль посещаемость учениками школы.</w:t>
      </w:r>
    </w:p>
    <w:p w:rsidR="00A060E3" w:rsidRPr="00A060E3" w:rsidRDefault="00A060E3" w:rsidP="00A060E3">
      <w:pPr>
        <w:widowControl/>
        <w:shd w:val="clear" w:color="auto" w:fill="FFFFFF"/>
        <w:suppressAutoHyphens w:val="0"/>
        <w:autoSpaceDN/>
        <w:spacing w:after="30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A060E3">
        <w:rPr>
          <w:rFonts w:ascii="Times New Roman" w:eastAsia="Times New Roman" w:hAnsi="Times New Roman" w:cs="Times New Roman"/>
          <w:kern w:val="0"/>
          <w:lang w:eastAsia="ru-RU"/>
        </w:rPr>
        <w:t xml:space="preserve">Так же к работе активно привлекаются родители. С ними проводятся беседы, консультации, инструктажи по выполнению домашних, самостоятельных работ. Родители свободно могут обратиться за помощью к классному руководителю. Ведется </w:t>
      </w:r>
      <w:proofErr w:type="gramStart"/>
      <w:r w:rsidRPr="00A060E3">
        <w:rPr>
          <w:rFonts w:ascii="Times New Roman" w:eastAsia="Times New Roman" w:hAnsi="Times New Roman" w:cs="Times New Roman"/>
          <w:kern w:val="0"/>
          <w:lang w:eastAsia="ru-RU"/>
        </w:rPr>
        <w:t>контроль за</w:t>
      </w:r>
      <w:proofErr w:type="gramEnd"/>
      <w:r w:rsidRPr="00A060E3">
        <w:rPr>
          <w:rFonts w:ascii="Times New Roman" w:eastAsia="Times New Roman" w:hAnsi="Times New Roman" w:cs="Times New Roman"/>
          <w:kern w:val="0"/>
          <w:lang w:eastAsia="ru-RU"/>
        </w:rPr>
        <w:t xml:space="preserve"> посещением детьми кружков, а так же за про</w:t>
      </w:r>
      <w:r w:rsidR="008845EC" w:rsidRPr="00DA5622">
        <w:rPr>
          <w:rFonts w:ascii="Times New Roman" w:eastAsia="Times New Roman" w:hAnsi="Times New Roman" w:cs="Times New Roman"/>
          <w:kern w:val="0"/>
          <w:lang w:eastAsia="ru-RU"/>
        </w:rPr>
        <w:t>ведением ими свободного времени</w:t>
      </w:r>
      <w:r w:rsidRPr="00A060E3">
        <w:rPr>
          <w:rFonts w:ascii="Times New Roman" w:eastAsia="Times New Roman" w:hAnsi="Times New Roman" w:cs="Times New Roman"/>
          <w:kern w:val="0"/>
          <w:lang w:eastAsia="ru-RU"/>
        </w:rPr>
        <w:t>:</w:t>
      </w:r>
    </w:p>
    <w:p w:rsidR="00A060E3" w:rsidRPr="00A060E3" w:rsidRDefault="00DA5622" w:rsidP="00A060E3">
      <w:pPr>
        <w:widowControl/>
        <w:shd w:val="clear" w:color="auto" w:fill="FFFFFF"/>
        <w:suppressAutoHyphens w:val="0"/>
        <w:autoSpaceDN/>
        <w:spacing w:after="30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DA5622">
        <w:rPr>
          <w:rFonts w:ascii="Times New Roman" w:eastAsia="Times New Roman" w:hAnsi="Times New Roman" w:cs="Times New Roman"/>
          <w:kern w:val="0"/>
          <w:lang w:eastAsia="ru-RU"/>
        </w:rPr>
        <w:t>В результате</w:t>
      </w:r>
      <w:r w:rsidR="00A060E3" w:rsidRPr="00A060E3">
        <w:rPr>
          <w:rFonts w:ascii="Times New Roman" w:eastAsia="Times New Roman" w:hAnsi="Times New Roman" w:cs="Times New Roman"/>
          <w:kern w:val="0"/>
          <w:lang w:eastAsia="ru-RU"/>
        </w:rPr>
        <w:t xml:space="preserve">, дети закончили </w:t>
      </w:r>
      <w:r w:rsidRPr="00DA5622">
        <w:rPr>
          <w:rFonts w:ascii="Times New Roman" w:eastAsia="Times New Roman" w:hAnsi="Times New Roman" w:cs="Times New Roman"/>
          <w:kern w:val="0"/>
          <w:lang w:eastAsia="ru-RU"/>
        </w:rPr>
        <w:t xml:space="preserve">2022-2023 учебный год </w:t>
      </w:r>
      <w:r w:rsidR="00A060E3" w:rsidRPr="00A060E3">
        <w:rPr>
          <w:rFonts w:ascii="Times New Roman" w:eastAsia="Times New Roman" w:hAnsi="Times New Roman" w:cs="Times New Roman"/>
          <w:kern w:val="0"/>
          <w:lang w:eastAsia="ru-RU"/>
        </w:rPr>
        <w:t xml:space="preserve"> без неудовлетворительных оценок.</w:t>
      </w:r>
    </w:p>
    <w:p w:rsidR="00E875F3" w:rsidRPr="00DA5622" w:rsidRDefault="00E875F3" w:rsidP="00EA0500">
      <w:pPr>
        <w:shd w:val="clear" w:color="auto" w:fill="FFFFFF"/>
        <w:ind w:left="-142" w:hanging="851"/>
        <w:jc w:val="both"/>
        <w:rPr>
          <w:rFonts w:ascii="Times New Roman" w:eastAsia="Times New Roman" w:hAnsi="Times New Roman" w:cs="Times New Roman"/>
          <w:color w:val="181818"/>
          <w:kern w:val="0"/>
          <w:lang w:eastAsia="ru-RU"/>
        </w:rPr>
      </w:pPr>
    </w:p>
    <w:p w:rsidR="00DF5D31" w:rsidRPr="00DA5622" w:rsidRDefault="00DA5622">
      <w:pPr>
        <w:rPr>
          <w:rFonts w:ascii="Times New Roman" w:hAnsi="Times New Roman" w:cs="Times New Roman"/>
          <w:b/>
          <w:lang w:eastAsia="en-US"/>
        </w:rPr>
      </w:pPr>
      <w:r w:rsidRPr="00DA5622">
        <w:rPr>
          <w:rFonts w:ascii="Times New Roman" w:hAnsi="Times New Roman" w:cs="Times New Roman"/>
          <w:b/>
          <w:lang w:eastAsia="en-US"/>
        </w:rPr>
        <w:t xml:space="preserve"> </w:t>
      </w:r>
      <w:r w:rsidR="007D145F" w:rsidRPr="00DA5622">
        <w:rPr>
          <w:rFonts w:ascii="Times New Roman" w:hAnsi="Times New Roman" w:cs="Times New Roman"/>
          <w:b/>
          <w:lang w:eastAsia="en-US"/>
        </w:rPr>
        <w:t>«Ученик - ученик»</w:t>
      </w:r>
    </w:p>
    <w:p w:rsidR="00E25636" w:rsidRPr="00DA5622" w:rsidRDefault="00E25636" w:rsidP="00E25636">
      <w:pPr>
        <w:pStyle w:val="a3"/>
        <w:shd w:val="clear" w:color="auto" w:fill="FFFFFF"/>
        <w:spacing w:before="0" w:after="0" w:line="330" w:lineRule="atLeast"/>
        <w:jc w:val="both"/>
        <w:rPr>
          <w:color w:val="555555"/>
          <w:kern w:val="0"/>
          <w:lang w:eastAsia="ru-RU"/>
        </w:rPr>
      </w:pPr>
      <w:r w:rsidRPr="00DA5622">
        <w:t xml:space="preserve">Взаимодействие наставника и наставляемого ведется в режиме внеурочной деятельности, </w:t>
      </w:r>
      <w:r w:rsidRPr="00DA5622">
        <w:rPr>
          <w:color w:val="000000"/>
          <w:shd w:val="clear" w:color="auto" w:fill="FFFFFF"/>
        </w:rPr>
        <w:t xml:space="preserve">в кружковом движении, при реализации индивидуальных учебных планов, а также в онлайн-среде.  Зачастую обучающиеся через социальные сети, интернет группы, сформированные по интересам, находят эффективные методики решений с пошаговым объяснением, интересные подборки </w:t>
      </w:r>
      <w:proofErr w:type="spellStart"/>
      <w:r w:rsidRPr="00DA5622">
        <w:rPr>
          <w:color w:val="000000"/>
          <w:shd w:val="clear" w:color="auto" w:fill="FFFFFF"/>
        </w:rPr>
        <w:t>компетентностных</w:t>
      </w:r>
      <w:proofErr w:type="spellEnd"/>
      <w:r w:rsidRPr="00DA5622">
        <w:rPr>
          <w:color w:val="000000"/>
          <w:shd w:val="clear" w:color="auto" w:fill="FFFFFF"/>
        </w:rPr>
        <w:t xml:space="preserve"> заданий. Такого рода обучение снимает завесу стереотипов с любого участника, позволяет взглянуть на свои способности более объективно, и при этом показывает, насколько более широк круг возможностей каждого.</w:t>
      </w:r>
    </w:p>
    <w:p w:rsidR="00E25636" w:rsidRPr="00DA5622" w:rsidRDefault="00DA5622" w:rsidP="00E25636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hAnsi="Times New Roman" w:cs="Times New Roman"/>
        </w:rPr>
        <w:t xml:space="preserve"> За 2022-2023 учебный </w:t>
      </w:r>
      <w:r w:rsidR="00E25636" w:rsidRPr="00DA5622">
        <w:rPr>
          <w:rFonts w:ascii="Times New Roman" w:hAnsi="Times New Roman" w:cs="Times New Roman"/>
        </w:rPr>
        <w:t xml:space="preserve">год реализации формы наставничества «ученик-ученик» в нашей школе </w:t>
      </w:r>
      <w:r w:rsidR="00E25636" w:rsidRPr="00DA5622">
        <w:rPr>
          <w:rFonts w:ascii="Times New Roman" w:eastAsia="Times New Roman" w:hAnsi="Times New Roman" w:cs="Times New Roman"/>
          <w:kern w:val="0"/>
          <w:lang w:eastAsia="ru-RU"/>
        </w:rPr>
        <w:t>по итогам диагностики выявлены:</w:t>
      </w:r>
    </w:p>
    <w:p w:rsidR="00E25636" w:rsidRPr="00DA5622" w:rsidRDefault="00E25636" w:rsidP="00E2563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DA5622">
        <w:rPr>
          <w:rFonts w:ascii="Times New Roman" w:eastAsia="Times New Roman" w:hAnsi="Times New Roman" w:cs="Times New Roman"/>
          <w:kern w:val="0"/>
          <w:lang w:eastAsia="ru-RU"/>
        </w:rPr>
        <w:t xml:space="preserve">положительная динамика успеваемости, восстановление социального  статуса в классе, снижение уровня тревожности и агрессивности, повышение самооценки и успешности - 98% </w:t>
      </w:r>
      <w:proofErr w:type="gramStart"/>
      <w:r w:rsidRPr="00DA5622">
        <w:rPr>
          <w:rFonts w:ascii="Times New Roman" w:eastAsia="Times New Roman" w:hAnsi="Times New Roman" w:cs="Times New Roman"/>
          <w:kern w:val="0"/>
          <w:lang w:eastAsia="ru-RU"/>
        </w:rPr>
        <w:t>наставляемых</w:t>
      </w:r>
      <w:proofErr w:type="gramEnd"/>
      <w:r w:rsidRPr="00DA5622">
        <w:rPr>
          <w:rFonts w:ascii="Times New Roman" w:eastAsia="Times New Roman" w:hAnsi="Times New Roman" w:cs="Times New Roman"/>
          <w:kern w:val="0"/>
          <w:lang w:eastAsia="ru-RU"/>
        </w:rPr>
        <w:t>;</w:t>
      </w:r>
    </w:p>
    <w:p w:rsidR="00E25636" w:rsidRDefault="00E25636" w:rsidP="00245F13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 w:rsidRPr="00DA5622">
        <w:rPr>
          <w:rFonts w:ascii="Times New Roman" w:eastAsia="Times New Roman" w:hAnsi="Times New Roman" w:cs="Times New Roman"/>
          <w:kern w:val="0"/>
          <w:lang w:eastAsia="ru-RU"/>
        </w:rPr>
        <w:t>занятость наставляемых в объединениях дополнительного образования, участие во внеурочной деятельности – 100%;</w:t>
      </w:r>
      <w:proofErr w:type="gramEnd"/>
    </w:p>
    <w:p w:rsidR="00BC26B3" w:rsidRPr="00DA5622" w:rsidRDefault="00BC26B3" w:rsidP="00245F13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7D145F" w:rsidRPr="00DA5622" w:rsidRDefault="007D145F">
      <w:pPr>
        <w:rPr>
          <w:rFonts w:ascii="Times New Roman" w:hAnsi="Times New Roman" w:cs="Times New Roman"/>
          <w:b/>
          <w:lang w:eastAsia="en-US"/>
        </w:rPr>
      </w:pPr>
      <w:r w:rsidRPr="00DA5622">
        <w:rPr>
          <w:rFonts w:ascii="Times New Roman" w:hAnsi="Times New Roman" w:cs="Times New Roman"/>
          <w:b/>
          <w:lang w:eastAsia="en-US"/>
        </w:rPr>
        <w:t>«Учитель - учитель»</w:t>
      </w:r>
    </w:p>
    <w:p w:rsidR="001F0893" w:rsidRPr="00DA5622" w:rsidRDefault="001F0893" w:rsidP="008C5CBE">
      <w:pPr>
        <w:jc w:val="both"/>
        <w:rPr>
          <w:rFonts w:ascii="Times New Roman" w:eastAsia="Times New Roman" w:hAnsi="Times New Roman" w:cs="Times New Roman"/>
          <w:bCs/>
          <w:i/>
          <w:iCs/>
          <w:color w:val="auto"/>
          <w:kern w:val="0"/>
          <w:lang w:eastAsia="ru-RU"/>
        </w:rPr>
      </w:pPr>
      <w:r w:rsidRPr="00DA5622">
        <w:rPr>
          <w:rFonts w:ascii="Times New Roman" w:eastAsia="Times New Roman" w:hAnsi="Times New Roman" w:cs="Times New Roman"/>
          <w:bCs/>
          <w:iCs/>
          <w:lang w:eastAsia="ru-RU"/>
        </w:rPr>
        <w:t>В современных условиях реформирования национальной системы образования 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 опытного</w:t>
      </w:r>
      <w:r w:rsidRPr="00DA5622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DA5622">
        <w:rPr>
          <w:rFonts w:ascii="Times New Roman" w:eastAsia="Times New Roman" w:hAnsi="Times New Roman" w:cs="Times New Roman"/>
          <w:bCs/>
          <w:iCs/>
          <w:lang w:eastAsia="ru-RU"/>
        </w:rPr>
        <w:t>профессионала, который способен предложить</w:t>
      </w:r>
      <w:r w:rsidRPr="00DA5622">
        <w:rPr>
          <w:rFonts w:ascii="Times New Roman" w:eastAsia="Times New Roman" w:hAnsi="Times New Roman" w:cs="Times New Roman"/>
          <w:b/>
          <w:bCs/>
          <w:iCs/>
          <w:lang w:eastAsia="ru-RU"/>
        </w:rPr>
        <w:t> </w:t>
      </w:r>
      <w:r w:rsidRPr="00DA5622">
        <w:rPr>
          <w:rFonts w:ascii="Times New Roman" w:eastAsia="Times New Roman" w:hAnsi="Times New Roman" w:cs="Times New Roman"/>
          <w:bCs/>
          <w:iCs/>
          <w:lang w:eastAsia="ru-RU"/>
        </w:rPr>
        <w:t>практическую и теоретическую</w:t>
      </w:r>
      <w:r w:rsidRPr="00DA5622">
        <w:rPr>
          <w:rFonts w:ascii="Times New Roman" w:eastAsia="Times New Roman" w:hAnsi="Times New Roman" w:cs="Times New Roman"/>
          <w:b/>
          <w:bCs/>
          <w:iCs/>
          <w:lang w:eastAsia="ru-RU"/>
        </w:rPr>
        <w:t> </w:t>
      </w:r>
      <w:r w:rsidRPr="00DA5622">
        <w:rPr>
          <w:rFonts w:ascii="Times New Roman" w:eastAsia="Times New Roman" w:hAnsi="Times New Roman" w:cs="Times New Roman"/>
          <w:bCs/>
          <w:iCs/>
          <w:lang w:eastAsia="ru-RU"/>
        </w:rPr>
        <w:t>помощь на рабочем месте. </w:t>
      </w:r>
      <w:r w:rsidR="008C5CBE" w:rsidRPr="00DA5622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1F0893" w:rsidRPr="00DA5622" w:rsidRDefault="001F0893" w:rsidP="008C5CB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iCs/>
          <w:color w:val="auto"/>
          <w:kern w:val="0"/>
          <w:lang w:eastAsia="ru-RU"/>
        </w:rPr>
      </w:pPr>
      <w:r w:rsidRPr="00DA5622">
        <w:rPr>
          <w:rFonts w:ascii="Times New Roman" w:eastAsia="Times New Roman" w:hAnsi="Times New Roman" w:cs="Times New Roman"/>
          <w:bCs/>
          <w:iCs/>
          <w:color w:val="auto"/>
          <w:kern w:val="0"/>
          <w:lang w:eastAsia="ru-RU"/>
        </w:rPr>
        <w:t>Была проведены консультации и беседы по перспективному, календарно-тематическому  планированию. Оказана помощь при проведении п</w:t>
      </w:r>
      <w:r w:rsidR="008C5CBE" w:rsidRPr="00DA5622">
        <w:rPr>
          <w:rFonts w:ascii="Times New Roman" w:eastAsia="Times New Roman" w:hAnsi="Times New Roman" w:cs="Times New Roman"/>
          <w:bCs/>
          <w:iCs/>
          <w:color w:val="auto"/>
          <w:kern w:val="0"/>
          <w:lang w:eastAsia="ru-RU"/>
        </w:rPr>
        <w:t>роверочных и контрольных работ, систематически посещались уроки.</w:t>
      </w:r>
      <w:r w:rsidRPr="00DA5622">
        <w:rPr>
          <w:rFonts w:ascii="Times New Roman" w:eastAsia="Times New Roman" w:hAnsi="Times New Roman" w:cs="Times New Roman"/>
          <w:bCs/>
          <w:iCs/>
          <w:color w:val="auto"/>
          <w:kern w:val="0"/>
          <w:lang w:eastAsia="ru-RU"/>
        </w:rPr>
        <w:t xml:space="preserve"> </w:t>
      </w:r>
    </w:p>
    <w:p w:rsidR="001F0893" w:rsidRPr="00DA5622" w:rsidRDefault="001F0893" w:rsidP="001F089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</w:p>
    <w:p w:rsidR="001F0893" w:rsidRPr="00DA5622" w:rsidRDefault="001F0893" w:rsidP="001F089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</w:p>
    <w:p w:rsidR="001F0893" w:rsidRPr="00DA5622" w:rsidRDefault="00BC26B3" w:rsidP="00391E30">
      <w:pPr>
        <w:widowControl/>
        <w:suppressAutoHyphens w:val="0"/>
        <w:autoSpaceDN/>
        <w:ind w:firstLine="36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Уделялось большое внимание урокам</w:t>
      </w:r>
      <w:r w:rsidR="001F0893" w:rsidRPr="00DA5622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. Совместно с  молодым специалистом  анализировались проведенные  им уроки, давались методические рекомендации по правильности составления поурочного планирования и умения достичь цели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обучения. Кроме этого была оказана помощь в коррекции и работе с календарно – тематическим планированием, в соблюдении санитарно – гигиенических норм и требований на уроке, в работе по самообразованию и т. д. </w:t>
      </w:r>
    </w:p>
    <w:p w:rsidR="001F0893" w:rsidRPr="00DA5622" w:rsidRDefault="001F0893" w:rsidP="001F0893">
      <w:pPr>
        <w:widowControl/>
        <w:tabs>
          <w:tab w:val="center" w:pos="4857"/>
        </w:tabs>
        <w:suppressAutoHyphens w:val="0"/>
        <w:autoSpaceDN/>
        <w:ind w:firstLine="360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</w:p>
    <w:p w:rsidR="001F0893" w:rsidRPr="00DA5622" w:rsidRDefault="001F0893" w:rsidP="00D11E3F">
      <w:pPr>
        <w:widowControl/>
        <w:suppressAutoHyphens w:val="0"/>
        <w:autoSpaceDN/>
        <w:ind w:firstLine="36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A5622">
        <w:rPr>
          <w:rFonts w:ascii="Times New Roman" w:eastAsia="Times New Roman" w:hAnsi="Times New Roman" w:cs="Times New Roman"/>
          <w:color w:val="auto"/>
          <w:kern w:val="0"/>
          <w:lang w:eastAsia="ru-RU"/>
        </w:rPr>
        <w:lastRenderedPageBreak/>
        <w:t xml:space="preserve">     По </w:t>
      </w:r>
      <w:r w:rsidR="00391E30" w:rsidRPr="00DA5622">
        <w:rPr>
          <w:rFonts w:ascii="Times New Roman" w:eastAsia="Times New Roman" w:hAnsi="Times New Roman" w:cs="Times New Roman"/>
          <w:color w:val="auto"/>
          <w:kern w:val="0"/>
          <w:lang w:eastAsia="ru-RU"/>
        </w:rPr>
        <w:t>итогам работы</w:t>
      </w:r>
      <w:r w:rsidRPr="00DA5622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с молодым</w:t>
      </w:r>
      <w:r w:rsidR="00BC26B3">
        <w:rPr>
          <w:rFonts w:ascii="Times New Roman" w:eastAsia="Times New Roman" w:hAnsi="Times New Roman" w:cs="Times New Roman"/>
          <w:color w:val="auto"/>
          <w:kern w:val="0"/>
          <w:lang w:eastAsia="ru-RU"/>
        </w:rPr>
        <w:t>и</w:t>
      </w:r>
      <w:r w:rsidRPr="00DA5622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 специалистом можно сделать вы</w:t>
      </w:r>
      <w:r w:rsidR="00391E30" w:rsidRPr="00DA5622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вод: учитель уже  неплохо владеет методикой ведения урока и материалом урока.  С</w:t>
      </w:r>
      <w:r w:rsidRPr="00DA5622">
        <w:rPr>
          <w:rFonts w:ascii="Times New Roman" w:eastAsia="Times New Roman" w:hAnsi="Times New Roman" w:cs="Times New Roman"/>
          <w:color w:val="auto"/>
          <w:kern w:val="0"/>
          <w:lang w:eastAsia="ru-RU"/>
        </w:rPr>
        <w:t>ледит не только  за ходом учебного процесса, но и за порядком в классе, за характером взаимоотношении учащихся в классе. Но еще необходимо обратить внимание на использование различных форм контроля и оценки знаний обучающихся.   </w:t>
      </w:r>
    </w:p>
    <w:p w:rsidR="00D11E3F" w:rsidRPr="00DA5622" w:rsidRDefault="001F0893" w:rsidP="00D11E3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A5622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          </w:t>
      </w:r>
      <w:r w:rsidR="00BC26B3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</w:t>
      </w:r>
      <w:r w:rsidR="00D11E3F" w:rsidRPr="00DA5622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рактическую цель </w:t>
      </w:r>
      <w:r w:rsidR="00BC26B3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наставничества </w:t>
      </w:r>
      <w:r w:rsidR="00D11E3F" w:rsidRPr="00DA5622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– подготовить квалифицированного специалиста для работы в образовательном учреждении. Достижение этой цели и </w:t>
      </w:r>
      <w:proofErr w:type="gramStart"/>
      <w:r w:rsidR="00D11E3F" w:rsidRPr="00DA5622">
        <w:rPr>
          <w:rFonts w:ascii="Times New Roman" w:eastAsia="Times New Roman" w:hAnsi="Times New Roman" w:cs="Times New Roman"/>
          <w:color w:val="auto"/>
          <w:kern w:val="0"/>
          <w:lang w:eastAsia="ru-RU"/>
        </w:rPr>
        <w:t>будет являться реальной пользой для образовательного учреждения и тогда мы сможем</w:t>
      </w:r>
      <w:proofErr w:type="gramEnd"/>
      <w:r w:rsidR="00D11E3F" w:rsidRPr="00DA5622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говорить об эффективности педагогической деятельности нашей школы, которая сама «растит» свои педагогические кадры.</w:t>
      </w:r>
    </w:p>
    <w:p w:rsidR="001F0893" w:rsidRPr="00DA5622" w:rsidRDefault="001F0893" w:rsidP="00652513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A5622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/>
        </w:rPr>
        <w:t xml:space="preserve">        Задачи на следующий учебный год:</w:t>
      </w:r>
    </w:p>
    <w:p w:rsidR="001F0893" w:rsidRPr="00DA5622" w:rsidRDefault="002B55AB" w:rsidP="00652513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A5622">
        <w:rPr>
          <w:rFonts w:ascii="Times New Roman" w:eastAsia="Times New Roman" w:hAnsi="Times New Roman" w:cs="Times New Roman"/>
          <w:color w:val="auto"/>
          <w:kern w:val="0"/>
          <w:lang w:eastAsia="ru-RU"/>
        </w:rPr>
        <w:t>-</w:t>
      </w:r>
      <w:r w:rsidR="001F0893" w:rsidRPr="00DA5622">
        <w:rPr>
          <w:rFonts w:ascii="Times New Roman" w:eastAsia="Times New Roman" w:hAnsi="Times New Roman" w:cs="Times New Roman"/>
          <w:color w:val="auto"/>
          <w:kern w:val="0"/>
          <w:lang w:eastAsia="ru-RU"/>
        </w:rPr>
        <w:t> работать над повышением компетентности молодого педагога в вопросах развития интеллектуального и творческого потенциала учащихся на уроках;</w:t>
      </w:r>
    </w:p>
    <w:p w:rsidR="001F0893" w:rsidRPr="00DA5622" w:rsidRDefault="002B55AB" w:rsidP="00652513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A5622">
        <w:rPr>
          <w:rFonts w:ascii="Times New Roman" w:eastAsia="Times New Roman" w:hAnsi="Times New Roman" w:cs="Times New Roman"/>
          <w:color w:val="auto"/>
          <w:kern w:val="0"/>
          <w:lang w:eastAsia="ru-RU"/>
        </w:rPr>
        <w:t>-</w:t>
      </w:r>
      <w:r w:rsidR="001F0893" w:rsidRPr="00DA5622">
        <w:rPr>
          <w:rFonts w:ascii="Times New Roman" w:eastAsia="Times New Roman" w:hAnsi="Times New Roman" w:cs="Times New Roman"/>
          <w:color w:val="auto"/>
          <w:kern w:val="0"/>
          <w:lang w:eastAsia="ru-RU"/>
        </w:rPr>
        <w:t> направить работу на изучение и практическое применение эффективных методов работы с учащимися с разным уровнем мотивации; обеспечение рефлексии и самоконтроля учащихся на протяжении всего урока.</w:t>
      </w:r>
    </w:p>
    <w:p w:rsidR="001F0893" w:rsidRPr="00DA5622" w:rsidRDefault="001F0893" w:rsidP="00652513">
      <w:pPr>
        <w:jc w:val="both"/>
        <w:rPr>
          <w:rFonts w:ascii="Times New Roman" w:hAnsi="Times New Roman" w:cs="Times New Roman"/>
          <w:b/>
        </w:rPr>
      </w:pPr>
    </w:p>
    <w:sectPr w:rsidR="001F0893" w:rsidRPr="00DA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o Sans Inte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9E1"/>
    <w:multiLevelType w:val="hybridMultilevel"/>
    <w:tmpl w:val="EAC2B338"/>
    <w:lvl w:ilvl="0" w:tplc="4A8E8FCC">
      <w:start w:val="1"/>
      <w:numFmt w:val="decimal"/>
      <w:lvlText w:val="%1."/>
      <w:lvlJc w:val="left"/>
      <w:pPr>
        <w:ind w:left="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1">
    <w:nsid w:val="194D43F9"/>
    <w:multiLevelType w:val="hybridMultilevel"/>
    <w:tmpl w:val="C0CA9200"/>
    <w:lvl w:ilvl="0" w:tplc="3D207A1A">
      <w:start w:val="1"/>
      <w:numFmt w:val="decimal"/>
      <w:lvlText w:val="%1."/>
      <w:lvlJc w:val="left"/>
      <w:pPr>
        <w:ind w:left="192" w:hanging="360"/>
      </w:pPr>
      <w:rPr>
        <w:rFonts w:ascii="Neo Sans Intel" w:eastAsia="Neo Sans Intel" w:hAnsi="Neo Sans Intel" w:cs="Neo Sans Inte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2">
    <w:nsid w:val="34BC57DF"/>
    <w:multiLevelType w:val="hybridMultilevel"/>
    <w:tmpl w:val="92A2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1C00"/>
    <w:multiLevelType w:val="hybridMultilevel"/>
    <w:tmpl w:val="290E428E"/>
    <w:lvl w:ilvl="0" w:tplc="CFD0088C">
      <w:start w:val="1"/>
      <w:numFmt w:val="decimal"/>
      <w:lvlText w:val="%1."/>
      <w:lvlJc w:val="left"/>
      <w:pPr>
        <w:ind w:left="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6D"/>
    <w:rsid w:val="00026901"/>
    <w:rsid w:val="00083DEE"/>
    <w:rsid w:val="000A073A"/>
    <w:rsid w:val="00105EB3"/>
    <w:rsid w:val="00140E1E"/>
    <w:rsid w:val="001C1526"/>
    <w:rsid w:val="001F0893"/>
    <w:rsid w:val="00241D84"/>
    <w:rsid w:val="00245F13"/>
    <w:rsid w:val="00291C9D"/>
    <w:rsid w:val="002B55AB"/>
    <w:rsid w:val="0033149C"/>
    <w:rsid w:val="003374CC"/>
    <w:rsid w:val="00391E30"/>
    <w:rsid w:val="004575F6"/>
    <w:rsid w:val="004B6687"/>
    <w:rsid w:val="00604E15"/>
    <w:rsid w:val="00652513"/>
    <w:rsid w:val="006944AB"/>
    <w:rsid w:val="007D145F"/>
    <w:rsid w:val="00873410"/>
    <w:rsid w:val="008845EC"/>
    <w:rsid w:val="008A00C2"/>
    <w:rsid w:val="008A558B"/>
    <w:rsid w:val="008C5CBE"/>
    <w:rsid w:val="00A060E3"/>
    <w:rsid w:val="00B802E0"/>
    <w:rsid w:val="00B8226D"/>
    <w:rsid w:val="00BA35EE"/>
    <w:rsid w:val="00BC26B3"/>
    <w:rsid w:val="00D041A6"/>
    <w:rsid w:val="00D11E3F"/>
    <w:rsid w:val="00D95EFF"/>
    <w:rsid w:val="00DA5622"/>
    <w:rsid w:val="00DF5D31"/>
    <w:rsid w:val="00E25636"/>
    <w:rsid w:val="00E875F3"/>
    <w:rsid w:val="00E95CF8"/>
    <w:rsid w:val="00EA0500"/>
    <w:rsid w:val="00EA7C0A"/>
    <w:rsid w:val="00F11033"/>
    <w:rsid w:val="00F6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674"/>
    <w:pPr>
      <w:widowControl w:val="0"/>
      <w:suppressAutoHyphens/>
      <w:autoSpaceDN w:val="0"/>
      <w:spacing w:after="0" w:line="240" w:lineRule="auto"/>
      <w:textAlignment w:val="baseline"/>
    </w:pPr>
    <w:rPr>
      <w:rFonts w:ascii="Neo Sans Intel" w:eastAsia="Neo Sans Intel" w:hAnsi="Neo Sans Intel" w:cs="Neo Sans Intel"/>
      <w:color w:val="000000"/>
      <w:kern w:val="3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65674"/>
    <w:pPr>
      <w:keepNext/>
      <w:keepLines/>
      <w:widowControl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674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F656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 Spacing"/>
    <w:uiPriority w:val="1"/>
    <w:qFormat/>
    <w:rsid w:val="00604E15"/>
    <w:pPr>
      <w:widowControl w:val="0"/>
      <w:suppressAutoHyphens/>
      <w:autoSpaceDN w:val="0"/>
      <w:spacing w:after="0" w:line="240" w:lineRule="auto"/>
      <w:textAlignment w:val="baseline"/>
    </w:pPr>
    <w:rPr>
      <w:rFonts w:ascii="Neo Sans Intel" w:eastAsia="Neo Sans Intel" w:hAnsi="Neo Sans Intel" w:cs="Neo Sans Intel"/>
      <w:color w:val="000000"/>
      <w:kern w:val="3"/>
      <w:sz w:val="24"/>
      <w:szCs w:val="24"/>
      <w:lang w:eastAsia="zh-CN"/>
    </w:rPr>
  </w:style>
  <w:style w:type="table" w:customStyle="1" w:styleId="11">
    <w:name w:val="Сетка таблицы1"/>
    <w:basedOn w:val="a1"/>
    <w:next w:val="a5"/>
    <w:uiPriority w:val="59"/>
    <w:rsid w:val="001F08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F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674"/>
    <w:pPr>
      <w:widowControl w:val="0"/>
      <w:suppressAutoHyphens/>
      <w:autoSpaceDN w:val="0"/>
      <w:spacing w:after="0" w:line="240" w:lineRule="auto"/>
      <w:textAlignment w:val="baseline"/>
    </w:pPr>
    <w:rPr>
      <w:rFonts w:ascii="Neo Sans Intel" w:eastAsia="Neo Sans Intel" w:hAnsi="Neo Sans Intel" w:cs="Neo Sans Intel"/>
      <w:color w:val="000000"/>
      <w:kern w:val="3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65674"/>
    <w:pPr>
      <w:keepNext/>
      <w:keepLines/>
      <w:widowControl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674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F656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 Spacing"/>
    <w:uiPriority w:val="1"/>
    <w:qFormat/>
    <w:rsid w:val="00604E15"/>
    <w:pPr>
      <w:widowControl w:val="0"/>
      <w:suppressAutoHyphens/>
      <w:autoSpaceDN w:val="0"/>
      <w:spacing w:after="0" w:line="240" w:lineRule="auto"/>
      <w:textAlignment w:val="baseline"/>
    </w:pPr>
    <w:rPr>
      <w:rFonts w:ascii="Neo Sans Intel" w:eastAsia="Neo Sans Intel" w:hAnsi="Neo Sans Intel" w:cs="Neo Sans Intel"/>
      <w:color w:val="000000"/>
      <w:kern w:val="3"/>
      <w:sz w:val="24"/>
      <w:szCs w:val="24"/>
      <w:lang w:eastAsia="zh-CN"/>
    </w:rPr>
  </w:style>
  <w:style w:type="table" w:customStyle="1" w:styleId="11">
    <w:name w:val="Сетка таблицы1"/>
    <w:basedOn w:val="a1"/>
    <w:next w:val="a5"/>
    <w:uiPriority w:val="59"/>
    <w:rsid w:val="001F08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F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HP</cp:lastModifiedBy>
  <cp:revision>2</cp:revision>
  <dcterms:created xsi:type="dcterms:W3CDTF">2023-10-24T12:51:00Z</dcterms:created>
  <dcterms:modified xsi:type="dcterms:W3CDTF">2023-10-24T12:51:00Z</dcterms:modified>
</cp:coreProperties>
</file>