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A0" w:rsidRPr="00114EA0" w:rsidRDefault="00114EA0" w:rsidP="00114EA0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spacing w:val="0"/>
          <w:w w:val="100"/>
          <w:kern w:val="36"/>
          <w:sz w:val="54"/>
          <w:szCs w:val="54"/>
          <w:lang w:eastAsia="ru-RU"/>
        </w:rPr>
      </w:pPr>
      <w:r w:rsidRPr="00114EA0">
        <w:rPr>
          <w:rFonts w:ascii="inherit" w:eastAsia="Times New Roman" w:hAnsi="inherit" w:cs="Helvetica"/>
          <w:color w:val="333333"/>
          <w:spacing w:val="0"/>
          <w:w w:val="100"/>
          <w:kern w:val="36"/>
          <w:sz w:val="54"/>
          <w:szCs w:val="54"/>
          <w:lang w:eastAsia="ru-RU"/>
        </w:rPr>
        <w:fldChar w:fldCharType="begin"/>
      </w:r>
      <w:r w:rsidRPr="00114EA0">
        <w:rPr>
          <w:rFonts w:ascii="inherit" w:eastAsia="Times New Roman" w:hAnsi="inherit" w:cs="Helvetica"/>
          <w:color w:val="333333"/>
          <w:spacing w:val="0"/>
          <w:w w:val="100"/>
          <w:kern w:val="36"/>
          <w:sz w:val="54"/>
          <w:szCs w:val="54"/>
          <w:lang w:eastAsia="ru-RU"/>
        </w:rPr>
        <w:instrText xml:space="preserve"> HYPERLINK "http://ksosh17.ru/index.php?com=web&amp;ctrl=article&amp;task=show&amp;id=3590" </w:instrText>
      </w:r>
      <w:r w:rsidRPr="00114EA0">
        <w:rPr>
          <w:rFonts w:ascii="inherit" w:eastAsia="Times New Roman" w:hAnsi="inherit" w:cs="Helvetica"/>
          <w:color w:val="333333"/>
          <w:spacing w:val="0"/>
          <w:w w:val="100"/>
          <w:kern w:val="36"/>
          <w:sz w:val="54"/>
          <w:szCs w:val="54"/>
          <w:lang w:eastAsia="ru-RU"/>
        </w:rPr>
        <w:fldChar w:fldCharType="separate"/>
      </w:r>
      <w:r w:rsidRPr="00114EA0">
        <w:rPr>
          <w:rFonts w:ascii="inherit" w:eastAsia="Times New Roman" w:hAnsi="inherit" w:cs="Helvetica"/>
          <w:color w:val="428BCA"/>
          <w:spacing w:val="0"/>
          <w:w w:val="100"/>
          <w:kern w:val="36"/>
          <w:sz w:val="54"/>
          <w:szCs w:val="54"/>
          <w:lang w:eastAsia="ru-RU"/>
        </w:rPr>
        <w:t>Банк заданий по функциональной грамотности</w:t>
      </w:r>
      <w:r w:rsidRPr="00114EA0">
        <w:rPr>
          <w:rFonts w:ascii="inherit" w:eastAsia="Times New Roman" w:hAnsi="inherit" w:cs="Helvetica"/>
          <w:color w:val="333333"/>
          <w:spacing w:val="0"/>
          <w:w w:val="100"/>
          <w:kern w:val="36"/>
          <w:sz w:val="54"/>
          <w:szCs w:val="54"/>
          <w:lang w:eastAsia="ru-RU"/>
        </w:rPr>
        <w:fldChar w:fldCharType="end"/>
      </w:r>
    </w:p>
    <w:p w:rsidR="00114EA0" w:rsidRPr="00114EA0" w:rsidRDefault="00114EA0" w:rsidP="00114E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</w:pPr>
      <w:r w:rsidRPr="00114EA0">
        <w:rPr>
          <w:rFonts w:ascii="Helvetica" w:eastAsia="Times New Roman" w:hAnsi="Helvetica" w:cs="Helvetica"/>
          <w:b/>
          <w:bCs/>
          <w:color w:val="333333"/>
          <w:spacing w:val="0"/>
          <w:w w:val="100"/>
          <w:sz w:val="21"/>
          <w:szCs w:val="21"/>
          <w:lang w:eastAsia="ru-RU"/>
        </w:rPr>
        <w:t>В настоящее время разработаны Интернет-ресурсы, контент которых можно использовать для развития и оценки функциональной грамотности обучающихся: </w:t>
      </w:r>
    </w:p>
    <w:p w:rsidR="00114EA0" w:rsidRPr="00114EA0" w:rsidRDefault="00114EA0" w:rsidP="00114E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</w:pPr>
      <w:r w:rsidRPr="00114EA0"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  <w:t>1. Электронный банк заданий: </w:t>
      </w:r>
      <w:hyperlink r:id="rId5" w:history="1">
        <w:r w:rsidRPr="00114EA0">
          <w:rPr>
            <w:rFonts w:ascii="Helvetica" w:eastAsia="Times New Roman" w:hAnsi="Helvetica" w:cs="Helvetica"/>
            <w:color w:val="428BCA"/>
            <w:spacing w:val="0"/>
            <w:w w:val="100"/>
            <w:sz w:val="21"/>
            <w:szCs w:val="21"/>
            <w:lang w:eastAsia="ru-RU"/>
          </w:rPr>
          <w:t>https://fg.resh.edu.ru/.</w:t>
        </w:r>
      </w:hyperlink>
    </w:p>
    <w:p w:rsidR="00114EA0" w:rsidRPr="00114EA0" w:rsidRDefault="00114EA0" w:rsidP="00114E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</w:pPr>
      <w:r w:rsidRPr="00114EA0"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 </w:t>
      </w:r>
      <w:hyperlink r:id="rId6" w:history="1">
        <w:r w:rsidRPr="00114EA0">
          <w:rPr>
            <w:rFonts w:ascii="Helvetica" w:eastAsia="Times New Roman" w:hAnsi="Helvetica" w:cs="Helvetica"/>
            <w:color w:val="428BCA"/>
            <w:spacing w:val="0"/>
            <w:w w:val="100"/>
            <w:sz w:val="21"/>
            <w:szCs w:val="21"/>
            <w:lang w:eastAsia="ru-RU"/>
          </w:rPr>
          <w:t>https://resh.edu.ru/instruction.</w:t>
        </w:r>
      </w:hyperlink>
    </w:p>
    <w:p w:rsidR="00114EA0" w:rsidRPr="00114EA0" w:rsidRDefault="00114EA0" w:rsidP="00114E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</w:pPr>
      <w:r w:rsidRPr="00114EA0"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  <w:t xml:space="preserve">2. Общероссийская оценка по модели PISA. </w:t>
      </w:r>
      <w:proofErr w:type="spellStart"/>
      <w:r w:rsidRPr="00114EA0"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  <w:t>Вебинар</w:t>
      </w:r>
      <w:proofErr w:type="spellEnd"/>
      <w:r w:rsidRPr="00114EA0"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 </w:t>
      </w:r>
      <w:hyperlink r:id="rId7" w:history="1">
        <w:r w:rsidRPr="00114EA0">
          <w:rPr>
            <w:rFonts w:ascii="Helvetica" w:eastAsia="Times New Roman" w:hAnsi="Helvetica" w:cs="Helvetica"/>
            <w:color w:val="428BCA"/>
            <w:spacing w:val="0"/>
            <w:w w:val="100"/>
            <w:sz w:val="21"/>
            <w:szCs w:val="21"/>
            <w:lang w:eastAsia="ru-RU"/>
          </w:rPr>
          <w:t>https://fioco.ru/vebinar-shkoly-ocenka-pisa.</w:t>
        </w:r>
      </w:hyperlink>
    </w:p>
    <w:p w:rsidR="00114EA0" w:rsidRPr="00114EA0" w:rsidRDefault="00114EA0" w:rsidP="00114E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</w:pPr>
      <w:r w:rsidRPr="00114EA0"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  <w:t>3. Открытые задания </w:t>
      </w:r>
      <w:hyperlink r:id="rId8" w:history="1">
        <w:r w:rsidRPr="00114EA0">
          <w:rPr>
            <w:rFonts w:ascii="Helvetica" w:eastAsia="Times New Roman" w:hAnsi="Helvetica" w:cs="Helvetica"/>
            <w:color w:val="428BCA"/>
            <w:spacing w:val="0"/>
            <w:w w:val="100"/>
            <w:sz w:val="21"/>
            <w:szCs w:val="21"/>
            <w:lang w:eastAsia="ru-RU"/>
          </w:rPr>
          <w:t>https://fioco.ru/примеры-задач-pisa.</w:t>
        </w:r>
      </w:hyperlink>
    </w:p>
    <w:p w:rsidR="00114EA0" w:rsidRPr="00114EA0" w:rsidRDefault="00114EA0" w:rsidP="00114E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</w:pPr>
      <w:r w:rsidRPr="00114EA0"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9" w:history="1">
        <w:r w:rsidRPr="00114EA0">
          <w:rPr>
            <w:rFonts w:ascii="Helvetica" w:eastAsia="Times New Roman" w:hAnsi="Helvetica" w:cs="Helvetica"/>
            <w:color w:val="428BCA"/>
            <w:spacing w:val="0"/>
            <w:w w:val="100"/>
            <w:sz w:val="21"/>
            <w:szCs w:val="21"/>
            <w:lang w:eastAsia="ru-RU"/>
          </w:rPr>
          <w:t>http://center-imc.ru/wp-content/uploads/2020/02/10120.pdf.</w:t>
        </w:r>
      </w:hyperlink>
    </w:p>
    <w:p w:rsidR="00114EA0" w:rsidRPr="00114EA0" w:rsidRDefault="00114EA0" w:rsidP="00114E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</w:pPr>
      <w:r w:rsidRPr="00114EA0"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  <w:t xml:space="preserve">5. Банк заданий для формирования и оценки функциональной грамотности обучающихся основной школы (5-9 классы). ФГБНУ Институт </w:t>
      </w:r>
      <w:proofErr w:type="gramStart"/>
      <w:r w:rsidRPr="00114EA0"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  <w:t>стратегии развития образования Российской академии образования</w:t>
      </w:r>
      <w:proofErr w:type="gramEnd"/>
      <w:r w:rsidRPr="00114EA0">
        <w:rPr>
          <w:rFonts w:ascii="Helvetica" w:eastAsia="Times New Roman" w:hAnsi="Helvetica" w:cs="Helvetica"/>
          <w:color w:val="333333"/>
          <w:spacing w:val="0"/>
          <w:w w:val="100"/>
          <w:sz w:val="21"/>
          <w:szCs w:val="21"/>
          <w:lang w:eastAsia="ru-RU"/>
        </w:rPr>
        <w:t> </w:t>
      </w:r>
      <w:hyperlink r:id="rId10" w:history="1">
        <w:r w:rsidRPr="00114EA0">
          <w:rPr>
            <w:rFonts w:ascii="Helvetica" w:eastAsia="Times New Roman" w:hAnsi="Helvetica" w:cs="Helvetica"/>
            <w:color w:val="428BCA"/>
            <w:spacing w:val="0"/>
            <w:w w:val="100"/>
            <w:sz w:val="21"/>
            <w:szCs w:val="21"/>
            <w:lang w:eastAsia="ru-RU"/>
          </w:rPr>
          <w:t>http://skiv.instrao.ru/bank-zadaniy/.</w:t>
        </w:r>
      </w:hyperlink>
    </w:p>
    <w:p w:rsidR="00114EA0" w:rsidRPr="00114EA0" w:rsidRDefault="00114EA0" w:rsidP="00114EA0">
      <w:pPr>
        <w:pStyle w:val="a3"/>
        <w:rPr>
          <w:lang w:eastAsia="ru-RU"/>
        </w:rPr>
      </w:pPr>
      <w:r w:rsidRPr="00114EA0">
        <w:rPr>
          <w:lang w:eastAsia="ru-RU"/>
        </w:rPr>
        <w:t> </w:t>
      </w:r>
    </w:p>
    <w:p w:rsidR="00114EA0" w:rsidRDefault="00114EA0" w:rsidP="00114EA0">
      <w:pPr>
        <w:pStyle w:val="a3"/>
      </w:pPr>
      <w:r>
        <w:t xml:space="preserve">6. </w:t>
      </w:r>
      <w:hyperlink r:id="rId11" w:history="1">
        <w:r w:rsidRPr="00114EA0">
          <w:rPr>
            <w:rStyle w:val="a7"/>
            <w:rFonts w:ascii="Helvetica" w:hAnsi="Helvetica" w:cs="Helvetica"/>
            <w:color w:val="428BCA"/>
            <w:sz w:val="21"/>
            <w:szCs w:val="21"/>
            <w:u w:val="single"/>
            <w:shd w:val="clear" w:color="auto" w:fill="FFFFFF"/>
          </w:rPr>
          <w:t>Открытый банк заданий по естественнонаучной грамотности ФИПИ</w:t>
        </w:r>
      </w:hyperlink>
      <w:r>
        <w:rPr>
          <w:u w:val="single"/>
        </w:rPr>
        <w:t xml:space="preserve"> - </w:t>
      </w:r>
      <w:r w:rsidRPr="00114EA0">
        <w:t>https://fipi.ru/otkrytyy-ban</w:t>
      </w:r>
      <w:bookmarkStart w:id="0" w:name="_GoBack"/>
      <w:bookmarkEnd w:id="0"/>
      <w:r w:rsidRPr="00114EA0">
        <w:t>k-zadaniy-dlya-otsenki-yestestvennonauchnoy-gramotnosti</w:t>
      </w:r>
    </w:p>
    <w:p w:rsidR="00114EA0" w:rsidRDefault="00114EA0" w:rsidP="00114EA0">
      <w:pPr>
        <w:pStyle w:val="a3"/>
      </w:pPr>
    </w:p>
    <w:sectPr w:rsidR="0011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09"/>
    <w:rsid w:val="00114EA0"/>
    <w:rsid w:val="001B0980"/>
    <w:rsid w:val="005C6809"/>
    <w:rsid w:val="006F35F9"/>
    <w:rsid w:val="00B4696A"/>
    <w:rsid w:val="00C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5F9"/>
    <w:pPr>
      <w:spacing w:line="240" w:lineRule="atLeast"/>
    </w:pPr>
    <w:rPr>
      <w:rFonts w:ascii="Times New Roman" w:hAnsi="Times New Roman"/>
      <w:spacing w:val="-20"/>
      <w:w w:val="90"/>
    </w:rPr>
  </w:style>
  <w:style w:type="paragraph" w:styleId="1">
    <w:name w:val="heading 1"/>
    <w:basedOn w:val="a"/>
    <w:link w:val="10"/>
    <w:uiPriority w:val="9"/>
    <w:qFormat/>
    <w:rsid w:val="00114E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pacing w:val="0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469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locked/>
    <w:rsid w:val="00B4696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14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14EA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EA0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14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5F9"/>
    <w:pPr>
      <w:spacing w:line="240" w:lineRule="atLeast"/>
    </w:pPr>
    <w:rPr>
      <w:rFonts w:ascii="Times New Roman" w:hAnsi="Times New Roman"/>
      <w:spacing w:val="-20"/>
      <w:w w:val="90"/>
    </w:rPr>
  </w:style>
  <w:style w:type="paragraph" w:styleId="1">
    <w:name w:val="heading 1"/>
    <w:basedOn w:val="a"/>
    <w:link w:val="10"/>
    <w:uiPriority w:val="9"/>
    <w:qFormat/>
    <w:rsid w:val="00114E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pacing w:val="0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469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locked/>
    <w:rsid w:val="00B4696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14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14EA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EA0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14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%D0%BF%D1%80%D0%B8%D0%BC%D0%B5%D1%80%D1%8B-%D0%B7%D0%B0%D0%B4%D0%B0%D1%87-pi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oco.ru/vebinar-shkoly-ocenka-pis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instruction" TargetMode="External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s://fg.resh.edu.ru/?redirectAfterLogin=%2Ffunctionalliteracy%2Fevents" TargetMode="Externa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-imc.ru/wp-content/uploads/2020/02/101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Буланова</dc:creator>
  <cp:keywords/>
  <dc:description/>
  <cp:lastModifiedBy>Инна Буланова</cp:lastModifiedBy>
  <cp:revision>2</cp:revision>
  <dcterms:created xsi:type="dcterms:W3CDTF">2022-04-27T08:48:00Z</dcterms:created>
  <dcterms:modified xsi:type="dcterms:W3CDTF">2022-04-27T08:49:00Z</dcterms:modified>
</cp:coreProperties>
</file>