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4" w:rsidRPr="005C3099" w:rsidRDefault="00D974DD" w:rsidP="00D974DD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zh-SG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CAA5E" wp14:editId="3F00A15B">
            <wp:extent cx="6159062" cy="9322676"/>
            <wp:effectExtent l="0" t="0" r="0" b="0"/>
            <wp:docPr id="2" name="Рисунок 2" descr="C:\Users\Компьютер\Desktop\9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омпьютер\Desktop\9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99" cy="93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F5AB1" w:rsidRPr="005C309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zh-SG"/>
        </w:rPr>
        <w:t xml:space="preserve">1. </w:t>
      </w:r>
      <w:r w:rsidR="008C2354" w:rsidRPr="005C309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zh-SG"/>
        </w:rPr>
        <w:t>Пояснительная записка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документа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</w:t>
      </w:r>
      <w:r w:rsidR="00A754D0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алгебра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9класс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федерального компонента государственного стандарта основного общего образования  и реализуется на основе следующих документов:</w:t>
      </w:r>
    </w:p>
    <w:p w:rsidR="003B4DF9" w:rsidRPr="005C3099" w:rsidRDefault="003B4DF9" w:rsidP="005C30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F9" w:rsidRPr="005C3099" w:rsidRDefault="003B4DF9" w:rsidP="005C30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099">
        <w:rPr>
          <w:rFonts w:ascii="Times New Roman" w:hAnsi="Times New Roman" w:cs="Times New Roman"/>
          <w:sz w:val="28"/>
          <w:szCs w:val="28"/>
          <w:lang w:eastAsia="ru-RU"/>
        </w:rPr>
        <w:t>1. Федерального  закона от 29.12.2012 N 273 -ФЗ " Об образовании в Российской Федерации".</w:t>
      </w:r>
    </w:p>
    <w:p w:rsidR="003B4DF9" w:rsidRPr="005C3099" w:rsidRDefault="003B4DF9" w:rsidP="005C30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hAnsi="Times New Roman" w:cs="Times New Roman"/>
          <w:sz w:val="28"/>
          <w:szCs w:val="28"/>
        </w:rPr>
        <w:t xml:space="preserve">2. Устава </w:t>
      </w:r>
      <w:r w:rsidRPr="005C3099">
        <w:rPr>
          <w:rFonts w:ascii="Times New Roman" w:hAnsi="Times New Roman" w:cs="Times New Roman"/>
          <w:spacing w:val="-2"/>
          <w:sz w:val="28"/>
          <w:szCs w:val="28"/>
        </w:rPr>
        <w:t>Муниципального бюджетного  общеобразовательного учреждения Каяльской  средней  общеобразовательной</w:t>
      </w:r>
      <w:r w:rsidRPr="005C30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5C3099">
        <w:rPr>
          <w:rFonts w:ascii="Times New Roman" w:hAnsi="Times New Roman" w:cs="Times New Roman"/>
          <w:sz w:val="28"/>
          <w:szCs w:val="28"/>
        </w:rPr>
        <w:t>школы.</w:t>
      </w:r>
    </w:p>
    <w:p w:rsidR="003B4DF9" w:rsidRPr="005C3099" w:rsidRDefault="003B4DF9" w:rsidP="005C3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099">
        <w:rPr>
          <w:rFonts w:ascii="Times New Roman" w:hAnsi="Times New Roman" w:cs="Times New Roman"/>
          <w:sz w:val="28"/>
          <w:szCs w:val="28"/>
        </w:rPr>
        <w:t xml:space="preserve">3. Образовательной программы </w:t>
      </w:r>
      <w:r w:rsidR="00A754D0" w:rsidRPr="005C3099">
        <w:rPr>
          <w:rFonts w:ascii="Times New Roman" w:hAnsi="Times New Roman" w:cs="Times New Roman"/>
          <w:sz w:val="28"/>
          <w:szCs w:val="28"/>
        </w:rPr>
        <w:t xml:space="preserve"> </w:t>
      </w:r>
      <w:r w:rsidRPr="005C3099">
        <w:rPr>
          <w:rFonts w:ascii="Times New Roman" w:hAnsi="Times New Roman" w:cs="Times New Roman"/>
          <w:sz w:val="28"/>
          <w:szCs w:val="28"/>
        </w:rPr>
        <w:t>о</w:t>
      </w:r>
      <w:r w:rsidR="00A754D0" w:rsidRPr="005C3099">
        <w:rPr>
          <w:rFonts w:ascii="Times New Roman" w:hAnsi="Times New Roman" w:cs="Times New Roman"/>
          <w:sz w:val="28"/>
          <w:szCs w:val="28"/>
        </w:rPr>
        <w:t>сновного</w:t>
      </w:r>
      <w:r w:rsidRPr="005C3099">
        <w:rPr>
          <w:rFonts w:ascii="Times New Roman" w:hAnsi="Times New Roman" w:cs="Times New Roman"/>
          <w:sz w:val="28"/>
          <w:szCs w:val="28"/>
        </w:rPr>
        <w:t xml:space="preserve">  общего образования Муниципального бюджетного общеобразовательного учреждения  Каяльской средней общеобразовательной школы 2018-2019 уч. г.</w:t>
      </w:r>
    </w:p>
    <w:p w:rsidR="003B4DF9" w:rsidRPr="005C3099" w:rsidRDefault="003B4DF9" w:rsidP="005C3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099">
        <w:rPr>
          <w:rFonts w:ascii="Times New Roman" w:hAnsi="Times New Roman" w:cs="Times New Roman"/>
          <w:sz w:val="28"/>
          <w:szCs w:val="28"/>
        </w:rPr>
        <w:t xml:space="preserve">4. Положения о рабочей программе учителя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Каяльской СОШ</w:t>
      </w:r>
      <w:r w:rsidRPr="005C3099">
        <w:rPr>
          <w:rFonts w:ascii="Times New Roman" w:hAnsi="Times New Roman" w:cs="Times New Roman"/>
          <w:sz w:val="28"/>
          <w:szCs w:val="28"/>
        </w:rPr>
        <w:t>.</w:t>
      </w:r>
    </w:p>
    <w:p w:rsidR="003B4DF9" w:rsidRPr="005C3099" w:rsidRDefault="003B4DF9" w:rsidP="005C3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099">
        <w:rPr>
          <w:rFonts w:ascii="Times New Roman" w:hAnsi="Times New Roman" w:cs="Times New Roman"/>
          <w:sz w:val="28"/>
          <w:szCs w:val="28"/>
        </w:rPr>
        <w:t>5. Учебного  плана МБОУ Каяльской СОШ на 2018-2019 учебный год.</w:t>
      </w:r>
    </w:p>
    <w:p w:rsidR="003B4DF9" w:rsidRPr="005C3099" w:rsidRDefault="003B4DF9" w:rsidP="005C3099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hAnsi="Times New Roman" w:cs="Times New Roman"/>
          <w:sz w:val="28"/>
          <w:szCs w:val="28"/>
        </w:rPr>
        <w:t>6. Календарного  графика  МБОУ Каяльской  СОШ  на  2018-2019 учебный год</w:t>
      </w:r>
    </w:p>
    <w:p w:rsidR="003B4DF9" w:rsidRPr="005C3099" w:rsidRDefault="003B4DF9" w:rsidP="005C3099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C2354" w:rsidRPr="005C3099" w:rsidRDefault="00D974DD" w:rsidP="00D974DD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20500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</w:t>
      </w:r>
      <w:proofErr w:type="spellEnd"/>
      <w:r w:rsidR="004F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00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федеральных перечней учебников,  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3B4DF9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арственную аккредитацию, на 2018/2019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год».</w:t>
      </w:r>
    </w:p>
    <w:p w:rsidR="008C2354" w:rsidRPr="005C3099" w:rsidRDefault="008C2354" w:rsidP="005C3099">
      <w:pPr>
        <w:widowControl w:val="0"/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Алгебра 7-9. Программы. Тематическое планирование</w:t>
      </w:r>
      <w:proofErr w:type="gramStart"/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proofErr w:type="gramEnd"/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/</w:t>
      </w:r>
      <w:proofErr w:type="gramStart"/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proofErr w:type="gramEnd"/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вт.-сост.-Т.А </w:t>
      </w:r>
      <w:proofErr w:type="spellStart"/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Бурмистрова</w:t>
      </w:r>
      <w:proofErr w:type="spellEnd"/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, Просвещение, 2009г.</w:t>
      </w:r>
    </w:p>
    <w:p w:rsidR="008C2354" w:rsidRPr="005C3099" w:rsidRDefault="008C2354" w:rsidP="005C309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Алгебра 9:/ Алимов Ш.А, Колягин Ю. М., Ткачева М.В. ,</w:t>
      </w:r>
      <w:proofErr w:type="spellStart"/>
      <w:r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 Учебник для общеобразовательных у</w:t>
      </w:r>
      <w:r w:rsidR="003B4DF9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чреждений: М. «Просвещение»,2015</w:t>
      </w:r>
      <w:r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Рабочая программа выполняет две </w:t>
      </w: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функции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Информационно-методическая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Организационно-планирующая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для содержательного наполнения промежуточной аттестации учащихся.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Изучение математики в 9 классе направлено на достижение следующих </w:t>
      </w: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C2354" w:rsidRPr="005C3099" w:rsidRDefault="004F7AEB" w:rsidP="004F7AEB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2354" w:rsidRPr="005C3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математических знаний и умений</w:t>
      </w:r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C2354" w:rsidRPr="005C3099" w:rsidRDefault="004F7AEB" w:rsidP="004F7AEB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C2354" w:rsidRPr="005C3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интеллектуальное развитие, </w:t>
      </w:r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C2354" w:rsidRPr="005C3099" w:rsidRDefault="004F7AEB" w:rsidP="004F7AEB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C2354" w:rsidRPr="005C3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представлений</w:t>
      </w:r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C2354" w:rsidRPr="005C3099" w:rsidRDefault="004F7AEB" w:rsidP="004F7AEB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8C2354" w:rsidRPr="005C3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воспитание </w:t>
      </w:r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личности, отношения к математике как к части общечеловеческой культуры, играющей особую роль </w:t>
      </w:r>
      <w:proofErr w:type="gramStart"/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 </w:t>
      </w:r>
      <w:proofErr w:type="gramStart"/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="008C2354" w:rsidRPr="005C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354" w:rsidRPr="005C3099" w:rsidRDefault="004F7AEB" w:rsidP="004F7AEB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8C2354"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образовательного процесса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обеспечить усвоение учащимися обязательного минимума содержания на основе требований государственного образовательного стандарта. </w:t>
      </w:r>
    </w:p>
    <w:p w:rsidR="008C2354" w:rsidRPr="005C3099" w:rsidRDefault="008C2354" w:rsidP="005C3099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CF5AB1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8C2354" w:rsidRPr="005C3099" w:rsidRDefault="008C2354" w:rsidP="004F7AEB">
      <w:pPr>
        <w:spacing w:before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C30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</w:t>
      </w:r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C30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>арифметика</w:t>
      </w:r>
      <w:r w:rsidRPr="005C30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; </w:t>
      </w:r>
      <w:r w:rsidRPr="005C30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>алгебра</w:t>
      </w:r>
      <w:r w:rsidRPr="005C30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; </w:t>
      </w:r>
      <w:r w:rsidRPr="005C30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>геометрия</w:t>
      </w:r>
      <w:r w:rsidRPr="005C30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; </w:t>
      </w:r>
      <w:r w:rsidRPr="005C30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>элементы комбинаторики, теории вероятностей, статистики и логики</w:t>
      </w:r>
      <w:r w:rsidRPr="005C309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. </w:t>
      </w:r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C2354" w:rsidRPr="005C3099" w:rsidRDefault="008C2354" w:rsidP="004F7A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99">
        <w:rPr>
          <w:rFonts w:ascii="Times New Roman" w:eastAsia="Calibri" w:hAnsi="Times New Roman" w:cs="Times New Roman"/>
          <w:sz w:val="28"/>
          <w:szCs w:val="28"/>
        </w:rPr>
        <w:tab/>
      </w:r>
      <w:r w:rsidRPr="005C309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Арифметика </w:t>
      </w:r>
      <w:r w:rsidRPr="005C3099">
        <w:rPr>
          <w:rFonts w:ascii="Times New Roman" w:eastAsia="Calibri" w:hAnsi="Times New Roman" w:cs="Times New Roman"/>
          <w:bCs/>
          <w:iCs/>
          <w:sz w:val="28"/>
          <w:szCs w:val="2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C2354" w:rsidRPr="005C3099" w:rsidRDefault="008C2354" w:rsidP="005C3099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алгебры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одной из основных задач изучения алгебры является развитие алгоритмического мышле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8C2354" w:rsidRPr="005C3099" w:rsidRDefault="008C2354" w:rsidP="005C3099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354" w:rsidRPr="005C3099" w:rsidRDefault="008C2354" w:rsidP="005C3099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логики, комбинаторики, статистики и теории вероятностей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</w:t>
      </w:r>
      <w:proofErr w:type="spell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proofErr w:type="gram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</w:t>
      </w: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статистики и теории вероятностей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8C2354" w:rsidRPr="005C3099" w:rsidRDefault="003B28B0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2354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входит: 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C2354" w:rsidRPr="005C3099" w:rsidRDefault="008C2354" w:rsidP="005C3099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дедуктивных рассуждений;</w:t>
      </w:r>
    </w:p>
    <w:p w:rsidR="008C2354" w:rsidRPr="005C3099" w:rsidRDefault="008C2354" w:rsidP="005C3099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8C2354" w:rsidRPr="005C3099" w:rsidRDefault="008C2354" w:rsidP="005C3099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C2354" w:rsidRPr="005C3099" w:rsidRDefault="008C2354" w:rsidP="005C3099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8C2354" w:rsidRPr="005C3099" w:rsidRDefault="008C2354" w:rsidP="005C3099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C2354" w:rsidRPr="005C3099" w:rsidRDefault="008C2354" w:rsidP="005C3099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54" w:rsidRPr="005C3099" w:rsidRDefault="0074199F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ходе освоения содержания курса учащиеся получают возможность: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получить представления о статистических закономерностях в реальном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мире и о различных способах их изучения, об особенностях выводов и прогнозов, носящих вероятностный характер;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4199F" w:rsidRPr="005C3099" w:rsidRDefault="0074199F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2354" w:rsidRPr="00D974DD" w:rsidRDefault="00CF5AB1" w:rsidP="005C3099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  результаты:</w:t>
      </w:r>
    </w:p>
    <w:p w:rsidR="0074199F" w:rsidRPr="00D974DD" w:rsidRDefault="0074199F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результате изучения курса алгебры 9 класса обучающиеся должны: 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уравнения, системы уравнений более высоких степеней.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по графику промежутки возрастания и убывания функции, а также промежутки, в которых функция сохраняет знак;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5AB1" w:rsidRPr="005C3099" w:rsidRDefault="00CF5AB1" w:rsidP="005C3099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устной прикидки, и оценки результата вычислений, проверки результата вычислений выполнением обратных действий;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интерпретации результата решения задач. 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5AB1" w:rsidRPr="005C3099" w:rsidRDefault="00CF5AB1" w:rsidP="005C3099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5AB1" w:rsidRPr="005C3099" w:rsidRDefault="00CF5AB1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Алгебра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и квадратные неравенства с одной переменной и их системы;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 (у=</w:t>
      </w:r>
      <w:proofErr w:type="spell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5C3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</w:t>
      </w:r>
      <w:r w:rsidRPr="005C3099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9.1pt" o:ole="">
            <v:imagedata r:id="rId10" o:title=""/>
          </v:shape>
          <o:OLEObject Type="Embed" ProgID="Equation.3" ShapeID="_x0000_i1025" DrawAspect="Content" ObjectID="_1600596582" r:id="rId11"/>
        </w:objec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0, у=</w:t>
      </w:r>
      <w:proofErr w:type="spell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3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у=х</w:t>
      </w:r>
      <w:proofErr w:type="gramStart"/>
      <w:r w:rsidRPr="005C30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3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у=х</w:t>
      </w:r>
      <w:r w:rsidRPr="005C309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C3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5C3099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220" w:dyaOrig="540">
          <v:shape id="_x0000_i1026" type="#_x0000_t75" style="width:10.75pt;height:27.3pt" o:ole="">
            <v:imagedata r:id="rId12" o:title=""/>
          </v:shape>
          <o:OLEObject Type="Embed" ProgID="Equation.3" ShapeID="_x0000_i1026" DrawAspect="Content" ObjectID="_1600596583" r:id="rId13"/>
        </w:objec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</w:t>
      </w:r>
      <w:r w:rsidRPr="005C3099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eastAsia="ru-RU"/>
        </w:rPr>
        <w:object w:dxaOrig="340" w:dyaOrig="320">
          <v:shape id="_x0000_i1027" type="#_x0000_t75" style="width:16.55pt;height:14.9pt" o:ole="">
            <v:imagedata r:id="rId14" o:title=""/>
          </v:shape>
          <o:OLEObject Type="Embed" ProgID="Equation.3" ShapeID="_x0000_i1027" DrawAspect="Content" ObjectID="_1600596584" r:id="rId15"/>
        </w:objec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строить их графики;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5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практических ситуаций и исследование построенных моделей с использованием аппарата алгебры; 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CF5AB1" w:rsidRPr="005C3099" w:rsidRDefault="00CF5AB1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5AB1" w:rsidRPr="005C3099" w:rsidRDefault="00CF5AB1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Элементы логики, комбинаторики,    статистики и теории вероятностей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опровержения утверждений; 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выстраивания аргументации при доказательстве (в форме монолога и диалога);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распознавания логически некорректных рассуждений; 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математических утверждений, доказательств;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графиков, таблиц;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CF5AB1" w:rsidRPr="005C3099" w:rsidRDefault="00CF5AB1" w:rsidP="005C3099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статистических утверждений.</w:t>
      </w:r>
    </w:p>
    <w:p w:rsidR="00CF5AB1" w:rsidRPr="005C3099" w:rsidRDefault="00CF5AB1" w:rsidP="005C3099">
      <w:pPr>
        <w:spacing w:after="0"/>
        <w:ind w:left="426" w:right="567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оценки учебных достижений обучающихся используется:</w:t>
      </w:r>
    </w:p>
    <w:p w:rsidR="00CF5AB1" w:rsidRPr="005C3099" w:rsidRDefault="00CF5AB1" w:rsidP="005C3099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текущий контроль в виде проверочных работ и тестов;</w:t>
      </w:r>
    </w:p>
    <w:p w:rsidR="00CF5AB1" w:rsidRPr="005C3099" w:rsidRDefault="00CF5AB1" w:rsidP="005C3099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тематический контроль в виде  контрольных работ;</w:t>
      </w:r>
    </w:p>
    <w:p w:rsidR="00CF5AB1" w:rsidRPr="005C3099" w:rsidRDefault="00CF5AB1" w:rsidP="005C3099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C3099">
        <w:rPr>
          <w:rFonts w:ascii="Times New Roman" w:eastAsia="Calibri" w:hAnsi="Times New Roman" w:cs="Times New Roman"/>
          <w:sz w:val="28"/>
          <w:szCs w:val="28"/>
          <w:lang w:bidi="en-US"/>
        </w:rPr>
        <w:t>итоговый контроль в виде контрольной работы и теста.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системе уроков выделяются следующие виды: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Урок-лекция.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  <w:r w:rsidR="00D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Комбинированный урок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выполнение работ и заданий разного вида.</w:t>
      </w: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Урок–игра. </w:t>
      </w:r>
      <w:r w:rsidRPr="005C30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решения задач</w:t>
      </w:r>
      <w:r w:rsidRPr="005C3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Урок-тест.</w:t>
      </w:r>
      <w:r w:rsidRPr="005C3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тренировки технике тестирования. Тесты предлагаются как в </w:t>
      </w:r>
      <w:proofErr w:type="gram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proofErr w:type="gram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компьютерном варианте. Причем в компьютерном варианте всегда с ограничением времени.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Урок-самостоятельная</w:t>
      </w:r>
      <w:proofErr w:type="gramEnd"/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работа</w:t>
      </w:r>
      <w:r w:rsidRPr="005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Предлагаются разные виды самостоятельных работ.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Урок-контрольная</w:t>
      </w:r>
      <w:proofErr w:type="gramEnd"/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работа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знаний по пройденной теме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спланировано применение имеющихся компьютерных продуктов: демонстрационный материал, задания для устного опроса учащихся, тренировочные упражнения.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 (слайды).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повышенное внимание</w:t>
      </w:r>
      <w:proofErr w:type="gram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 у учащихся.                 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30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для устного счета.</w:t>
      </w:r>
    </w:p>
    <w:p w:rsidR="00CF5AB1" w:rsidRPr="005C3099" w:rsidRDefault="003B28B0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5AB1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CF5AB1" w:rsidRPr="005C3099" w:rsidRDefault="00CF5AB1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5C3099">
        <w:rPr>
          <w:rFonts w:ascii="Times New Roman" w:eastAsia="Arial Unicode MS" w:hAnsi="Times New Roman" w:cs="Times New Roman"/>
          <w:b/>
          <w:bCs/>
          <w:i/>
          <w:noProof/>
          <w:sz w:val="28"/>
          <w:szCs w:val="28"/>
          <w:lang w:eastAsia="zh-SG"/>
        </w:rPr>
        <w:t xml:space="preserve">Критерии оценивания </w:t>
      </w:r>
      <w:r w:rsidRPr="005C3099"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zh-SG"/>
        </w:rPr>
        <w:t> </w:t>
      </w:r>
      <w:r w:rsidRPr="005C3099">
        <w:rPr>
          <w:rFonts w:ascii="Times New Roman" w:eastAsia="Arial Unicode MS" w:hAnsi="Times New Roman" w:cs="Times New Roman"/>
          <w:b/>
          <w:bCs/>
          <w:i/>
          <w:noProof/>
          <w:sz w:val="28"/>
          <w:szCs w:val="28"/>
          <w:lang w:eastAsia="zh-SG"/>
        </w:rPr>
        <w:t>знаний, умений и навыков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C3099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5C3099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по математике.</w:t>
      </w:r>
    </w:p>
    <w:p w:rsidR="00CF5AB1" w:rsidRPr="00DC6AF3" w:rsidRDefault="00CF5AB1" w:rsidP="00DC6AF3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5C309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Оценка письменных контрольных работ обучающихся по математике.</w:t>
      </w:r>
    </w:p>
    <w:p w:rsidR="00CF5AB1" w:rsidRPr="00DC6AF3" w:rsidRDefault="00CF5AB1" w:rsidP="00DC6AF3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Ответ оценивается отметкой «5», если: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1) работа выполнена полностью;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в </w:t>
      </w:r>
      <w:proofErr w:type="gramStart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lastRenderedPageBreak/>
        <w:t>Отметка «4» ставится, если: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«3» ставится, если: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«2» ставится, если: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допущены существенные ошибки, показавшие, что </w:t>
      </w:r>
      <w:proofErr w:type="gramStart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 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  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 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2.Оценка устных ответов обучающихся по математике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Ответ оценивается отметкой «5», если ученик: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полно раскрыл содержание материала в объеме, предусмотренном программой и учебником;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правильно выполнил рисунки, чертежи, графики, сопутствующие ответу;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5)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6)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отвечал самостоятельно, без наводящих вопросов учителя;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7)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возможны одна – две  неточности </w:t>
      </w:r>
      <w:proofErr w:type="gramStart"/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</w:t>
      </w:r>
      <w:proofErr w:type="gramEnd"/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Ответ оценивается отметкой «4», </w:t>
      </w: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если удовлетворяет в основном требованиям на оценку «5», </w:t>
      </w: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но при этом имеет один из недостатков: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в изложении допущены небольшие пробелы, не исказившее математическое содержание ответа;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допущены один – два недочета при освещении основного содержания ответа, исправленные после замечания учителя;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Отметка «3» ставится в следующих случаях: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 достаточном знании теоретического материала </w:t>
      </w:r>
      <w:proofErr w:type="gramStart"/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выявлена</w:t>
      </w:r>
      <w:proofErr w:type="gramEnd"/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недостаточная сформированность основных умений и навыков.</w:t>
      </w:r>
    </w:p>
    <w:p w:rsidR="00CF5AB1" w:rsidRPr="005C3099" w:rsidRDefault="00CF5AB1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Отметка «2» ставится в следующих случаях: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не раскрыто основное содержание учебного материала;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обнаружено незнание учеником большей или наиболее важной части учебного материала;</w:t>
      </w:r>
    </w:p>
    <w:p w:rsidR="00CF5AB1" w:rsidRPr="005C3099" w:rsidRDefault="00796115" w:rsidP="005C3099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CF5AB1" w:rsidRPr="005C3099">
        <w:rPr>
          <w:rFonts w:ascii="Times New Roman" w:eastAsia="Arial Unicode MS" w:hAnsi="Times New Roman" w:cs="Times New Roman"/>
          <w:sz w:val="28"/>
          <w:szCs w:val="28"/>
          <w:lang w:eastAsia="ru-RU"/>
        </w:rPr>
        <w:t> 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5657E" w:rsidRDefault="0085657E" w:rsidP="005C3099">
      <w:pPr>
        <w:widowControl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AD0" w:rsidRPr="0085657E" w:rsidRDefault="00F03AD0" w:rsidP="005C3099">
      <w:pPr>
        <w:widowControl w:val="0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F03AD0" w:rsidRPr="0085657E" w:rsidRDefault="00F03AD0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2018-2019</w:t>
      </w:r>
      <w:r w:rsidRP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предусматривает  99</w:t>
      </w:r>
      <w:r w:rsidRP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вместо 102 (3 ч в неделю</w:t>
      </w:r>
      <w:r w:rsid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>)   в течение 34 недель, т.к.  3</w:t>
      </w:r>
      <w:r w:rsidRP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выпадают на праздничные дни </w:t>
      </w:r>
      <w:r w:rsidR="0085657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ноября,  8 марта, 9мая.</w:t>
      </w:r>
    </w:p>
    <w:p w:rsidR="00D974DD" w:rsidRDefault="00D974DD" w:rsidP="0085657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4DD" w:rsidRDefault="00D974DD" w:rsidP="0085657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4DD" w:rsidRDefault="00D974DD" w:rsidP="0085657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AEB" w:rsidRDefault="004F7AEB" w:rsidP="0085657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AEB" w:rsidRDefault="004F7AEB" w:rsidP="0085657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354" w:rsidRPr="005C3099" w:rsidRDefault="00CF5AB1" w:rsidP="0085657E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курса</w:t>
      </w:r>
    </w:p>
    <w:p w:rsidR="008C2354" w:rsidRPr="00DC6AF3" w:rsidRDefault="00CF5AB1" w:rsidP="00DC6AF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96115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</w:t>
      </w:r>
      <w:r w:rsidR="009F3FF7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рение курса алгебры 8 класса. (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5ч.)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Алгебраические уравнения. </w:t>
      </w:r>
      <w:r w:rsidR="0056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нелинейных уравнений. (</w:t>
      </w: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20ч.)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многочленов. Решение алгебраических уравнений. Уравнения, сводящиеся к </w:t>
      </w:r>
      <w:proofErr w:type="gramStart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алгебраическим</w:t>
      </w:r>
      <w:proofErr w:type="gramEnd"/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 рациональным показателем. (12ч.)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 w:rsidRPr="005C3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степени, степень с рациональным показателем.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Степенная функция. (17ч.)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функции. Возрастание и убывание функции. Чётность и нечётность функции. Функция </w:t>
      </w:r>
      <w:r w:rsidRPr="005C309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28" type="#_x0000_t75" style="width:33.1pt;height:29.8pt" o:ole="">
            <v:imagedata r:id="rId16" o:title=""/>
          </v:shape>
          <o:OLEObject Type="Embed" ProgID="Equation.3" ShapeID="_x0000_i1028" DrawAspect="Content" ObjectID="_1600596585" r:id="rId17"/>
        </w:object>
      </w: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Прогрессии. (13ч.)</w:t>
      </w:r>
    </w:p>
    <w:p w:rsidR="008C2354" w:rsidRPr="005C3099" w:rsidRDefault="00E95C64" w:rsidP="00E95C64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последовательность. Арифметическая и геометрическая прогрессии. Формулы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члена и суммы 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C2354"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членов арифметической и геометрической прогрессии.</w:t>
      </w:r>
    </w:p>
    <w:p w:rsidR="008C2354" w:rsidRPr="005C3099" w:rsidRDefault="00D42129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события. (7ч.)</w:t>
      </w:r>
    </w:p>
    <w:p w:rsidR="008C2354" w:rsidRPr="005C3099" w:rsidRDefault="008C2354" w:rsidP="00E95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8C2354" w:rsidRPr="005C3099" w:rsidRDefault="00D42129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величины. (6ч.)</w:t>
      </w:r>
    </w:p>
    <w:p w:rsidR="008C2354" w:rsidRPr="005C3099" w:rsidRDefault="008C2354" w:rsidP="00E95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Множества (логика) 7ч.</w:t>
      </w:r>
    </w:p>
    <w:p w:rsidR="008C2354" w:rsidRPr="005C3099" w:rsidRDefault="00796115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 Решение задач п</w:t>
      </w:r>
      <w:r w:rsidR="0074199F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курсу алгебры 7-9 классов. (13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8C2354" w:rsidRPr="005C3099" w:rsidRDefault="008C2354" w:rsidP="005C3099">
      <w:pPr>
        <w:widowControl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6AF3" w:rsidRDefault="00DC6AF3" w:rsidP="005C3099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6AF3" w:rsidRDefault="00DC6AF3" w:rsidP="005C3099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6AF3" w:rsidRDefault="00DC6AF3" w:rsidP="005C3099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2354" w:rsidRPr="005C3099" w:rsidRDefault="00BE70FB" w:rsidP="005C3099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</w:t>
      </w:r>
      <w:r w:rsidR="008C2354" w:rsidRPr="005C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чебно-тематический план</w:t>
      </w:r>
    </w:p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7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33"/>
        <w:gridCol w:w="1358"/>
      </w:tblGrid>
      <w:tr w:rsidR="00537217" w:rsidRPr="005C3099" w:rsidTr="00537217">
        <w:trPr>
          <w:trHeight w:val="5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курса 8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уравнения. Системы нелинейных уравнений.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Случайные события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Случайные величины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Множества.  Логика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217" w:rsidRPr="005C3099" w:rsidTr="00537217">
        <w:trPr>
          <w:trHeight w:val="480"/>
          <w:jc w:val="center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37217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17" w:rsidRPr="005C3099" w:rsidRDefault="005C421C" w:rsidP="005C3099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</w:tbl>
    <w:p w:rsidR="008C2354" w:rsidRPr="005C3099" w:rsidRDefault="008C2354" w:rsidP="005C309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354" w:rsidRPr="005C3099" w:rsidRDefault="008C2354" w:rsidP="005C30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2354" w:rsidRPr="005C3099" w:rsidSect="005C3099">
          <w:type w:val="continuous"/>
          <w:pgSz w:w="11906" w:h="16838"/>
          <w:pgMar w:top="1134" w:right="850" w:bottom="1134" w:left="1701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pgNumType w:start="1"/>
          <w:cols w:space="720"/>
          <w:docGrid w:linePitch="299"/>
        </w:sectPr>
      </w:pPr>
    </w:p>
    <w:p w:rsidR="008C2354" w:rsidRPr="005C3099" w:rsidRDefault="0031080A" w:rsidP="005C309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8C2354" w:rsidRPr="005C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C2354" w:rsidRPr="005C3099" w:rsidRDefault="008C2354" w:rsidP="005C3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05"/>
        <w:gridCol w:w="1642"/>
        <w:gridCol w:w="316"/>
        <w:gridCol w:w="1112"/>
        <w:gridCol w:w="2938"/>
        <w:gridCol w:w="3827"/>
        <w:gridCol w:w="1348"/>
        <w:gridCol w:w="251"/>
        <w:gridCol w:w="142"/>
        <w:gridCol w:w="142"/>
        <w:gridCol w:w="883"/>
        <w:gridCol w:w="3482"/>
        <w:gridCol w:w="1741"/>
        <w:gridCol w:w="1741"/>
        <w:gridCol w:w="1741"/>
      </w:tblGrid>
      <w:tr w:rsidR="00E07CEE" w:rsidRPr="005C3099" w:rsidTr="004F7AEB">
        <w:trPr>
          <w:gridAfter w:val="4"/>
          <w:wAfter w:w="8705" w:type="dxa"/>
          <w:trHeight w:val="5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содержания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07CEE" w:rsidRPr="005C3099" w:rsidTr="004F7AEB">
        <w:trPr>
          <w:gridAfter w:val="4"/>
          <w:wAfter w:w="8705" w:type="dxa"/>
          <w:trHeight w:val="5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План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A4787E" w:rsidP="005C3099">
            <w:pPr>
              <w:tabs>
                <w:tab w:val="left" w:pos="0"/>
              </w:tabs>
              <w:spacing w:before="100" w:beforeAutospacing="1" w:after="100" w:afterAutospacing="1"/>
              <w:ind w:left="-5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   Факт</w:t>
            </w:r>
          </w:p>
        </w:tc>
      </w:tr>
      <w:tr w:rsidR="00E07CEE" w:rsidRPr="005C3099" w:rsidTr="004F7AEB">
        <w:trPr>
          <w:gridAfter w:val="4"/>
          <w:wAfter w:w="8705" w:type="dxa"/>
          <w:trHeight w:val="666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AC4262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  5 часов</w:t>
            </w: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  <w:r w:rsidR="00D4682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</w:t>
            </w:r>
            <w:r w:rsidR="00D4682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корень, свойства корней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Квадратные уравнения, замена переменной, биквадратное уравнение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свойства квадратных корней для упрощения выражений и вычисления корней; формировать вопросы, задачи, создавать проблемную ситуацию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формулы корней квадратного уравнения;</w:t>
            </w: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замену переменной;</w:t>
            </w: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квадратные уравнения и уравнения, получившиеся из замены;</w:t>
            </w: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биквадратные уравнения</w:t>
            </w: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DC6AF3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неравенство, решение неравенства, равносильные неравенства, равносильные преобразования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07CEE" w:rsidRPr="005C3099" w:rsidRDefault="00E07CEE" w:rsidP="005C3099">
            <w:pPr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линейные неравенства;</w:t>
            </w:r>
          </w:p>
          <w:p w:rsidR="00E07CEE" w:rsidRPr="005C3099" w:rsidRDefault="00E07CEE" w:rsidP="005C3099">
            <w:pPr>
              <w:spacing w:before="200" w:after="0"/>
              <w:ind w:left="-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отмечать на числовой оси решение неравенства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8C55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DC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Квадратное неравенство,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неравенства, равносильные неравенства, равносильные преобразования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алгоритм решения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неравенств.</w:t>
            </w:r>
          </w:p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правильно найти ответ в виде числового промежутка; решать неравенства, используя метод интервалов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функция, её свойства и график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функция, её свойства и график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Знать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квадратичной функции; её график; алгоритм построения графика квадратичной функции</w:t>
            </w:r>
          </w:p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построение графиков квадратичной функции, по графику определять свойства функции</w:t>
            </w:r>
          </w:p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  <w:trHeight w:val="17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C5" w:rsidRPr="008C55C5" w:rsidRDefault="008C55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</w:t>
            </w:r>
          </w:p>
          <w:p w:rsidR="00E07CEE" w:rsidRPr="005C3099" w:rsidRDefault="008C55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8C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62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Арифметический квадратный корень, свойства корней;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квадратные уравнения;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неравенство, квадратное неравенство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знания, полученные в 8 классе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62" w:rsidRPr="005C3099" w:rsidTr="004F7AEB">
        <w:trPr>
          <w:gridAfter w:val="4"/>
          <w:wAfter w:w="8705" w:type="dxa"/>
          <w:trHeight w:val="510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62" w:rsidRPr="005C3099" w:rsidRDefault="00AC4262" w:rsidP="00AD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 уравнения.</w:t>
            </w:r>
            <w:r w:rsidR="005C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нелинейных уравнений (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часов)</w:t>
            </w: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многочленов.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Многочлен, алгоритм деления многочленов, формула деления многочленов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деления многочленов</w:t>
            </w:r>
          </w:p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многочленов</w:t>
            </w:r>
          </w:p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многочленов.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многочленов.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  <w:trHeight w:val="18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Алгебраические уравнения, алгебраическое уравнение степени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корень алгебраического уравнения, основная теорема алгебры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алгебраического уравнения; теорему о нахождении корня алгебраического уравнения.</w:t>
            </w:r>
          </w:p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алгебраическое уравнение степени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  <w:trHeight w:val="15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E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уравнение, уравнения, сводящиеся к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разложение на множители, симметричные уравнения, возвратные уравнения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применить методы решения уравнений высшей степени: метод разложения на множители, метод введения новой переменной, метод решения возвратных уравнений и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на практике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E5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E" w:rsidRPr="005C3099" w:rsidRDefault="00E07CE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нелинейных уравнений с двумя  неизвестными.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нелинейных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с двумя  неизвестными, способ подстановки, способ сложения, замена переменных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решения систем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уравнений.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системы нелинейных уравнений с двумя неизвестными способом подстановки и сложения.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нелинейных уравнений с двумя  неизвестными.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нелинейных уравнений с двумя  неизвестными.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теорема Виета, решение систем уравнений по обратной теореме Виета, деление уравнений в системе, формулы сокращённого умножения, замена переменных, система трёх уравнений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системе двух нелинейных уравнений с двумя неизвестными.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системы нелинейных уравнений, используя обратную теорему Виета, формулы сокращённого умножения, замену переменных, деление уравнений в системе.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решения систем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математической модели реальной ситуации, системы нелинейных уравнений с двумя  неизвестными.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с помощью системы нелинейных уравнений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1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333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«Алгебраические уравнения. Системы нелинейных уравнений».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знания о преобразованиях многочленов;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многочленов, решать системы уравнений, содержащие уравнения более высоких степеней; решать задачи с помощью систем уравнений второй степени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 по теме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«Алгебраические уравнения. Системы нелинейных уравнений»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зна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умений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DC6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Степень  с рациональным показателем</w:t>
            </w:r>
            <w:r w:rsidR="005C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часов)</w:t>
            </w: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отрицательным показателем,  тождества степеней, свойства степени с рациональным показателем                                            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определение степени с целым отрицательным показателем, свойства степени.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представлять степень с целым отрицательным показателем в виде дроби и наоборот, применять се свойства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  натурал. степени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степени из неотрицательного числа, корень нечётной степени 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отрицательного числа, извлечение корня, подкоренное выражение, показатель корня, радикал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степени, его свойства.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преобразования выражений, содержащих радикалы12.11.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степени из произведения, частного, степени, корня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корня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степени и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на практике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любым целочисленным показателем,  свойства степени,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выполнять арифметические действия, сочетая устные и письменные приёмы.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 значения степени с рациональным показателем; проводить по известным формулам и правилам преобразования буквенных выражений, включающих степени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рациональным показателем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одного знака, умножение неравенств одного знака, возведение в степень числового  неравенства, возведение в положительную степень, возведение в отрицательную степень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возведения неравенства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которого  левая и правая части положительны,  в  рациональную степень.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эти правила при решении показательных уравнений.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«Степень с рациональным показателем»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рациональным показателем, арифметический  корень </w:t>
            </w:r>
            <w:r w:rsidRPr="005C3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3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свойства степени и  арифметического корня </w:t>
            </w:r>
            <w:r w:rsidRPr="005C3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степени при упрощении выражений и решении показательных уравнений.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3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 по теме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«Степень с рациональным показателем»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405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C" w:rsidRPr="005C3099" w:rsidRDefault="005C421C" w:rsidP="00DC6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Степенная функция  (</w:t>
            </w:r>
            <w:r w:rsidR="00333DBC"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часов)</w:t>
            </w: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Функция, независимая и зависимая переменная, область определения  функции, график функции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функции, области определения и области значения функции.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область определения функции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функции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4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Возрастающая и убывающая на множестве функция, степенная функция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r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возрастающей и убывающей функции на промежутке; условия возрастания и убывания функции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r</w:t>
            </w:r>
            <w:proofErr w:type="spell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графики степенной функции при различных значениях показателя; описывать по графику свойства функции.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424" w:rsidRPr="005C3099" w:rsidTr="004F7AEB">
        <w:trPr>
          <w:gridAfter w:val="4"/>
          <w:wAfter w:w="8705" w:type="dxa"/>
          <w:trHeight w:val="37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 и нечётность функции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4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Чётная функция, нечётная функция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симметричное множество,  алгоритм исследования функции на чётность,  график чётной и нечётной функции, график функции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pict>
                <v:shape id="_x0000_i1029" type="#_x0000_t75" style="width:16.55pt;height:14.9pt" equationxml="&lt;">
                  <v:imagedata r:id="rId18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pict>
                <v:shape id="_x0000_i1030" type="#_x0000_t75" style="width:16.55pt;height:14.9pt" equationxml="&lt;">
                  <v:imagedata r:id="rId18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чётной и нечётной функции;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расположен график четной и нечетной функции.  </w:t>
            </w: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формуле определять четность и нечетность функции; приводить примеры этих функций; строить 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 функции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33"/>
                <w:sz w:val="24"/>
                <w:szCs w:val="24"/>
                <w:lang w:eastAsia="ru-RU"/>
              </w:rPr>
              <w:pict>
                <v:shape id="_x0000_i1031" type="#_x0000_t75" style="width:14.9pt;height:27.3pt" equationxml="&lt;">
                  <v:imagedata r:id="rId19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33"/>
                <w:sz w:val="24"/>
                <w:szCs w:val="24"/>
                <w:lang w:eastAsia="ru-RU"/>
              </w:rPr>
              <w:pict>
                <v:shape id="_x0000_i1032" type="#_x0000_t75" style="width:14.9pt;height:27.3pt" equationxml="&lt;">
                  <v:imagedata r:id="rId19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описывать по графику свойства функции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24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  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24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9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3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4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7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5" type="#_x0000_t75" style="width:4.95pt;height:20.7pt" equationxml="&lt;">
                  <v:imagedata r:id="rId21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6" type="#_x0000_t75" style="width:4.95pt;height:20.7pt" equationxml="&lt;">
                  <v:imagedata r:id="rId21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функция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7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8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 функция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9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40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её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proofErr w:type="spell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строить график функции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41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F7AEB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42" type="#_x0000_t75" style="width:4.95pt;height:20.7pt" equationxml="&lt;">
                  <v:imagedata r:id="rId20" o:title="" chromakey="white"/>
                </v:shape>
              </w:pic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описывать свойства функции.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BC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975424" w:rsidRDefault="00975424" w:rsidP="009754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0B589C" w:rsidRPr="005C3099" w:rsidRDefault="000B589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Иррациональные уравнения, метод возведения в квадрат, проверка корней, посторонний корень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степенной функции при решении различных уравнений и неравенств,  решать иррациональное уравнение.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DBC" w:rsidRPr="005C3099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по теме: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функций, график функций,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алгоритм построения графика функции, свойства функции.</w:t>
            </w:r>
          </w:p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строить график функций; описывать их свойства;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иррациональное уравнение.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5" w:rsidRDefault="00975424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C4725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4F7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</w:t>
            </w:r>
            <w:r w:rsidR="004F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«Степенная функция»  (ОГЭ)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408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Прогрессии  (13 часов)</w:t>
            </w:r>
          </w:p>
        </w:tc>
      </w:tr>
      <w:tr w:rsidR="00333DBC" w:rsidRPr="005C3099" w:rsidTr="004F7AEB">
        <w:trPr>
          <w:gridAfter w:val="4"/>
          <w:wAfter w:w="8705" w:type="dxa"/>
          <w:trHeight w:hRule="exact" w:val="9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последовательнос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последовательность,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члены последовательности, формулы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-го члена последовательности,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рекуррентные формулы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числовой последовательности.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способах задания числовой последовательности.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 последовательностей; определять член последовательности по формуле.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45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Арифметическая прогрессия, разность, формула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-го члена арифметической прогрессии, среднее арифметическое,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характеристическое свойство арифметической прогрессии.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и формулу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арифметической прогрессии, характеристическое свойство арифметической прогрессии.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 решении задач указанные формулы.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первых членов арифметической прогрессии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Арифметическая прогрессия, формула суммы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 членов арифметической прогрессии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 членов арифметической прогрессии.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 указанные формулы.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Геометрическая прогрессия, знаменатель геометрической прогрессии, формула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-го члена геометрической прогрессии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формулу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прогрессии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характеристическое свойство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геометрической прогрессии.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 указанные формулы.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2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Геометрическая прогрессия, формула суммы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формулу суммы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прогрессии. </w:t>
            </w: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 указанные формулы.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«Прогрессии»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ind w:left="-3085" w:firstLine="30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Арифметическая и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ind w:left="-3085" w:firstLine="30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Геометрическая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ind w:left="-3085" w:firstLine="30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и формулу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арифметической прогрессии, характеристическое свойство арифметической прогрессии, формулы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 членов арифметической прогрессии;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и формулу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прогрессии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характеристическое свойство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геометрической прогрессии, формулу суммы 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прогрессии.</w:t>
            </w:r>
          </w:p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 указанные формулы.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33DBC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  <w:trHeight w:val="17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4 по теме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«Прогрессии»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25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C4725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33DBC" w:rsidRPr="005C3099" w:rsidRDefault="009C472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BC" w:rsidRPr="005C3099" w:rsidTr="004F7AEB">
        <w:trPr>
          <w:gridAfter w:val="4"/>
          <w:wAfter w:w="8705" w:type="dxa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DC6AF3">
            <w:pPr>
              <w:spacing w:before="100" w:beforeAutospacing="1" w:after="100" w:afterAutospacing="1"/>
              <w:ind w:left="-3085" w:firstLine="30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Случайные события</w:t>
            </w:r>
            <w:r w:rsidR="005C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часов)</w:t>
            </w:r>
          </w:p>
        </w:tc>
      </w:tr>
      <w:tr w:rsidR="00333DBC" w:rsidRPr="005C3099" w:rsidTr="004F7AEB">
        <w:trPr>
          <w:gridAfter w:val="4"/>
          <w:wAfter w:w="8705" w:type="dxa"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Невозможные, достоверные и случайные события, совместные и несовместные события, равновозможные и не</w:t>
            </w:r>
            <w:r w:rsidR="00D9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равновозможные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невозможного, достоверного и случайного события; совместного и несовместного события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5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C" w:rsidRPr="005C3099" w:rsidRDefault="00333DBC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C5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события </w:t>
            </w:r>
          </w:p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Вероятность, исход испытания, элементарные события, благоприятствующие исходы, вероятность наступления события.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измерении  степени достоверности, об испытании, о вероятности, об исходе испытания, об элементарных события</w:t>
            </w:r>
            <w:r w:rsidR="00D9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о благоприятствующих исходах,</w:t>
            </w:r>
            <w:r w:rsidR="00AD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вероятности наступления события.</w:t>
            </w:r>
          </w:p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заполнять и оформлять таблицы, отвечать на вопросы с помощью таблиц.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C5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вероятностных задач с помощью комбинаторики</w:t>
            </w:r>
          </w:p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Достоверные события, невозможные события, случайные события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основных видах случайных событий: достоверное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невозможное, несовместимое события.</w:t>
            </w:r>
          </w:p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вероятностные задачи с помощью комбинаторики.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C5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вероятностная схема, вероятность событий, геометрическая вероятность, равновозможные события, предельный переход.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геометрических вероятностей.</w:t>
            </w:r>
          </w:p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правило при решении задач.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C5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частота, статистическая вероятность, закон больших чисел.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относительной частоты события, статистической вероятности; закон больших чисел и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 его на практике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C5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«Случайные события»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событий, относительная частота, статистическая вероятность, закон больших чисел.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0FC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C5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по теме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«Случайные события»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5" w:rsidRPr="005C3099" w:rsidRDefault="00040FC5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FC5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5" w:rsidRPr="005C3099" w:rsidRDefault="00040FC5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trHeight w:val="760"/>
        </w:trPr>
        <w:tc>
          <w:tcPr>
            <w:tcW w:w="16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4DD" w:rsidRDefault="00D974DD" w:rsidP="00D974DD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57E" w:rsidRPr="005C421C" w:rsidRDefault="005C421C" w:rsidP="00D974DD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Случайные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(6ч.)</w:t>
            </w:r>
          </w:p>
        </w:tc>
        <w:tc>
          <w:tcPr>
            <w:tcW w:w="1741" w:type="dxa"/>
          </w:tcPr>
          <w:p w:rsidR="0085657E" w:rsidRPr="005C3099" w:rsidRDefault="0085657E"/>
        </w:tc>
        <w:tc>
          <w:tcPr>
            <w:tcW w:w="1741" w:type="dxa"/>
          </w:tcPr>
          <w:p w:rsidR="0085657E" w:rsidRPr="005C3099" w:rsidRDefault="0085657E"/>
        </w:tc>
        <w:tc>
          <w:tcPr>
            <w:tcW w:w="1741" w:type="dxa"/>
          </w:tcPr>
          <w:p w:rsidR="0085657E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85657E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информации, таблицы распределения данных, таблица сумм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таблице распределения данных, таблице сумм.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по задаче таблицы распределения данных.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частот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частот, полигон относительных частот, разбиение на классы, столбчатая и круговая диаграммы.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полигоне  частот, о полигоне относительных частот, о  разбиении  на классы, о столбчатой и круговой  диаграммах.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совокупность, выборка, репрезентативная выборка, объём генеральной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совокупности, выборочный метод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относительных частот.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генеральной совокупности, выборке, репрезентативной выборке, объёме генеральной совокупности, о выборочном 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методе, среднем арифметическом относительных частот.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и центральная тенденция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 размах, моду, медиану совокупности значений; среднее значение случайной величины.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8C55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и центральная тенденция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6 по теме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«Случайные величины»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информации, таблицы распределения данных, таблица сумм, полигоны частот, генеральная совокупность и выборка, размах, мода, медиана, среднее значение, центральная тенденция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D" w:rsidRDefault="00D974DD" w:rsidP="005C3099">
            <w:pPr>
              <w:spacing w:before="100" w:beforeAutospacing="1" w:after="100" w:afterAutospacing="1"/>
              <w:ind w:left="-3085" w:firstLine="30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57E" w:rsidRPr="005C3099" w:rsidRDefault="0085657E" w:rsidP="00D974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Множества. Логика. (7 часов)</w:t>
            </w: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Подмножество, множество, элементы множества, круги Эйлера, разность множеств, дополнение до множества, числовые множества, пересечение и объединение множеств, совокупность.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 на числовом множестве разность множеств, дополнение до множества, пересечение и объединение множеств.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Высказывания.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Теоремы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Высказывание, отрицание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предложения с переменными, множество истинности, равносильные множества, символы общности и существования, прямая и обратная теоремы, необходимые и достаточные условия, взаимно противоположные теоремы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высказывание, находить множество истинности предложения, определять, истинно или ложно высказывание.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  <w:trHeight w:val="3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точками, формула расстояния, уравнение фигуры, уравнение окружности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расстояние между двумя точками, уравнение окружности.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расстояние между двумя точками, записывать уравнение окружности с заданным центром и радиусом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прямой, график уравнения прямой, угловой коэффициент прямой, взаимное расположение прямых.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прямой.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уравнение прямой, проходящей через заданные точки; устанавливать взаимное расположение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точек на координатной плоскости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Фигура, заданная уравнением или системой уравнений с двумя неизвестными; фигура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неравенством или системой неравенств с двумя неизвестными.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графической иллюстрации определить фигуру, заданную системой уравнений.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«Множества.  Логика»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Множества. Высказывания. Теоремы. Уравнение 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окружности. Множества точек на координатной плоскости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  <w:trHeight w:val="19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по теме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«Множества.  Логика»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13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5C421C" w:rsidP="00DC6AF3">
            <w:pPr>
              <w:spacing w:before="100" w:beforeAutospacing="1" w:after="100" w:afterAutospacing="1"/>
              <w:ind w:left="-3085" w:firstLine="30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(12</w:t>
            </w:r>
            <w:r w:rsidR="0085657E"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их преобразования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Уметь:      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действия, сочетая устные и письменные приемы, находить значения корня натуральной степени, степени с рациональным показателем; проводить по известным формулам и правилам преобразования буквенных выражений, включающих степени, радикалы; вычислять значения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числовых и буквенных выражений, осуществляя необходимые подстановки и преобразования.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их преобразования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Уметь: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линейные, квадратные, рациональные уравнения и неравенства, их системы;  составлять уравнения и неравенства по условию задачи; использовать для приближённого решения уравнений и неравен</w:t>
            </w:r>
            <w:proofErr w:type="gramStart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афический метод;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на координатной плоскости множества решений простейших уравнений, неравенств  и их систем.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  <w:trHeight w:val="197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22351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57E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85657E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4F7AEB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Уметь:   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и неравенства по условию задачи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5C3099" w:rsidRDefault="00022351" w:rsidP="00022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22351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1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</w:t>
            </w:r>
          </w:p>
          <w:p w:rsidR="00022351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51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Итоговая контрольная работа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 итоговой 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Уметь:  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функции по значению аргумента при различных способах задания функции; строить графики изученных функций;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по графику и в простейших случаях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формуле поведение и свойства функций, находить по графику функции наибольшие и наименьшие значения;</w:t>
            </w:r>
            <w:r w:rsidRPr="005C3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E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51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57E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5657E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7E" w:rsidRPr="005C3099" w:rsidTr="004F7AEB">
        <w:trPr>
          <w:gridAfter w:val="4"/>
          <w:wAfter w:w="8705" w:type="dxa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85657E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7E" w:rsidRPr="005C3099" w:rsidRDefault="0085657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 w:rsidR="005C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</w:t>
            </w:r>
          </w:p>
          <w:p w:rsidR="0085657E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5657E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85657E" w:rsidRPr="005C3099" w:rsidRDefault="00022351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5657E" w:rsidRPr="005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E" w:rsidRPr="005C3099" w:rsidRDefault="0085657E" w:rsidP="005C30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E2A" w:rsidRPr="005C3099" w:rsidRDefault="00435E2A" w:rsidP="005C30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354" w:rsidRPr="005C3099" w:rsidRDefault="008C2354" w:rsidP="005C309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C309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8C2354" w:rsidRPr="005C3099" w:rsidRDefault="008C2354" w:rsidP="005C3099">
      <w:pPr>
        <w:widowControl w:val="0"/>
        <w:suppressAutoHyphens/>
        <w:spacing w:after="0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C3099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8C2354" w:rsidRPr="005C3099" w:rsidRDefault="008C2354" w:rsidP="005C3099">
      <w:pPr>
        <w:tabs>
          <w:tab w:val="left" w:pos="134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6702"/>
        <w:gridCol w:w="3526"/>
      </w:tblGrid>
      <w:tr w:rsidR="00AB11D1" w:rsidRPr="005C3099" w:rsidTr="00AD7857">
        <w:trPr>
          <w:trHeight w:val="96"/>
        </w:trPr>
        <w:tc>
          <w:tcPr>
            <w:tcW w:w="6702" w:type="dxa"/>
          </w:tcPr>
          <w:p w:rsidR="007B40A9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B11D1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AB11D1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 естественно-</w:t>
            </w:r>
          </w:p>
          <w:p w:rsidR="00AB11D1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цикла</w:t>
            </w:r>
            <w:r w:rsidR="00BE70FB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40A9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0FB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B40A9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B4DF9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2018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40A9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Руководитель:________</w:t>
            </w:r>
            <w:r w:rsidR="007B40A9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Н. И.</w:t>
            </w:r>
          </w:p>
          <w:p w:rsidR="00AB11D1" w:rsidRPr="005C3099" w:rsidRDefault="00E23E82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Протокол №  </w:t>
            </w:r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E70FB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от</w:t>
            </w:r>
            <w:r w:rsidR="007B40A9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BE70FB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» августа </w:t>
            </w:r>
            <w:r w:rsidR="003B4DF9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2018</w:t>
            </w:r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proofErr w:type="gramStart"/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..</w:t>
            </w:r>
            <w:proofErr w:type="gramEnd"/>
          </w:p>
        </w:tc>
        <w:tc>
          <w:tcPr>
            <w:tcW w:w="3526" w:type="dxa"/>
          </w:tcPr>
          <w:p w:rsidR="00AB11D1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B11D1" w:rsidRPr="005C3099" w:rsidRDefault="00AB11D1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B11D1" w:rsidRPr="005C3099" w:rsidRDefault="000C1ADE" w:rsidP="005C30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B11D1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E23E82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Ведута</w:t>
            </w:r>
            <w:proofErr w:type="spellEnd"/>
            <w:r w:rsidR="00E23E82" w:rsidRPr="005C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Я.А.</w:t>
            </w:r>
          </w:p>
        </w:tc>
      </w:tr>
    </w:tbl>
    <w:p w:rsidR="00437CD2" w:rsidRPr="005C3099" w:rsidRDefault="00AB11D1" w:rsidP="005C3099">
      <w:pPr>
        <w:jc w:val="both"/>
        <w:rPr>
          <w:rFonts w:ascii="Times New Roman" w:hAnsi="Times New Roman" w:cs="Times New Roman"/>
          <w:sz w:val="24"/>
          <w:szCs w:val="24"/>
        </w:rPr>
      </w:pPr>
      <w:r w:rsidRPr="005C309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37CD2" w:rsidRPr="005C3099" w:rsidSect="005C3099">
      <w:footerReference w:type="default" r:id="rId22"/>
      <w:type w:val="continuous"/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D1" w:rsidRDefault="00B061D1">
      <w:pPr>
        <w:spacing w:after="0" w:line="240" w:lineRule="auto"/>
      </w:pPr>
      <w:r>
        <w:separator/>
      </w:r>
    </w:p>
  </w:endnote>
  <w:endnote w:type="continuationSeparator" w:id="0">
    <w:p w:rsidR="00B061D1" w:rsidRDefault="00B0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C5" w:rsidRDefault="008C55C5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AEB">
      <w:rPr>
        <w:noProof/>
      </w:rPr>
      <w:t>32</w:t>
    </w:r>
    <w:r>
      <w:fldChar w:fldCharType="end"/>
    </w:r>
  </w:p>
  <w:p w:rsidR="008C55C5" w:rsidRDefault="008C55C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D1" w:rsidRDefault="00B061D1">
      <w:pPr>
        <w:spacing w:after="0" w:line="240" w:lineRule="auto"/>
      </w:pPr>
      <w:r>
        <w:separator/>
      </w:r>
    </w:p>
  </w:footnote>
  <w:footnote w:type="continuationSeparator" w:id="0">
    <w:p w:rsidR="00B061D1" w:rsidRDefault="00B0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BF"/>
    <w:multiLevelType w:val="hybridMultilevel"/>
    <w:tmpl w:val="9AEA73D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2935B9"/>
    <w:multiLevelType w:val="hybridMultilevel"/>
    <w:tmpl w:val="325434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27BCC"/>
    <w:multiLevelType w:val="hybridMultilevel"/>
    <w:tmpl w:val="C446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446A3"/>
    <w:multiLevelType w:val="hybridMultilevel"/>
    <w:tmpl w:val="ACC0D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4CA4"/>
    <w:multiLevelType w:val="hybridMultilevel"/>
    <w:tmpl w:val="574C61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0D7FE2"/>
    <w:multiLevelType w:val="hybridMultilevel"/>
    <w:tmpl w:val="58680F84"/>
    <w:lvl w:ilvl="0" w:tplc="2B4E9A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1DF0E12"/>
    <w:multiLevelType w:val="hybridMultilevel"/>
    <w:tmpl w:val="8970FCB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1F61637"/>
    <w:multiLevelType w:val="hybridMultilevel"/>
    <w:tmpl w:val="F69C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6091"/>
    <w:multiLevelType w:val="hybridMultilevel"/>
    <w:tmpl w:val="239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13F8F"/>
    <w:multiLevelType w:val="hybridMultilevel"/>
    <w:tmpl w:val="0A4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06CEA"/>
    <w:multiLevelType w:val="hybridMultilevel"/>
    <w:tmpl w:val="375AD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34C33"/>
    <w:multiLevelType w:val="hybridMultilevel"/>
    <w:tmpl w:val="E682A3E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47EB4C65"/>
    <w:multiLevelType w:val="hybridMultilevel"/>
    <w:tmpl w:val="9D2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9528FA"/>
    <w:multiLevelType w:val="hybridMultilevel"/>
    <w:tmpl w:val="5F3E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859FA"/>
    <w:multiLevelType w:val="multilevel"/>
    <w:tmpl w:val="E634F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Zero"/>
      <w:isLgl/>
      <w:lvlText w:val="%1.%2"/>
      <w:lvlJc w:val="left"/>
      <w:pPr>
        <w:ind w:left="168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1">
    <w:nsid w:val="51B43273"/>
    <w:multiLevelType w:val="hybridMultilevel"/>
    <w:tmpl w:val="F00ECA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3285A"/>
    <w:multiLevelType w:val="hybridMultilevel"/>
    <w:tmpl w:val="8758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416546"/>
    <w:multiLevelType w:val="hybridMultilevel"/>
    <w:tmpl w:val="6486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86C6F"/>
    <w:multiLevelType w:val="multilevel"/>
    <w:tmpl w:val="2EBE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2">
    <w:nsid w:val="724D5343"/>
    <w:multiLevelType w:val="hybridMultilevel"/>
    <w:tmpl w:val="298A09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556269D"/>
    <w:multiLevelType w:val="hybridMultilevel"/>
    <w:tmpl w:val="207A3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047E8"/>
    <w:multiLevelType w:val="hybridMultilevel"/>
    <w:tmpl w:val="E744C77C"/>
    <w:lvl w:ilvl="0" w:tplc="576A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222C0A"/>
    <w:multiLevelType w:val="hybridMultilevel"/>
    <w:tmpl w:val="6EA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061BD"/>
    <w:multiLevelType w:val="hybridMultilevel"/>
    <w:tmpl w:val="C2A4B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8"/>
  </w:num>
  <w:num w:numId="6">
    <w:abstractNumId w:val="33"/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2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"/>
  </w:num>
  <w:num w:numId="32">
    <w:abstractNumId w:val="6"/>
  </w:num>
  <w:num w:numId="33">
    <w:abstractNumId w:val="31"/>
  </w:num>
  <w:num w:numId="34">
    <w:abstractNumId w:val="5"/>
  </w:num>
  <w:num w:numId="35">
    <w:abstractNumId w:val="36"/>
  </w:num>
  <w:num w:numId="36">
    <w:abstractNumId w:val="3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54"/>
    <w:rsid w:val="000079C2"/>
    <w:rsid w:val="00022351"/>
    <w:rsid w:val="00040FC5"/>
    <w:rsid w:val="00062004"/>
    <w:rsid w:val="0006539A"/>
    <w:rsid w:val="00073941"/>
    <w:rsid w:val="00091753"/>
    <w:rsid w:val="000A1FB5"/>
    <w:rsid w:val="000A6693"/>
    <w:rsid w:val="000B2FE5"/>
    <w:rsid w:val="000B589C"/>
    <w:rsid w:val="000C1ADE"/>
    <w:rsid w:val="000E0843"/>
    <w:rsid w:val="001451E7"/>
    <w:rsid w:val="00172ADE"/>
    <w:rsid w:val="00187675"/>
    <w:rsid w:val="00192578"/>
    <w:rsid w:val="001A4A3D"/>
    <w:rsid w:val="001B5A8E"/>
    <w:rsid w:val="001C6AE3"/>
    <w:rsid w:val="001E40CD"/>
    <w:rsid w:val="001F4961"/>
    <w:rsid w:val="002176AF"/>
    <w:rsid w:val="00267094"/>
    <w:rsid w:val="00271AAB"/>
    <w:rsid w:val="002E3D54"/>
    <w:rsid w:val="002E4FB3"/>
    <w:rsid w:val="002E5FD0"/>
    <w:rsid w:val="002F235A"/>
    <w:rsid w:val="0031080A"/>
    <w:rsid w:val="00320500"/>
    <w:rsid w:val="003208B3"/>
    <w:rsid w:val="00333DBC"/>
    <w:rsid w:val="003B28B0"/>
    <w:rsid w:val="003B4DF9"/>
    <w:rsid w:val="003C2609"/>
    <w:rsid w:val="003F5F53"/>
    <w:rsid w:val="00412886"/>
    <w:rsid w:val="00425536"/>
    <w:rsid w:val="00435E2A"/>
    <w:rsid w:val="00437CD2"/>
    <w:rsid w:val="00483C28"/>
    <w:rsid w:val="004A104A"/>
    <w:rsid w:val="004F7AEB"/>
    <w:rsid w:val="0053018D"/>
    <w:rsid w:val="00532720"/>
    <w:rsid w:val="00536651"/>
    <w:rsid w:val="00537217"/>
    <w:rsid w:val="00547337"/>
    <w:rsid w:val="00560A8B"/>
    <w:rsid w:val="00561473"/>
    <w:rsid w:val="0059541D"/>
    <w:rsid w:val="005A06FE"/>
    <w:rsid w:val="005A1F4A"/>
    <w:rsid w:val="005C3099"/>
    <w:rsid w:val="005C421C"/>
    <w:rsid w:val="005C5E6A"/>
    <w:rsid w:val="005F323D"/>
    <w:rsid w:val="006011FD"/>
    <w:rsid w:val="006046B2"/>
    <w:rsid w:val="00655186"/>
    <w:rsid w:val="006A7611"/>
    <w:rsid w:val="006D32F8"/>
    <w:rsid w:val="006E6E11"/>
    <w:rsid w:val="006F4C19"/>
    <w:rsid w:val="007007DC"/>
    <w:rsid w:val="007014A8"/>
    <w:rsid w:val="0074199F"/>
    <w:rsid w:val="007469B4"/>
    <w:rsid w:val="00746F16"/>
    <w:rsid w:val="007642D1"/>
    <w:rsid w:val="007751A0"/>
    <w:rsid w:val="0077667F"/>
    <w:rsid w:val="00796115"/>
    <w:rsid w:val="007B40A9"/>
    <w:rsid w:val="007D70E0"/>
    <w:rsid w:val="007F659E"/>
    <w:rsid w:val="00814132"/>
    <w:rsid w:val="00833D7B"/>
    <w:rsid w:val="00834A3F"/>
    <w:rsid w:val="0083549F"/>
    <w:rsid w:val="00841414"/>
    <w:rsid w:val="0085657E"/>
    <w:rsid w:val="008634EE"/>
    <w:rsid w:val="008704A3"/>
    <w:rsid w:val="008C2354"/>
    <w:rsid w:val="008C55C5"/>
    <w:rsid w:val="00917218"/>
    <w:rsid w:val="00952C36"/>
    <w:rsid w:val="00975424"/>
    <w:rsid w:val="00986CA9"/>
    <w:rsid w:val="009C4725"/>
    <w:rsid w:val="009E2106"/>
    <w:rsid w:val="009F3FF7"/>
    <w:rsid w:val="00A105D2"/>
    <w:rsid w:val="00A27B8B"/>
    <w:rsid w:val="00A413C5"/>
    <w:rsid w:val="00A4787E"/>
    <w:rsid w:val="00A608A6"/>
    <w:rsid w:val="00A754D0"/>
    <w:rsid w:val="00A806BD"/>
    <w:rsid w:val="00AA33D2"/>
    <w:rsid w:val="00AB11D1"/>
    <w:rsid w:val="00AB1606"/>
    <w:rsid w:val="00AB2606"/>
    <w:rsid w:val="00AC4262"/>
    <w:rsid w:val="00AD7857"/>
    <w:rsid w:val="00AE292D"/>
    <w:rsid w:val="00B061D1"/>
    <w:rsid w:val="00B40403"/>
    <w:rsid w:val="00B529B5"/>
    <w:rsid w:val="00B95A63"/>
    <w:rsid w:val="00BE2447"/>
    <w:rsid w:val="00BE70FB"/>
    <w:rsid w:val="00C22313"/>
    <w:rsid w:val="00C63FFA"/>
    <w:rsid w:val="00CB27BC"/>
    <w:rsid w:val="00CF5AB1"/>
    <w:rsid w:val="00D11E0B"/>
    <w:rsid w:val="00D126E6"/>
    <w:rsid w:val="00D27292"/>
    <w:rsid w:val="00D3187D"/>
    <w:rsid w:val="00D42129"/>
    <w:rsid w:val="00D4682C"/>
    <w:rsid w:val="00D67C0A"/>
    <w:rsid w:val="00D804FF"/>
    <w:rsid w:val="00D974DD"/>
    <w:rsid w:val="00DC3D71"/>
    <w:rsid w:val="00DC6AF3"/>
    <w:rsid w:val="00DF4C26"/>
    <w:rsid w:val="00E07CEE"/>
    <w:rsid w:val="00E14EB1"/>
    <w:rsid w:val="00E207A0"/>
    <w:rsid w:val="00E23E82"/>
    <w:rsid w:val="00E32E55"/>
    <w:rsid w:val="00E459F1"/>
    <w:rsid w:val="00E95C64"/>
    <w:rsid w:val="00EE3185"/>
    <w:rsid w:val="00F03AD0"/>
    <w:rsid w:val="00F147DB"/>
    <w:rsid w:val="00F34F4B"/>
    <w:rsid w:val="00F35D40"/>
    <w:rsid w:val="00F51B71"/>
    <w:rsid w:val="00F533D2"/>
    <w:rsid w:val="00F53971"/>
    <w:rsid w:val="00F73546"/>
    <w:rsid w:val="00F84E28"/>
    <w:rsid w:val="00FA4D0B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23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235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C23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8C23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C235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8C235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8C235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8C235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35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3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35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C235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C235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8C235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8C235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8C235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C2354"/>
  </w:style>
  <w:style w:type="paragraph" w:styleId="a3">
    <w:name w:val="Body Text"/>
    <w:basedOn w:val="a"/>
    <w:link w:val="a4"/>
    <w:rsid w:val="008C2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4">
    <w:name w:val="Основной текст Знак"/>
    <w:basedOn w:val="a0"/>
    <w:link w:val="a3"/>
    <w:rsid w:val="008C2354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paragraph" w:styleId="a5">
    <w:name w:val="Balloon Text"/>
    <w:basedOn w:val="a"/>
    <w:link w:val="a6"/>
    <w:uiPriority w:val="99"/>
    <w:semiHidden/>
    <w:unhideWhenUsed/>
    <w:rsid w:val="008C23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8C2354"/>
    <w:rPr>
      <w:i/>
      <w:iCs/>
    </w:rPr>
  </w:style>
  <w:style w:type="table" w:styleId="a8">
    <w:name w:val="Table Grid"/>
    <w:basedOn w:val="a1"/>
    <w:uiPriority w:val="59"/>
    <w:rsid w:val="008C2354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C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C2354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styleId="ab">
    <w:name w:val="Normal (Web)"/>
    <w:basedOn w:val="a"/>
    <w:rsid w:val="008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8C2354"/>
    <w:rPr>
      <w:vertAlign w:val="superscript"/>
    </w:rPr>
  </w:style>
  <w:style w:type="paragraph" w:styleId="ad">
    <w:name w:val="footnote text"/>
    <w:basedOn w:val="a"/>
    <w:link w:val="ae"/>
    <w:semiHidden/>
    <w:rsid w:val="008C235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8C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8C23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C23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8C2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C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C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8C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C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">
    <w:name w:val="c19"/>
    <w:basedOn w:val="a"/>
    <w:uiPriority w:val="99"/>
    <w:rsid w:val="008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2354"/>
  </w:style>
  <w:style w:type="character" w:styleId="af5">
    <w:name w:val="Hyperlink"/>
    <w:uiPriority w:val="99"/>
    <w:semiHidden/>
    <w:unhideWhenUsed/>
    <w:rsid w:val="008C2354"/>
    <w:rPr>
      <w:color w:val="000000"/>
      <w:u w:val="single"/>
    </w:rPr>
  </w:style>
  <w:style w:type="character" w:styleId="af6">
    <w:name w:val="Strong"/>
    <w:uiPriority w:val="22"/>
    <w:qFormat/>
    <w:rsid w:val="008C2354"/>
    <w:rPr>
      <w:b/>
      <w:bCs/>
    </w:rPr>
  </w:style>
  <w:style w:type="character" w:customStyle="1" w:styleId="13">
    <w:name w:val="Знак Знак13"/>
    <w:rsid w:val="008C235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7">
    <w:name w:val="Title"/>
    <w:basedOn w:val="a"/>
    <w:next w:val="a"/>
    <w:link w:val="af8"/>
    <w:qFormat/>
    <w:rsid w:val="008C23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8">
    <w:name w:val="Название Знак"/>
    <w:basedOn w:val="a0"/>
    <w:link w:val="af7"/>
    <w:rsid w:val="008C235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9">
    <w:name w:val="Subtitle"/>
    <w:basedOn w:val="a"/>
    <w:next w:val="a"/>
    <w:link w:val="afa"/>
    <w:qFormat/>
    <w:rsid w:val="008C23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a">
    <w:name w:val="Подзаголовок Знак"/>
    <w:basedOn w:val="a0"/>
    <w:link w:val="af9"/>
    <w:rsid w:val="008C235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qFormat/>
    <w:rsid w:val="008C235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8C235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"/>
    <w:next w:val="a"/>
    <w:link w:val="afc"/>
    <w:qFormat/>
    <w:rsid w:val="008C235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0"/>
    <w:link w:val="afb"/>
    <w:rsid w:val="008C235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d">
    <w:name w:val="Subtle Emphasis"/>
    <w:qFormat/>
    <w:rsid w:val="008C2354"/>
    <w:rPr>
      <w:i/>
      <w:color w:val="5A5A5A"/>
    </w:rPr>
  </w:style>
  <w:style w:type="character" w:styleId="afe">
    <w:name w:val="Intense Emphasis"/>
    <w:qFormat/>
    <w:rsid w:val="008C2354"/>
    <w:rPr>
      <w:b/>
      <w:i/>
      <w:sz w:val="24"/>
      <w:szCs w:val="24"/>
      <w:u w:val="single"/>
    </w:rPr>
  </w:style>
  <w:style w:type="character" w:styleId="aff">
    <w:name w:val="Subtle Reference"/>
    <w:qFormat/>
    <w:rsid w:val="008C2354"/>
    <w:rPr>
      <w:sz w:val="24"/>
      <w:szCs w:val="24"/>
      <w:u w:val="single"/>
    </w:rPr>
  </w:style>
  <w:style w:type="character" w:styleId="aff0">
    <w:name w:val="Intense Reference"/>
    <w:qFormat/>
    <w:rsid w:val="008C2354"/>
    <w:rPr>
      <w:b/>
      <w:sz w:val="24"/>
      <w:u w:val="single"/>
    </w:rPr>
  </w:style>
  <w:style w:type="character" w:styleId="aff1">
    <w:name w:val="Book Title"/>
    <w:qFormat/>
    <w:rsid w:val="008C2354"/>
    <w:rPr>
      <w:rFonts w:ascii="Cambria" w:eastAsia="Times New Roman" w:hAnsi="Cambria"/>
      <w:b/>
      <w:i/>
      <w:sz w:val="24"/>
      <w:szCs w:val="24"/>
    </w:rPr>
  </w:style>
  <w:style w:type="character" w:styleId="aff2">
    <w:name w:val="page number"/>
    <w:rsid w:val="008C2354"/>
  </w:style>
  <w:style w:type="table" w:customStyle="1" w:styleId="12">
    <w:name w:val="Сетка таблицы1"/>
    <w:basedOn w:val="a1"/>
    <w:next w:val="a8"/>
    <w:rsid w:val="008C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semiHidden/>
    <w:unhideWhenUsed/>
    <w:rsid w:val="008C23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3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235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8C235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8C235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23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nr0">
    <w:name w:val="nr"/>
    <w:basedOn w:val="a"/>
    <w:rsid w:val="008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8C235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8C2354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uiPriority w:val="99"/>
    <w:rsid w:val="008C235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2">
    <w:name w:val="Font Style42"/>
    <w:uiPriority w:val="99"/>
    <w:rsid w:val="008C2354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32">
    <w:name w:val="Font Style32"/>
    <w:uiPriority w:val="99"/>
    <w:rsid w:val="008C235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43">
    <w:name w:val="Font Style43"/>
    <w:uiPriority w:val="99"/>
    <w:rsid w:val="008C235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3">
    <w:name w:val="Font Style33"/>
    <w:uiPriority w:val="99"/>
    <w:rsid w:val="008C2354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23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235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C23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8C23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C235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8C235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8C235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8C235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35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3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35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C235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C235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8C235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8C235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8C235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C2354"/>
  </w:style>
  <w:style w:type="paragraph" w:styleId="a3">
    <w:name w:val="Body Text"/>
    <w:basedOn w:val="a"/>
    <w:link w:val="a4"/>
    <w:rsid w:val="008C2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4">
    <w:name w:val="Основной текст Знак"/>
    <w:basedOn w:val="a0"/>
    <w:link w:val="a3"/>
    <w:rsid w:val="008C2354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paragraph" w:styleId="a5">
    <w:name w:val="Balloon Text"/>
    <w:basedOn w:val="a"/>
    <w:link w:val="a6"/>
    <w:uiPriority w:val="99"/>
    <w:semiHidden/>
    <w:unhideWhenUsed/>
    <w:rsid w:val="008C23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8C2354"/>
    <w:rPr>
      <w:i/>
      <w:iCs/>
    </w:rPr>
  </w:style>
  <w:style w:type="table" w:styleId="a8">
    <w:name w:val="Table Grid"/>
    <w:basedOn w:val="a1"/>
    <w:uiPriority w:val="59"/>
    <w:rsid w:val="008C2354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C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C2354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styleId="ab">
    <w:name w:val="Normal (Web)"/>
    <w:basedOn w:val="a"/>
    <w:rsid w:val="008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8C2354"/>
    <w:rPr>
      <w:vertAlign w:val="superscript"/>
    </w:rPr>
  </w:style>
  <w:style w:type="paragraph" w:styleId="ad">
    <w:name w:val="footnote text"/>
    <w:basedOn w:val="a"/>
    <w:link w:val="ae"/>
    <w:semiHidden/>
    <w:rsid w:val="008C235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8C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8C23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C23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8C2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C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C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8C2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C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">
    <w:name w:val="c19"/>
    <w:basedOn w:val="a"/>
    <w:uiPriority w:val="99"/>
    <w:rsid w:val="008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2354"/>
  </w:style>
  <w:style w:type="character" w:styleId="af5">
    <w:name w:val="Hyperlink"/>
    <w:uiPriority w:val="99"/>
    <w:semiHidden/>
    <w:unhideWhenUsed/>
    <w:rsid w:val="008C2354"/>
    <w:rPr>
      <w:color w:val="000000"/>
      <w:u w:val="single"/>
    </w:rPr>
  </w:style>
  <w:style w:type="character" w:styleId="af6">
    <w:name w:val="Strong"/>
    <w:uiPriority w:val="22"/>
    <w:qFormat/>
    <w:rsid w:val="008C2354"/>
    <w:rPr>
      <w:b/>
      <w:bCs/>
    </w:rPr>
  </w:style>
  <w:style w:type="character" w:customStyle="1" w:styleId="13">
    <w:name w:val="Знак Знак13"/>
    <w:rsid w:val="008C235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7">
    <w:name w:val="Title"/>
    <w:basedOn w:val="a"/>
    <w:next w:val="a"/>
    <w:link w:val="af8"/>
    <w:qFormat/>
    <w:rsid w:val="008C23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8">
    <w:name w:val="Название Знак"/>
    <w:basedOn w:val="a0"/>
    <w:link w:val="af7"/>
    <w:rsid w:val="008C235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9">
    <w:name w:val="Subtitle"/>
    <w:basedOn w:val="a"/>
    <w:next w:val="a"/>
    <w:link w:val="afa"/>
    <w:qFormat/>
    <w:rsid w:val="008C23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a">
    <w:name w:val="Подзаголовок Знак"/>
    <w:basedOn w:val="a0"/>
    <w:link w:val="af9"/>
    <w:rsid w:val="008C235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qFormat/>
    <w:rsid w:val="008C235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8C235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"/>
    <w:next w:val="a"/>
    <w:link w:val="afc"/>
    <w:qFormat/>
    <w:rsid w:val="008C235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0"/>
    <w:link w:val="afb"/>
    <w:rsid w:val="008C235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d">
    <w:name w:val="Subtle Emphasis"/>
    <w:qFormat/>
    <w:rsid w:val="008C2354"/>
    <w:rPr>
      <w:i/>
      <w:color w:val="5A5A5A"/>
    </w:rPr>
  </w:style>
  <w:style w:type="character" w:styleId="afe">
    <w:name w:val="Intense Emphasis"/>
    <w:qFormat/>
    <w:rsid w:val="008C2354"/>
    <w:rPr>
      <w:b/>
      <w:i/>
      <w:sz w:val="24"/>
      <w:szCs w:val="24"/>
      <w:u w:val="single"/>
    </w:rPr>
  </w:style>
  <w:style w:type="character" w:styleId="aff">
    <w:name w:val="Subtle Reference"/>
    <w:qFormat/>
    <w:rsid w:val="008C2354"/>
    <w:rPr>
      <w:sz w:val="24"/>
      <w:szCs w:val="24"/>
      <w:u w:val="single"/>
    </w:rPr>
  </w:style>
  <w:style w:type="character" w:styleId="aff0">
    <w:name w:val="Intense Reference"/>
    <w:qFormat/>
    <w:rsid w:val="008C2354"/>
    <w:rPr>
      <w:b/>
      <w:sz w:val="24"/>
      <w:u w:val="single"/>
    </w:rPr>
  </w:style>
  <w:style w:type="character" w:styleId="aff1">
    <w:name w:val="Book Title"/>
    <w:qFormat/>
    <w:rsid w:val="008C2354"/>
    <w:rPr>
      <w:rFonts w:ascii="Cambria" w:eastAsia="Times New Roman" w:hAnsi="Cambria"/>
      <w:b/>
      <w:i/>
      <w:sz w:val="24"/>
      <w:szCs w:val="24"/>
    </w:rPr>
  </w:style>
  <w:style w:type="character" w:styleId="aff2">
    <w:name w:val="page number"/>
    <w:rsid w:val="008C2354"/>
  </w:style>
  <w:style w:type="table" w:customStyle="1" w:styleId="12">
    <w:name w:val="Сетка таблицы1"/>
    <w:basedOn w:val="a1"/>
    <w:next w:val="a8"/>
    <w:rsid w:val="008C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semiHidden/>
    <w:unhideWhenUsed/>
    <w:rsid w:val="008C23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3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235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8C235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8C235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23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nr0">
    <w:name w:val="nr"/>
    <w:basedOn w:val="a"/>
    <w:rsid w:val="008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8C235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8C2354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uiPriority w:val="99"/>
    <w:rsid w:val="008C235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2">
    <w:name w:val="Font Style42"/>
    <w:uiPriority w:val="99"/>
    <w:rsid w:val="008C2354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32">
    <w:name w:val="Font Style32"/>
    <w:uiPriority w:val="99"/>
    <w:rsid w:val="008C235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43">
    <w:name w:val="Font Style43"/>
    <w:uiPriority w:val="99"/>
    <w:rsid w:val="008C235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3">
    <w:name w:val="Font Style33"/>
    <w:uiPriority w:val="99"/>
    <w:rsid w:val="008C2354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C06B-0712-49EC-B054-7BC1FCC3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Компьютер</cp:lastModifiedBy>
  <cp:revision>109</cp:revision>
  <cp:lastPrinted>2017-09-12T11:31:00Z</cp:lastPrinted>
  <dcterms:created xsi:type="dcterms:W3CDTF">2016-09-05T11:22:00Z</dcterms:created>
  <dcterms:modified xsi:type="dcterms:W3CDTF">2018-10-09T10:23:00Z</dcterms:modified>
</cp:coreProperties>
</file>