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AE3B" w14:textId="77777777" w:rsidR="00C12E8A" w:rsidRPr="00C12E8A" w:rsidRDefault="00C12E8A" w:rsidP="00C12E8A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C12E8A">
        <w:rPr>
          <w:rFonts w:ascii="Times New Roman" w:eastAsia="Times New Roman" w:hAnsi="Times New Roman" w:cs="Times New Roman"/>
          <w:color w:val="4472C4" w:themeColor="accent1"/>
          <w:sz w:val="28"/>
          <w:szCs w:val="28"/>
          <w:bdr w:val="none" w:sz="0" w:space="0" w:color="auto" w:frame="1"/>
          <w:lang w:eastAsia="ru-RU"/>
        </w:rPr>
        <w:t>Ответы на наиболее часто задаваемые родителями вопросы</w:t>
      </w:r>
    </w:p>
    <w:p w14:paraId="5B2ECA46" w14:textId="77777777" w:rsidR="00C12E8A" w:rsidRPr="00C12E8A" w:rsidRDefault="00C12E8A" w:rsidP="00C12E8A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ВОПРОС-ОТВЕТ: часто задаваемые вопросы родителями о школьном питании</w:t>
      </w:r>
    </w:p>
    <w:p w14:paraId="2D12CC27" w14:textId="77777777" w:rsidR="00C12E8A" w:rsidRPr="00C12E8A" w:rsidRDefault="00C12E8A" w:rsidP="00C12E8A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76" w:type="pct"/>
        <w:tblCellSpacing w:w="1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5193"/>
      </w:tblGrid>
      <w:tr w:rsidR="00C12E8A" w:rsidRPr="00C12E8A" w14:paraId="0746B50C" w14:textId="77777777" w:rsidTr="00C12E8A">
        <w:trPr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EBD26" w14:textId="77777777" w:rsidR="00C12E8A" w:rsidRPr="00C12E8A" w:rsidRDefault="00C12E8A" w:rsidP="00C12E8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B3180" w14:textId="77777777" w:rsidR="00C12E8A" w:rsidRPr="00C12E8A" w:rsidRDefault="00C12E8A" w:rsidP="00C12E8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</w:t>
            </w:r>
          </w:p>
        </w:tc>
      </w:tr>
      <w:tr w:rsidR="00C12E8A" w:rsidRPr="00C12E8A" w14:paraId="764FE740" w14:textId="77777777" w:rsidTr="00C12E8A">
        <w:trPr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9C5404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Кто имеет право на бесплатное питание?</w:t>
            </w:r>
          </w:p>
          <w:p w14:paraId="0E50024F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556E9" w14:textId="53EDF621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Организовано льготное питание за счет федерального и областного бюджетов для следующих категорий граждан:</w:t>
            </w:r>
          </w:p>
          <w:p w14:paraId="6693E3B0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всем обучающимся 1-4 классов;</w:t>
            </w:r>
          </w:p>
          <w:p w14:paraId="5292B5DF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 </w:t>
            </w: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льготное питание </w:t>
            </w: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бюджета Тарасовского района </w:t>
            </w:r>
            <w:proofErr w:type="gramStart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 следующих</w:t>
            </w:r>
            <w:proofErr w:type="gramEnd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граждан:</w:t>
            </w:r>
          </w:p>
          <w:p w14:paraId="61580B2B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дети из малообеспеченных семей;</w:t>
            </w:r>
          </w:p>
          <w:p w14:paraId="09B164B0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 из</w:t>
            </w:r>
            <w:proofErr w:type="gramEnd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состоящих в районном  банке данных семей, находящихся в социально опасном положении</w:t>
            </w:r>
          </w:p>
          <w:p w14:paraId="75707546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</w:t>
            </w:r>
            <w:r w:rsidRPr="00C12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обучающимся с ограниченными возможностями здоровья, детям-инвалидам.</w:t>
            </w:r>
          </w:p>
        </w:tc>
      </w:tr>
      <w:tr w:rsidR="00C12E8A" w:rsidRPr="00C12E8A" w14:paraId="5A59C742" w14:textId="77777777" w:rsidTr="00C12E8A">
        <w:trPr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786F2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подать заявление на льготное питание?</w:t>
            </w:r>
          </w:p>
          <w:p w14:paraId="08B0E622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794F57" w14:textId="28A18C4E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Чтобы поставить обучающегося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-11 классов на льготное питание, необходимо подготовить для ответственного по питанию пакет документов и написать заявление. </w:t>
            </w:r>
          </w:p>
          <w:p w14:paraId="19E57DCC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документы:</w:t>
            </w:r>
          </w:p>
          <w:p w14:paraId="1417AFA3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копия свидетельства о рождении (при достижении возраста 14 лет – паспорт);</w:t>
            </w:r>
          </w:p>
          <w:p w14:paraId="6BB9C05A" w14:textId="2910AEFE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справка из Отдела социальной защиты населения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Азовского </w:t>
            </w: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айона </w:t>
            </w: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признании семьи малообеспеченной;</w:t>
            </w:r>
          </w:p>
          <w:p w14:paraId="5015291E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СНИЛС родителя – заявителя, ребенка, на которого предоставляется льготное питание;</w:t>
            </w:r>
          </w:p>
          <w:p w14:paraId="56D73771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свидетельство о браке, усыновлении (если разные фамилии);</w:t>
            </w:r>
          </w:p>
          <w:p w14:paraId="1976D833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заключение ПМПК (для обучающихся с ограниченными возможностями здоровья, ребёнка-инвалида);</w:t>
            </w:r>
          </w:p>
          <w:p w14:paraId="7F50D073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Весь пакет документов принимают и проверяют классные руководители!</w:t>
            </w:r>
          </w:p>
        </w:tc>
      </w:tr>
      <w:tr w:rsidR="00C12E8A" w:rsidRPr="00C12E8A" w14:paraId="30E4CFD8" w14:textId="77777777" w:rsidTr="00C12E8A">
        <w:trPr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E1601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Каковы основания для прекращения льготного питания?</w:t>
            </w:r>
          </w:p>
          <w:p w14:paraId="05DEF4D7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392BA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Основанием для прекращения предоставления льготного питания может послужить:</w:t>
            </w:r>
          </w:p>
          <w:p w14:paraId="6800D35E" w14:textId="77777777" w:rsidR="00C12E8A" w:rsidRPr="00C12E8A" w:rsidRDefault="00C12E8A" w:rsidP="00C12E8A">
            <w:pPr>
              <w:numPr>
                <w:ilvl w:val="0"/>
                <w:numId w:val="1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выбытие обучающегося из образовательного учреждения;</w:t>
            </w:r>
          </w:p>
          <w:p w14:paraId="02B9A946" w14:textId="77777777" w:rsidR="00C12E8A" w:rsidRPr="00C12E8A" w:rsidRDefault="00C12E8A" w:rsidP="00C12E8A">
            <w:pPr>
              <w:numPr>
                <w:ilvl w:val="0"/>
                <w:numId w:val="1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истечение срока действия предоставленной справки о признании семьи малообеспеченной;</w:t>
            </w:r>
          </w:p>
          <w:p w14:paraId="279F9A07" w14:textId="77777777" w:rsidR="00C12E8A" w:rsidRPr="00C12E8A" w:rsidRDefault="00C12E8A" w:rsidP="00C12E8A">
            <w:pPr>
              <w:numPr>
                <w:ilvl w:val="0"/>
                <w:numId w:val="1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 w:rsidR="00C12E8A" w:rsidRPr="00C12E8A" w14:paraId="5A179A8C" w14:textId="77777777" w:rsidTr="00C12E8A">
        <w:trPr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65F05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Кто контролирует качество питания?</w:t>
            </w:r>
          </w:p>
        </w:tc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81C94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 w14:paraId="4AED4AD5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 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 w14:paraId="0C5CAAF8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 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другие важные для детей нюансы.</w:t>
            </w:r>
          </w:p>
        </w:tc>
      </w:tr>
      <w:tr w:rsidR="00C12E8A" w:rsidRPr="00C12E8A" w14:paraId="5AA56B1C" w14:textId="77777777" w:rsidTr="00C12E8A">
        <w:trPr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0DE60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Что делать, если у ребенка есть медицинские показания для диетического питания?</w:t>
            </w:r>
          </w:p>
          <w:p w14:paraId="0EAFE9D6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A6BDF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 w14:paraId="5DF8F52B" w14:textId="77777777" w:rsidR="00C12E8A" w:rsidRPr="00C12E8A" w:rsidRDefault="00C12E8A" w:rsidP="00C12E8A">
            <w:pPr>
              <w:numPr>
                <w:ilvl w:val="0"/>
                <w:numId w:val="2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связаться с ответственным по организации питания в школе;</w:t>
            </w:r>
          </w:p>
          <w:p w14:paraId="32E26470" w14:textId="77777777" w:rsidR="00C12E8A" w:rsidRPr="00C12E8A" w:rsidRDefault="00C12E8A" w:rsidP="00C12E8A">
            <w:pPr>
              <w:numPr>
                <w:ilvl w:val="0"/>
                <w:numId w:val="2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предоставить в школу справку, подтверждающую и описывающую диету;</w:t>
            </w:r>
          </w:p>
          <w:p w14:paraId="3233F328" w14:textId="77777777" w:rsidR="00C12E8A" w:rsidRPr="00C12E8A" w:rsidRDefault="00C12E8A" w:rsidP="00C12E8A">
            <w:pPr>
              <w:numPr>
                <w:ilvl w:val="0"/>
                <w:numId w:val="2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написать заявление о предоставлении диетического питания;</w:t>
            </w:r>
          </w:p>
          <w:p w14:paraId="0E04108A" w14:textId="77777777" w:rsidR="00C12E8A" w:rsidRPr="00C12E8A" w:rsidRDefault="00C12E8A" w:rsidP="00C12E8A">
            <w:pPr>
              <w:numPr>
                <w:ilvl w:val="0"/>
                <w:numId w:val="2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обсудить меню для вашего ребенка.</w:t>
            </w:r>
          </w:p>
          <w:p w14:paraId="4CFB2ACA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12E8A" w:rsidRPr="00C12E8A" w14:paraId="3DCC7E96" w14:textId="77777777" w:rsidTr="00C12E8A">
        <w:trPr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B0850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Какие льготы имеют обучающиеся в случае обучения на дому?</w:t>
            </w:r>
          </w:p>
          <w:p w14:paraId="1D4A9133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0B1047A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05A9F1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Дети-инвалиды, имеющие статус обучающихся с ОВЗ, получающие образование на </w:t>
            </w:r>
            <w:proofErr w:type="gramStart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дому,  получают</w:t>
            </w:r>
            <w:proofErr w:type="gramEnd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компенсацию за питание в денежном эквиваленте.</w:t>
            </w:r>
          </w:p>
          <w:p w14:paraId="1E55526D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 w14:paraId="4A47EB33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Заявление о выплате денежной компенсации подается ежегодно на имя директора школы.</w:t>
            </w:r>
          </w:p>
          <w:p w14:paraId="4416E7EE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12E8A" w:rsidRPr="00C12E8A" w14:paraId="6B1E12D8" w14:textId="77777777" w:rsidTr="00C12E8A">
        <w:trPr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11443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32B07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Пищевые продукты с истекшими сроками годности и признаками недоброкачественности.</w:t>
            </w:r>
          </w:p>
          <w:p w14:paraId="3B667978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Остатки пищи от предыдущего приема и пища, приготовленная накануне.</w:t>
            </w:r>
          </w:p>
          <w:p w14:paraId="654EC6D6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Плодоовощная продукция с признаками порчи.</w:t>
            </w:r>
          </w:p>
          <w:p w14:paraId="1A2EDC35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 w14:paraId="12C29647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Субпродукты, кроме печени, языка, сердца.</w:t>
            </w:r>
          </w:p>
          <w:p w14:paraId="4E0BDE09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Непотрошеная птица.</w:t>
            </w:r>
          </w:p>
          <w:p w14:paraId="3851DA9C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Мясо диких животных.</w:t>
            </w:r>
          </w:p>
          <w:p w14:paraId="373C5642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Яйца и мясо водоплавающих птиц.</w:t>
            </w:r>
          </w:p>
          <w:p w14:paraId="20C5F5AC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Яйца с загрязненной скорлупой, с насечкой, «тек», «бой», а также яйца из хозяйств, неблагополучных по сальмонеллезам.</w:t>
            </w:r>
          </w:p>
          <w:p w14:paraId="656E9D33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Консервы с нарушением герметичности банок, </w:t>
            </w:r>
            <w:proofErr w:type="spellStart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бомбажные</w:t>
            </w:r>
            <w:proofErr w:type="spellEnd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«</w:t>
            </w:r>
            <w:proofErr w:type="spellStart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хлопуши</w:t>
            </w:r>
            <w:proofErr w:type="spellEnd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банки с ржавчиной, деформированные, без этикеток.</w:t>
            </w:r>
          </w:p>
          <w:p w14:paraId="5F91A5EF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 w14:paraId="7197BE0D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Любые пищевые продукты домашнего (не промышленного) изготовления.</w:t>
            </w:r>
          </w:p>
          <w:p w14:paraId="6562FF11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Кремовые кондитерские изделия (пирожные и торты).</w:t>
            </w:r>
          </w:p>
          <w:p w14:paraId="21E0233E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Зельцы, изделия из мясной </w:t>
            </w:r>
            <w:proofErr w:type="spellStart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обрези</w:t>
            </w:r>
            <w:proofErr w:type="spellEnd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диафрагмы; рулеты из мякоти голов, кровяные и ливерные колбасы.</w:t>
            </w:r>
          </w:p>
          <w:p w14:paraId="2EB4C2DD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Творог из непастеризованного молока, фляжный творог, фляжную сметану без термической обработки.</w:t>
            </w:r>
          </w:p>
          <w:p w14:paraId="67A45ABF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Простокваша -“</w:t>
            </w:r>
            <w:proofErr w:type="spellStart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самоквас</w:t>
            </w:r>
            <w:proofErr w:type="spellEnd"/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”.</w:t>
            </w:r>
          </w:p>
          <w:p w14:paraId="273A2FA6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Грибы и продукты (кулинарные изделия), из них приготовленные.</w:t>
            </w:r>
          </w:p>
          <w:p w14:paraId="7E42BA1C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Квас.</w:t>
            </w:r>
          </w:p>
          <w:p w14:paraId="60EAB6F6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 w14:paraId="2779DFB3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Сырокопченые мясные гастрономические изделия и колбасы.</w:t>
            </w:r>
          </w:p>
          <w:p w14:paraId="098791D3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Блюда, изготовленные из мяса, птицы, рыбы, не прошедших тепловую обработку.</w:t>
            </w:r>
          </w:p>
          <w:p w14:paraId="30F1FD2E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Жареные во фритюре пищевые продукты и изделия;</w:t>
            </w:r>
          </w:p>
          <w:p w14:paraId="4E8AAA06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Пищевые продукты, не предусмотренные прил.№9</w:t>
            </w:r>
          </w:p>
          <w:p w14:paraId="38A979A1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</w:p>
          <w:p w14:paraId="58ABD9F9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 w14:paraId="53D6000B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 w14:paraId="53CC96FD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 w14:paraId="6AC93E73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Ядро абрикосовой косточки, арахис.</w:t>
            </w:r>
          </w:p>
          <w:p w14:paraId="456DBA1D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Газированные напитки.</w:t>
            </w:r>
          </w:p>
          <w:p w14:paraId="1D89B996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Молочные продукты и мороженое на основе растительных жиров.</w:t>
            </w:r>
          </w:p>
          <w:p w14:paraId="47A17B2B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Жевательная резинка.</w:t>
            </w:r>
          </w:p>
          <w:p w14:paraId="18FF0BFF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Кумыс и другие кисломолочные продукты с содержанием этанола (более 0,5%).</w:t>
            </w:r>
          </w:p>
          <w:p w14:paraId="0B7BF448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Карамель, в том числе леденцовая.</w:t>
            </w:r>
          </w:p>
          <w:p w14:paraId="2D571BF0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Закусочные консервы.</w:t>
            </w:r>
          </w:p>
          <w:p w14:paraId="01D79F5B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Заливные блюда (мясные и рыбные), студни, форшмак из сельди.</w:t>
            </w:r>
          </w:p>
          <w:p w14:paraId="48091F61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 w14:paraId="2105A45C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Окрошки и холодные супы.</w:t>
            </w:r>
          </w:p>
          <w:p w14:paraId="707F18EA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Макароны по-флотски (с мясным фаршем), макароны с рубленым яйцом.</w:t>
            </w:r>
          </w:p>
          <w:p w14:paraId="56EBAB63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Яичница-глазунья.</w:t>
            </w:r>
          </w:p>
          <w:p w14:paraId="2A1AE1D6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Паштеты и блинчики с мясом и с творогом.</w:t>
            </w:r>
          </w:p>
          <w:p w14:paraId="6456A5A8" w14:textId="77777777" w:rsidR="00C12E8A" w:rsidRPr="00C12E8A" w:rsidRDefault="00C12E8A" w:rsidP="00C12E8A">
            <w:pPr>
              <w:numPr>
                <w:ilvl w:val="0"/>
                <w:numId w:val="3"/>
              </w:numPr>
              <w:spacing w:after="200" w:line="240" w:lineRule="auto"/>
              <w:ind w:left="1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Первые и вторые блюда из/на основе сухих пищевых концентратов быстрого приготовления.</w:t>
            </w:r>
          </w:p>
        </w:tc>
      </w:tr>
      <w:tr w:rsidR="00C12E8A" w:rsidRPr="00C12E8A" w14:paraId="4A629179" w14:textId="77777777" w:rsidTr="00C12E8A">
        <w:trPr>
          <w:tblCellSpacing w:w="15" w:type="dxa"/>
        </w:trPr>
        <w:tc>
          <w:tcPr>
            <w:tcW w:w="22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C5C91F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Рекомендации Роспотребнадзора по питанию в школьных столовых</w:t>
            </w:r>
          </w:p>
          <w:p w14:paraId="6DC1B6C0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CD3C5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 Роспотребнадзор представил список разрешенных и запрещенных продуктов и блюд для питания в школьных столовых.</w:t>
            </w:r>
          </w:p>
          <w:p w14:paraId="24A4F553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 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</w:p>
          <w:p w14:paraId="676432F0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 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 w14:paraId="0A030D76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 Также Роспотребнадзор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 w14:paraId="32282D67" w14:textId="77777777" w:rsidR="00C12E8A" w:rsidRPr="00C12E8A" w:rsidRDefault="00C12E8A" w:rsidP="00C12E8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 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 w14:paraId="23156A0B" w14:textId="77777777" w:rsidR="00E56484" w:rsidRDefault="00C12E8A"/>
    <w:sectPr w:rsidR="00E5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D5DBB"/>
    <w:multiLevelType w:val="multilevel"/>
    <w:tmpl w:val="3CBA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9195F"/>
    <w:multiLevelType w:val="multilevel"/>
    <w:tmpl w:val="EF4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F71C0"/>
    <w:multiLevelType w:val="multilevel"/>
    <w:tmpl w:val="314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4860209">
    <w:abstractNumId w:val="2"/>
  </w:num>
  <w:num w:numId="2" w16cid:durableId="1249728166">
    <w:abstractNumId w:val="0"/>
  </w:num>
  <w:num w:numId="3" w16cid:durableId="153021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8A"/>
    <w:rsid w:val="00737F05"/>
    <w:rsid w:val="00C12E8A"/>
    <w:rsid w:val="00E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0D8E"/>
  <w15:chartTrackingRefBased/>
  <w15:docId w15:val="{CFF54934-AEB5-4E1C-8745-E5F90F2F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Ковтун</dc:creator>
  <cp:keywords/>
  <dc:description/>
  <cp:lastModifiedBy>Борис Ковтун</cp:lastModifiedBy>
  <cp:revision>2</cp:revision>
  <dcterms:created xsi:type="dcterms:W3CDTF">2023-01-27T13:17:00Z</dcterms:created>
  <dcterms:modified xsi:type="dcterms:W3CDTF">2023-01-27T13:25:00Z</dcterms:modified>
</cp:coreProperties>
</file>