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DC" w:rsidRDefault="002F7EDC" w:rsidP="00A27E0C">
      <w:pPr>
        <w:spacing w:line="240" w:lineRule="auto"/>
        <w:rPr>
          <w:rFonts w:ascii="Times New Roman" w:hAnsi="Times New Roman" w:cs="Times New Roman"/>
          <w:b/>
          <w:bCs/>
          <w:noProof/>
          <w:color w:val="262626" w:themeColor="text1" w:themeTint="D9"/>
          <w:sz w:val="24"/>
          <w:szCs w:val="24"/>
          <w:lang w:eastAsia="ru-RU"/>
        </w:rPr>
      </w:pPr>
    </w:p>
    <w:p w:rsidR="002F7EDC" w:rsidRDefault="00496767" w:rsidP="00496767">
      <w:pPr>
        <w:spacing w:line="240" w:lineRule="auto"/>
        <w:rPr>
          <w:rFonts w:ascii="Times New Roman" w:hAnsi="Times New Roman" w:cs="Times New Roman"/>
          <w:b/>
          <w:bCs/>
          <w:noProof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262626" w:themeColor="text1" w:themeTint="D9"/>
          <w:sz w:val="24"/>
          <w:szCs w:val="24"/>
          <w:lang w:eastAsia="ru-RU"/>
        </w:rPr>
        <w:drawing>
          <wp:inline distT="0" distB="0" distL="0" distR="0" wp14:anchorId="01223D74" wp14:editId="199C2A8A">
            <wp:extent cx="6390005" cy="8786257"/>
            <wp:effectExtent l="0" t="0" r="0" b="0"/>
            <wp:docPr id="1" name="Рисунок 1" descr="C:\Users\МБОУ Каяльская СОШ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Каяльская СОШ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4C8" w:rsidRPr="00AA343A" w:rsidRDefault="004F44C8" w:rsidP="00AA343A">
      <w:pPr>
        <w:pStyle w:val="a6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43A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lastRenderedPageBreak/>
        <w:t>Пояснительная записка.</w:t>
      </w:r>
    </w:p>
    <w:p w:rsidR="009D3C2A" w:rsidRPr="00FB260C" w:rsidRDefault="004F44C8" w:rsidP="009D3C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</w:t>
      </w:r>
      <w:r w:rsidRPr="00AA343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Рабочая программа составлен</w:t>
      </w:r>
      <w:r w:rsidR="0054527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а</w:t>
      </w:r>
      <w:r w:rsidRPr="00AA343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на основе </w:t>
      </w:r>
      <w:r w:rsidR="009D3C2A" w:rsidRPr="009D3C2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примерной программы</w:t>
      </w:r>
      <w:r w:rsidR="009D3C2A" w:rsidRPr="009D3C2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9D3C2A" w:rsidRPr="009D3C2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Ворониной Г.А. </w:t>
      </w:r>
      <w:r w:rsidR="009D3C2A" w:rsidRPr="00FB260C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Программа регионального компонента «Основы развития двигательной активности младших школьников. Киров, КИПК и ПРО, 2007 г., Григорьев Д.В., Степанов П.В. Внеурочная деятельность школьников. Методический конструктор, М.: Просвещение, 2011г.</w:t>
      </w:r>
    </w:p>
    <w:p w:rsidR="009D3C2A" w:rsidRPr="00FB260C" w:rsidRDefault="009D3C2A" w:rsidP="009D3C2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разработана на основе:</w:t>
      </w:r>
    </w:p>
    <w:p w:rsidR="009D3C2A" w:rsidRPr="00FB260C" w:rsidRDefault="009D3C2A" w:rsidP="009D3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0C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Федерального закона от 29.12.2012 N 273 -ФЗ " Об образовании в Российской Федерации"</w:t>
      </w:r>
    </w:p>
    <w:p w:rsidR="009D3C2A" w:rsidRPr="00FB260C" w:rsidRDefault="009D3C2A" w:rsidP="009D3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0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Устава Муниципального бюджетного общеобразовательного учреждения Каяльской средней общеобразовательной школы.</w:t>
      </w:r>
    </w:p>
    <w:p w:rsidR="009D3C2A" w:rsidRPr="00FB260C" w:rsidRDefault="009D3C2A" w:rsidP="009D3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Образовательной программы начального общего образования Муниципального бюджетного общеобразовательного учреждения Каяльской средне</w:t>
      </w:r>
      <w:r w:rsidR="00FB260C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общеобразовательной школы 2020-2021</w:t>
      </w:r>
      <w:r w:rsidRPr="00FB26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уч.г.</w:t>
      </w:r>
    </w:p>
    <w:p w:rsidR="009D3C2A" w:rsidRPr="00FB260C" w:rsidRDefault="009D3C2A" w:rsidP="009D3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Положения о рабочей программе учителя.</w:t>
      </w:r>
    </w:p>
    <w:p w:rsidR="009D3C2A" w:rsidRPr="00FB260C" w:rsidRDefault="009D3C2A" w:rsidP="009D3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Учебного </w:t>
      </w:r>
      <w:r w:rsidR="00FB2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МБОУ Каяльской СОШ на 2020-2021</w:t>
      </w:r>
      <w:r w:rsidRPr="00FB2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9D3C2A" w:rsidRPr="009D3C2A" w:rsidRDefault="009D3C2A" w:rsidP="009D3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0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Календарного гр</w:t>
      </w:r>
      <w:r w:rsidR="00FB260C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афика МБОУ Каяльской СОШ на 2020-2021</w:t>
      </w:r>
      <w:r w:rsidRPr="00FB2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AA343A" w:rsidRPr="00AA343A" w:rsidRDefault="00AA343A" w:rsidP="00AA343A">
      <w:pPr>
        <w:pStyle w:val="a5"/>
        <w:ind w:left="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F44C8" w:rsidRPr="00AA343A" w:rsidRDefault="004F44C8" w:rsidP="00AA343A">
      <w:pPr>
        <w:pStyle w:val="a5"/>
        <w:ind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Современное, быстро развивающееся образование, предъявляет высокие требования к </w:t>
      </w:r>
      <w:proofErr w:type="gramStart"/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обучающимся</w:t>
      </w:r>
      <w:proofErr w:type="gramEnd"/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их здоровью. 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4F44C8" w:rsidRPr="00AA343A" w:rsidRDefault="004F44C8" w:rsidP="00AA343A">
      <w:pPr>
        <w:pStyle w:val="a5"/>
        <w:ind w:firstLine="851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Подвижные игры – естественный спутник жизни ребёнка, источник радостных эмоций, обладающий великой воспитательной силой. Подвижные игры являются традиционным средством педагогики. </w:t>
      </w:r>
      <w:proofErr w:type="gramStart"/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Испокон веков в них ярко отражался образ жизни людей, их быт, труд, национальные устои, представления о чести, смелости, мужестве; желание обладать силой, ловкостью, выносливостью, быстротой и красотой движений; проявлять смекалку, выдержку, творческую выдумку, находчивость, волю и стремление к победе.</w:t>
      </w:r>
      <w:proofErr w:type="gramEnd"/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 содержанию все народные игры классически лаконичны, выразительны и доступны младшему школьнику.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процессов.</w:t>
      </w: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 xml:space="preserve">        </w:t>
      </w:r>
      <w:r w:rsidRPr="00AA343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Программа внеурочной деятельности по спортивно-оздоровительному направлению</w:t>
      </w: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A343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включает в себя  знания, установки, личностные ориентиры и нормы поведения, обеспечивающие сохранение и укрепление физического и психического здоровья. </w:t>
      </w:r>
      <w:proofErr w:type="gramStart"/>
      <w:r w:rsidRPr="00AA343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Данная программа является  комплексной программой </w:t>
      </w: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 </w:t>
      </w:r>
      <w:r w:rsidRPr="00AA343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4F44C8" w:rsidRPr="00AA343A" w:rsidRDefault="004F44C8" w:rsidP="00AA343A">
      <w:pPr>
        <w:pStyle w:val="a5"/>
        <w:ind w:firstLine="851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Программа внеурочной деятельности по спортивно-оздоровительному направлению направлена на нивелирование следующих школьных факторов риска: </w:t>
      </w:r>
      <w:r w:rsidRPr="00AA343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школьные страхи, большие учебные  нагрузки и трудности в усвоении школьной программы,  интенсификация учебного процесса. Только наличие системы работы по формированию культуры здоровья и здорового образа жизни позволит сохранить здоровье </w:t>
      </w:r>
      <w:proofErr w:type="gramStart"/>
      <w:r w:rsidRPr="00AA343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обучающихся</w:t>
      </w:r>
      <w:proofErr w:type="gramEnd"/>
      <w:r w:rsidRPr="00AA343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в дальнейшем.</w:t>
      </w:r>
    </w:p>
    <w:p w:rsidR="004F44C8" w:rsidRPr="00AA343A" w:rsidRDefault="004F44C8" w:rsidP="00AA343A">
      <w:pPr>
        <w:pStyle w:val="a6"/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Итак, подвижные игры в комплексе с другими воспитательными средствами представляют собой основу начального этапа формирования гармонически развитой, активной личности</w:t>
      </w:r>
      <w:proofErr w:type="gramStart"/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,</w:t>
      </w:r>
      <w:proofErr w:type="gramEnd"/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сочетающей в себе духовное богатство, моральную чистоту и физическое совершенство. Впечатления детства глубоки и неизгладимы в памяти взрослого человека. Они образуют фундамент развития его нравственных чувств, сознания и дальнейшего проявления их в общественн</w:t>
      </w:r>
      <w:proofErr w:type="gramStart"/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о-</w:t>
      </w:r>
      <w:proofErr w:type="gramEnd"/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полезной и творческой деятельности.</w:t>
      </w:r>
    </w:p>
    <w:p w:rsidR="004F44C8" w:rsidRPr="00AA343A" w:rsidRDefault="004F44C8" w:rsidP="00AA343A">
      <w:pPr>
        <w:pStyle w:val="a5"/>
        <w:ind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Данная программа направлена на формирование, сохранение и укрепление здоровья младших школьников, в основу, которой положены культурологический и личностно-ориентированный подходы.  </w:t>
      </w:r>
    </w:p>
    <w:p w:rsidR="004F44C8" w:rsidRPr="00AA343A" w:rsidRDefault="004F44C8" w:rsidP="00AA343A">
      <w:pPr>
        <w:pStyle w:val="a5"/>
        <w:ind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Программа внеурочной деятельности по спортивно-оздоровительному направлению носит  образовательно-воспитательный характер и направлена на осуществление следующих </w:t>
      </w:r>
      <w:r w:rsidRPr="00AA343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целей</w:t>
      </w: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</w:p>
    <w:p w:rsidR="004F44C8" w:rsidRPr="00AA343A" w:rsidRDefault="004F44C8" w:rsidP="00AA343A">
      <w:pPr>
        <w:pStyle w:val="a5"/>
        <w:numPr>
          <w:ilvl w:val="0"/>
          <w:numId w:val="3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4F44C8" w:rsidRPr="00AA343A" w:rsidRDefault="004F44C8" w:rsidP="00AA343A">
      <w:pPr>
        <w:pStyle w:val="a5"/>
        <w:numPr>
          <w:ilvl w:val="0"/>
          <w:numId w:val="3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развивать навыки самооценки и самоконтроля в отношении собственного здоровья; </w:t>
      </w:r>
    </w:p>
    <w:p w:rsidR="004F44C8" w:rsidRPr="00AA343A" w:rsidRDefault="004F44C8" w:rsidP="00AA343A">
      <w:pPr>
        <w:pStyle w:val="a5"/>
        <w:numPr>
          <w:ilvl w:val="0"/>
          <w:numId w:val="3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обучать способам и приемам сохранения и укрепления собственного здоровья.  </w:t>
      </w:r>
    </w:p>
    <w:p w:rsidR="004F44C8" w:rsidRPr="00AA343A" w:rsidRDefault="007F566A" w:rsidP="00AA343A">
      <w:pPr>
        <w:pStyle w:val="a5"/>
        <w:numPr>
          <w:ilvl w:val="0"/>
          <w:numId w:val="3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</w:t>
      </w:r>
      <w:r w:rsidR="004F44C8"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храна и укрепление физического и психического здоровья младших школьников. </w:t>
      </w:r>
    </w:p>
    <w:p w:rsidR="004F44C8" w:rsidRPr="00AA343A" w:rsidRDefault="004F44C8" w:rsidP="00AA343A">
      <w:pPr>
        <w:pStyle w:val="a5"/>
        <w:ind w:firstLine="851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AA343A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Цели конкретизированы следующими </w:t>
      </w:r>
      <w:r w:rsidRPr="00AA343A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задачами</w:t>
      </w:r>
      <w:r w:rsidRPr="00AA343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:</w:t>
      </w:r>
    </w:p>
    <w:p w:rsidR="004F44C8" w:rsidRPr="00AA343A" w:rsidRDefault="004F44C8" w:rsidP="00AA343A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AA343A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Формирование:</w:t>
      </w:r>
    </w:p>
    <w:p w:rsidR="004F44C8" w:rsidRPr="00AA343A" w:rsidRDefault="004F44C8" w:rsidP="00AA343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психоактивных</w:t>
      </w:r>
      <w:proofErr w:type="spellEnd"/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4F44C8" w:rsidRPr="00AA343A" w:rsidRDefault="004F44C8" w:rsidP="00AA343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навыков конструктивного общения; </w:t>
      </w:r>
    </w:p>
    <w:p w:rsidR="007F566A" w:rsidRPr="00AA343A" w:rsidRDefault="004F44C8" w:rsidP="00AA343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7F566A" w:rsidRPr="00AA343A" w:rsidRDefault="007F566A" w:rsidP="00AA343A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пропаганда здорового образа жизни;</w:t>
      </w:r>
    </w:p>
    <w:p w:rsidR="007F566A" w:rsidRPr="00AA343A" w:rsidRDefault="007F566A" w:rsidP="00AA343A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Формирование осознанного отношения к своему физическому и психическому здоровью;</w:t>
      </w:r>
    </w:p>
    <w:p w:rsidR="004F44C8" w:rsidRPr="00AA343A" w:rsidRDefault="007F566A" w:rsidP="00AA343A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отработка навыков, направленных на развитие и совершенствование различных физических качеств:</w:t>
      </w: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а) повышение уровня выносливости (беговые упражнения),</w:t>
      </w: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б) укрепление основной группы мышц, увеличивая подвижность в суставах, улучшая координацию движений</w:t>
      </w:r>
      <w:proofErr w:type="gramStart"/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.</w:t>
      </w:r>
      <w:proofErr w:type="gramEnd"/>
    </w:p>
    <w:p w:rsidR="004F44C8" w:rsidRPr="00AA343A" w:rsidRDefault="004F44C8" w:rsidP="00AA343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AA343A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Обучение: </w:t>
      </w:r>
    </w:p>
    <w:p w:rsidR="004F44C8" w:rsidRPr="00AA343A" w:rsidRDefault="004F44C8" w:rsidP="00AA343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осознанному  выбору модели  поведения, позволяющей сохранять и укреплять здоровье;</w:t>
      </w:r>
    </w:p>
    <w:p w:rsidR="004F44C8" w:rsidRPr="00AA343A" w:rsidRDefault="004F44C8" w:rsidP="00AA343A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A343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правилам личной гигиены, готовности самостоятельно поддерживать своё здоровье;</w:t>
      </w:r>
    </w:p>
    <w:p w:rsidR="004F44C8" w:rsidRPr="00AA343A" w:rsidRDefault="004F44C8" w:rsidP="00AA343A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AA343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элементарным навыкам эмоциональной разгрузки (релаксации);</w:t>
      </w:r>
    </w:p>
    <w:p w:rsidR="004F44C8" w:rsidRPr="00AA343A" w:rsidRDefault="004F44C8" w:rsidP="00AA343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A343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упражнениям сохранения зрения.</w:t>
      </w:r>
    </w:p>
    <w:p w:rsidR="00AE09FB" w:rsidRDefault="00AE09FB" w:rsidP="00AE09FB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E09FB" w:rsidRDefault="00AE09FB" w:rsidP="00AE09FB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AE09F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Место курса «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Подвижные игры</w:t>
      </w:r>
      <w:r w:rsidRPr="00AE09F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» в учебном плане:</w:t>
      </w:r>
    </w:p>
    <w:p w:rsidR="00AE09FB" w:rsidRPr="00AE09FB" w:rsidRDefault="00AE09FB" w:rsidP="00AE09FB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</w:t>
      </w:r>
      <w:r w:rsidRPr="00AE09F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соответствии с Образовательной прогр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аммой школы на изучение курса «Подвижные игры»</w:t>
      </w:r>
      <w:r w:rsidRPr="00AE09F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во 2 классе отводится 34 часа в год, 1 час в неделю (34 учебные недели). </w:t>
      </w:r>
    </w:p>
    <w:p w:rsidR="004F44C8" w:rsidRDefault="00AE09FB" w:rsidP="00AE09FB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E09F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Тематическое планирование по курсу во 2 классе рассчитано на 34 часа.</w:t>
      </w:r>
    </w:p>
    <w:p w:rsidR="00AE09FB" w:rsidRDefault="00AE09FB" w:rsidP="00AA343A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AA343A" w:rsidRPr="00AA343A" w:rsidRDefault="00AA343A" w:rsidP="00AA343A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AA343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2.Планируемые результаты.</w:t>
      </w:r>
    </w:p>
    <w:p w:rsidR="004F44C8" w:rsidRPr="00AA343A" w:rsidRDefault="004F44C8" w:rsidP="00AA343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AA343A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  <w:t>Универсальными компетенциями</w:t>
      </w: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 учащихся по курсу являются:</w:t>
      </w:r>
    </w:p>
    <w:p w:rsidR="004F44C8" w:rsidRPr="00AA343A" w:rsidRDefault="004F44C8" w:rsidP="00AA343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4F44C8" w:rsidRPr="00AA343A" w:rsidRDefault="004F44C8" w:rsidP="00AA343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4F44C8" w:rsidRPr="00AA343A" w:rsidRDefault="004F44C8" w:rsidP="00AA343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4F44C8" w:rsidRPr="00AA343A" w:rsidRDefault="004F44C8" w:rsidP="00AA343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AA343A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  <w:t>Личностными результатами</w:t>
      </w: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 освоения учащимися содержания курса являются следующие умения:</w:t>
      </w:r>
    </w:p>
    <w:p w:rsidR="004F44C8" w:rsidRPr="00AA343A" w:rsidRDefault="004F44C8" w:rsidP="00AA343A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4F44C8" w:rsidRPr="00AA343A" w:rsidRDefault="004F44C8" w:rsidP="00AA343A">
      <w:pPr>
        <w:numPr>
          <w:ilvl w:val="0"/>
          <w:numId w:val="11"/>
        </w:numPr>
        <w:spacing w:after="0" w:line="240" w:lineRule="auto"/>
        <w:ind w:left="0" w:right="3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lastRenderedPageBreak/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4F44C8" w:rsidRPr="00AA343A" w:rsidRDefault="004F44C8" w:rsidP="00AA343A">
      <w:pPr>
        <w:numPr>
          <w:ilvl w:val="0"/>
          <w:numId w:val="11"/>
        </w:numPr>
        <w:spacing w:after="0" w:line="240" w:lineRule="auto"/>
        <w:ind w:left="0" w:right="3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4F44C8" w:rsidRPr="00AA343A" w:rsidRDefault="004F44C8" w:rsidP="00AA343A">
      <w:pPr>
        <w:numPr>
          <w:ilvl w:val="0"/>
          <w:numId w:val="11"/>
        </w:numPr>
        <w:spacing w:after="0" w:line="240" w:lineRule="auto"/>
        <w:ind w:left="0" w:right="3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4F44C8" w:rsidRPr="00AA343A" w:rsidRDefault="004F44C8" w:rsidP="00AA343A">
      <w:pPr>
        <w:spacing w:after="0" w:line="240" w:lineRule="auto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proofErr w:type="spellStart"/>
      <w:r w:rsidRPr="00AA343A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  <w:t>Метапредметными</w:t>
      </w:r>
      <w:proofErr w:type="spellEnd"/>
      <w:r w:rsidRPr="00AA343A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 результатами</w:t>
      </w: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 освоения учащимися содержания программы по курсу являются следующие умения:</w:t>
      </w:r>
    </w:p>
    <w:p w:rsidR="004F44C8" w:rsidRPr="00AA343A" w:rsidRDefault="004F44C8" w:rsidP="00AA343A">
      <w:pPr>
        <w:numPr>
          <w:ilvl w:val="0"/>
          <w:numId w:val="12"/>
        </w:numPr>
        <w:spacing w:after="0" w:line="240" w:lineRule="auto"/>
        <w:ind w:left="142" w:right="300" w:hanging="6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4F44C8" w:rsidRPr="00AA343A" w:rsidRDefault="004F44C8" w:rsidP="00AA343A">
      <w:pPr>
        <w:numPr>
          <w:ilvl w:val="0"/>
          <w:numId w:val="12"/>
        </w:numPr>
        <w:spacing w:after="0" w:line="240" w:lineRule="auto"/>
        <w:ind w:left="142" w:right="300" w:hanging="6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находить ошибки при выполнении учебных заданий, отбирать способы их исправления;</w:t>
      </w:r>
    </w:p>
    <w:p w:rsidR="004F44C8" w:rsidRPr="00AA343A" w:rsidRDefault="004F44C8" w:rsidP="00AA343A">
      <w:pPr>
        <w:numPr>
          <w:ilvl w:val="0"/>
          <w:numId w:val="12"/>
        </w:numPr>
        <w:spacing w:after="0" w:line="240" w:lineRule="auto"/>
        <w:ind w:left="142" w:right="300" w:hanging="6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4F44C8" w:rsidRPr="00AA343A" w:rsidRDefault="004F44C8" w:rsidP="00AA343A">
      <w:pPr>
        <w:numPr>
          <w:ilvl w:val="0"/>
          <w:numId w:val="12"/>
        </w:numPr>
        <w:spacing w:after="0" w:line="240" w:lineRule="auto"/>
        <w:ind w:left="142" w:right="300" w:hanging="6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4F44C8" w:rsidRPr="00AA343A" w:rsidRDefault="004F44C8" w:rsidP="00AA343A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142" w:right="300" w:hanging="6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4F44C8" w:rsidRPr="00AA343A" w:rsidRDefault="004F44C8" w:rsidP="00AA343A">
      <w:pPr>
        <w:numPr>
          <w:ilvl w:val="0"/>
          <w:numId w:val="12"/>
        </w:numPr>
        <w:spacing w:after="0" w:line="240" w:lineRule="auto"/>
        <w:ind w:left="284" w:right="3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4F44C8" w:rsidRPr="00AA343A" w:rsidRDefault="004F44C8" w:rsidP="00AA343A">
      <w:pPr>
        <w:numPr>
          <w:ilvl w:val="0"/>
          <w:numId w:val="12"/>
        </w:numPr>
        <w:spacing w:after="0" w:line="240" w:lineRule="auto"/>
        <w:ind w:left="284" w:right="3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4F44C8" w:rsidRPr="00AA343A" w:rsidRDefault="004F44C8" w:rsidP="00AA343A">
      <w:pPr>
        <w:numPr>
          <w:ilvl w:val="0"/>
          <w:numId w:val="12"/>
        </w:numPr>
        <w:spacing w:after="0" w:line="240" w:lineRule="auto"/>
        <w:ind w:left="284" w:right="3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4F44C8" w:rsidRPr="00AA343A" w:rsidRDefault="004F44C8" w:rsidP="00AA343A">
      <w:pPr>
        <w:numPr>
          <w:ilvl w:val="0"/>
          <w:numId w:val="12"/>
        </w:numPr>
        <w:spacing w:after="0" w:line="240" w:lineRule="auto"/>
        <w:ind w:left="284" w:right="3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оценивать красоту телосложения и осанки, сравнивать их с эталонными образцами;</w:t>
      </w:r>
    </w:p>
    <w:p w:rsidR="004F44C8" w:rsidRPr="00AA343A" w:rsidRDefault="004F44C8" w:rsidP="00AA343A">
      <w:pPr>
        <w:numPr>
          <w:ilvl w:val="0"/>
          <w:numId w:val="12"/>
        </w:numPr>
        <w:spacing w:after="0" w:line="240" w:lineRule="auto"/>
        <w:ind w:left="284" w:right="3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4F44C8" w:rsidRPr="00AA343A" w:rsidRDefault="004F44C8" w:rsidP="00AA343A">
      <w:pPr>
        <w:numPr>
          <w:ilvl w:val="0"/>
          <w:numId w:val="12"/>
        </w:numPr>
        <w:spacing w:after="0" w:line="240" w:lineRule="auto"/>
        <w:ind w:left="284" w:right="300" w:hanging="426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F44C8" w:rsidRPr="00AA343A" w:rsidRDefault="004F44C8" w:rsidP="00AA343A">
      <w:pPr>
        <w:spacing w:after="0" w:line="240" w:lineRule="auto"/>
        <w:ind w:left="-142" w:right="3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AA343A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  <w:t>Предметными результатами</w:t>
      </w: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 освоения учащимися содержания программы по курсу являются следующие умения:</w:t>
      </w:r>
    </w:p>
    <w:p w:rsidR="004F44C8" w:rsidRPr="00AA343A" w:rsidRDefault="004F44C8" w:rsidP="00AA343A">
      <w:pPr>
        <w:numPr>
          <w:ilvl w:val="0"/>
          <w:numId w:val="13"/>
        </w:numPr>
        <w:spacing w:after="0" w:line="240" w:lineRule="auto"/>
        <w:ind w:left="0" w:right="3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4F44C8" w:rsidRPr="00AA343A" w:rsidRDefault="004F44C8" w:rsidP="00AA343A">
      <w:pPr>
        <w:numPr>
          <w:ilvl w:val="0"/>
          <w:numId w:val="13"/>
        </w:numPr>
        <w:spacing w:after="0" w:line="240" w:lineRule="auto"/>
        <w:ind w:left="0" w:right="3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4F44C8" w:rsidRPr="00AA343A" w:rsidRDefault="004F44C8" w:rsidP="00AA343A">
      <w:pPr>
        <w:numPr>
          <w:ilvl w:val="0"/>
          <w:numId w:val="13"/>
        </w:numPr>
        <w:spacing w:after="0" w:line="240" w:lineRule="auto"/>
        <w:ind w:left="0" w:right="3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4F44C8" w:rsidRPr="00AA343A" w:rsidRDefault="004F44C8" w:rsidP="00AA343A">
      <w:pPr>
        <w:numPr>
          <w:ilvl w:val="0"/>
          <w:numId w:val="13"/>
        </w:numPr>
        <w:spacing w:after="0" w:line="240" w:lineRule="auto"/>
        <w:ind w:left="0" w:right="3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4F44C8" w:rsidRPr="00AA343A" w:rsidRDefault="004F44C8" w:rsidP="00AA343A">
      <w:pPr>
        <w:numPr>
          <w:ilvl w:val="0"/>
          <w:numId w:val="13"/>
        </w:numPr>
        <w:spacing w:after="0" w:line="240" w:lineRule="auto"/>
        <w:ind w:left="600" w:right="3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организовывать и проводить игры с разной целевой направленностью</w:t>
      </w:r>
    </w:p>
    <w:p w:rsidR="004F44C8" w:rsidRPr="00AA343A" w:rsidRDefault="004F44C8" w:rsidP="00AA343A">
      <w:pPr>
        <w:numPr>
          <w:ilvl w:val="0"/>
          <w:numId w:val="13"/>
        </w:numPr>
        <w:spacing w:after="0" w:line="240" w:lineRule="auto"/>
        <w:ind w:left="600" w:right="3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4F44C8" w:rsidRPr="00AA343A" w:rsidRDefault="004F44C8" w:rsidP="00AA343A">
      <w:pPr>
        <w:numPr>
          <w:ilvl w:val="0"/>
          <w:numId w:val="13"/>
        </w:numPr>
        <w:spacing w:after="0" w:line="240" w:lineRule="auto"/>
        <w:ind w:left="600" w:right="3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4F44C8" w:rsidRPr="00AA343A" w:rsidRDefault="004F44C8" w:rsidP="00AA343A">
      <w:pPr>
        <w:numPr>
          <w:ilvl w:val="0"/>
          <w:numId w:val="13"/>
        </w:numPr>
        <w:spacing w:after="0" w:line="240" w:lineRule="auto"/>
        <w:ind w:left="600" w:right="3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4F44C8" w:rsidRPr="00AA343A" w:rsidRDefault="004F44C8" w:rsidP="00AA343A">
      <w:pPr>
        <w:numPr>
          <w:ilvl w:val="0"/>
          <w:numId w:val="13"/>
        </w:numPr>
        <w:spacing w:after="0" w:line="240" w:lineRule="auto"/>
        <w:ind w:left="600" w:right="3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4F44C8" w:rsidRDefault="004F44C8" w:rsidP="00AA343A">
      <w:pPr>
        <w:numPr>
          <w:ilvl w:val="0"/>
          <w:numId w:val="13"/>
        </w:numPr>
        <w:spacing w:after="0" w:line="240" w:lineRule="auto"/>
        <w:ind w:left="600" w:right="3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AA343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9D3C2A" w:rsidRPr="00FB260C" w:rsidRDefault="009D3C2A" w:rsidP="009D3C2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B260C">
        <w:rPr>
          <w:rStyle w:val="c0"/>
          <w:b/>
          <w:bCs/>
          <w:color w:val="000000"/>
        </w:rPr>
        <w:t>Ожидаемые результаты:</w:t>
      </w:r>
    </w:p>
    <w:p w:rsidR="009D3C2A" w:rsidRPr="00FB260C" w:rsidRDefault="009D3C2A" w:rsidP="009D3C2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B260C">
        <w:rPr>
          <w:rStyle w:val="c0"/>
          <w:color w:val="000000"/>
        </w:rPr>
        <w:t>1.  Изменение у всех субъектов образовательного процесса отношения к своему здоровью: выработка способности противостоять вредным привычкам и отрицательного воздействия окружающей среды, желание и умение вести здоровый образ жизни.</w:t>
      </w:r>
    </w:p>
    <w:p w:rsidR="009D3C2A" w:rsidRPr="00FB260C" w:rsidRDefault="009D3C2A" w:rsidP="009D3C2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B260C">
        <w:rPr>
          <w:rStyle w:val="c0"/>
          <w:color w:val="000000"/>
        </w:rPr>
        <w:lastRenderedPageBreak/>
        <w:t xml:space="preserve">2.  Включение в образовательный процесс </w:t>
      </w:r>
      <w:proofErr w:type="spellStart"/>
      <w:r w:rsidRPr="00FB260C">
        <w:rPr>
          <w:rStyle w:val="c0"/>
          <w:color w:val="000000"/>
        </w:rPr>
        <w:t>здоровьесберегающих</w:t>
      </w:r>
      <w:proofErr w:type="spellEnd"/>
      <w:r w:rsidRPr="00FB260C">
        <w:rPr>
          <w:rStyle w:val="c0"/>
          <w:color w:val="000000"/>
        </w:rPr>
        <w:t xml:space="preserve"> технологий.</w:t>
      </w:r>
    </w:p>
    <w:p w:rsidR="009D3C2A" w:rsidRPr="00FB260C" w:rsidRDefault="009D3C2A" w:rsidP="009D3C2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B260C">
        <w:rPr>
          <w:rStyle w:val="c0"/>
          <w:color w:val="000000"/>
        </w:rPr>
        <w:t>3.  Снижение заболеваемости школьников.</w:t>
      </w:r>
    </w:p>
    <w:p w:rsidR="009D3C2A" w:rsidRPr="00FB260C" w:rsidRDefault="009D3C2A" w:rsidP="009D3C2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B260C">
        <w:rPr>
          <w:rStyle w:val="c0"/>
          <w:color w:val="000000"/>
        </w:rPr>
        <w:t>4.  Снижение психоэмоциональных расстройств.</w:t>
      </w:r>
    </w:p>
    <w:p w:rsidR="009D3C2A" w:rsidRPr="00FB260C" w:rsidRDefault="009D3C2A" w:rsidP="009D3C2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B260C">
        <w:rPr>
          <w:rStyle w:val="c0"/>
          <w:color w:val="000000"/>
        </w:rPr>
        <w:t>5.  Повышение уровня физической подготовки школьников.</w:t>
      </w:r>
    </w:p>
    <w:p w:rsidR="009D3C2A" w:rsidRPr="00FB260C" w:rsidRDefault="009D3C2A" w:rsidP="009D3C2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B260C">
        <w:rPr>
          <w:rStyle w:val="c0"/>
          <w:color w:val="000000"/>
        </w:rPr>
        <w:t>6.  Повышение уровня качества знаний по вопросам здоровья и его сохранения.</w:t>
      </w:r>
    </w:p>
    <w:p w:rsidR="009D3C2A" w:rsidRPr="00FB260C" w:rsidRDefault="009D3C2A" w:rsidP="009D3C2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B260C">
        <w:rPr>
          <w:rStyle w:val="c0"/>
          <w:color w:val="000000"/>
        </w:rPr>
        <w:t>7.  Снижение последствий умственной нагрузки.</w:t>
      </w:r>
    </w:p>
    <w:p w:rsidR="009D3C2A" w:rsidRDefault="009D3C2A" w:rsidP="009D3C2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B260C">
        <w:rPr>
          <w:rStyle w:val="c0"/>
          <w:color w:val="000000"/>
        </w:rPr>
        <w:t>8.  Повышение социально-психологической комфортности в детском коллективе.</w:t>
      </w:r>
    </w:p>
    <w:p w:rsidR="009D3C2A" w:rsidRPr="00AA343A" w:rsidRDefault="009D3C2A" w:rsidP="009D3C2A">
      <w:pPr>
        <w:spacing w:after="0" w:line="240" w:lineRule="auto"/>
        <w:ind w:left="600" w:right="3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</w:p>
    <w:p w:rsidR="00AA343A" w:rsidRPr="00AA343A" w:rsidRDefault="00AA343A" w:rsidP="00AA343A">
      <w:pPr>
        <w:pStyle w:val="a6"/>
        <w:numPr>
          <w:ilvl w:val="0"/>
          <w:numId w:val="4"/>
        </w:num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AA343A" w:rsidRPr="00AA343A" w:rsidRDefault="00AA343A" w:rsidP="00AA34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помогает улучшить физические, физиологические и психические возможности ребенка с помощью правильного планирования занятий, дополняющих уроки физической культуры.</w:t>
      </w:r>
    </w:p>
    <w:p w:rsidR="00AA343A" w:rsidRPr="00AA343A" w:rsidRDefault="00AA343A" w:rsidP="00AA34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Теоретический раздел:</w:t>
      </w:r>
      <w:r w:rsidRPr="00AA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беседы на темы: «Мир движений и здоровье», «Красивая осанка», «Утренняя гимнастика», «Чтоб здоровыми остаться надо….», « Я сильный, ловкий, быстрый», правила игр.</w:t>
      </w:r>
    </w:p>
    <w:p w:rsidR="00AA343A" w:rsidRPr="00AA343A" w:rsidRDefault="00AA343A" w:rsidP="00AA34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Практический раздел</w:t>
      </w:r>
    </w:p>
    <w:p w:rsidR="00AA343A" w:rsidRPr="00AA343A" w:rsidRDefault="00AA343A" w:rsidP="00AA34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игры</w:t>
      </w:r>
      <w:r w:rsidRPr="00AA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Pr="00AA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 медведя </w:t>
      </w:r>
      <w:proofErr w:type="gramStart"/>
      <w:r w:rsidRPr="00AA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AA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бору», «Кот и мышь», «Горелки», «Большой мяч», Зайка»,  «Прыгание с перевязанными ногами», Наседка и коршун», «Удар по веревочке» См. Приложение</w:t>
      </w:r>
    </w:p>
    <w:p w:rsidR="00AA343A" w:rsidRPr="00AA343A" w:rsidRDefault="00AA343A" w:rsidP="00AA34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игры: “Волк во рву,” “Салки”, “Класс смирно!”,  “Запрещенное движение,  “К своим флажкам”, “Карлики и великаны”, “Найди себе пару”, “У ребят порядок строгий”, «Кочка, дорожка, копна»</w:t>
      </w:r>
      <w:proofErr w:type="gramStart"/>
      <w:r w:rsidRPr="00AA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A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«Охотники и утки», «Метко в цель», «Шишки, желуди, орехи», «Совушка», «Удочка», «Перемена мест», " «Космонавты", «Зайцы в огороде»</w:t>
      </w:r>
    </w:p>
    <w:p w:rsidR="00AA343A" w:rsidRPr="00AA343A" w:rsidRDefault="00AA343A" w:rsidP="00AA34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развитие памяти, внимания, воображения</w:t>
      </w:r>
    </w:p>
    <w:p w:rsidR="00AA343A" w:rsidRPr="00AA343A" w:rsidRDefault="00AA343A" w:rsidP="00AA34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«Запомни порядок», «Художник», «Все помню», «Море волнуется», «Запрещенное </w:t>
      </w:r>
      <w:proofErr w:type="spellStart"/>
      <w:r w:rsidRPr="00AA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движение»</w:t>
      </w:r>
      <w:proofErr w:type="gramStart"/>
      <w:r w:rsidRPr="00AA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AA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r w:rsidRPr="00AA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скороговорок., «Два мороза», эстафеты с примерами на сложение и вычитание, «Угадай чей голосок»», «Определим игрушку».</w:t>
      </w:r>
    </w:p>
    <w:p w:rsidR="00AA343A" w:rsidRPr="00AA343A" w:rsidRDefault="00AA343A" w:rsidP="00AA34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свежем воздухе с  зимним инвентарем санками, лыжами, клюшками.</w:t>
      </w:r>
    </w:p>
    <w:p w:rsidR="00AA343A" w:rsidRPr="00AA343A" w:rsidRDefault="00AA343A" w:rsidP="00AA34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  и эстафеты с элементами легкой атлетики, гимнастики, спортивных игр. Подвижные игры на материале легкой атлетики (бег, прыжки, метание); подвижные игры на материале гимнастики с основами акробатики (простейшие виды построений и перестроений, ОРУ без предметов и с разнообразными предметами, упражнения в лазании,   в равновесии, несложные акробатические упражнения); подвижные игры на материале спортивных игр (футбол, баскетбол).</w:t>
      </w:r>
    </w:p>
    <w:p w:rsidR="00AA343A" w:rsidRPr="00AA343A" w:rsidRDefault="00AA343A" w:rsidP="00AA34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праздники: «Фестиваль подвижных игр», «Большие гонки, «Олимпийские игры»</w:t>
      </w:r>
    </w:p>
    <w:p w:rsidR="00AA343A" w:rsidRPr="00AA343A" w:rsidRDefault="00AA343A" w:rsidP="00AA343A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разделы программы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7208"/>
        <w:gridCol w:w="1322"/>
      </w:tblGrid>
      <w:tr w:rsidR="00AA343A" w:rsidRPr="00AA343A" w:rsidTr="0000570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A343A" w:rsidRPr="00AA343A" w:rsidRDefault="00AA343A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343A" w:rsidRPr="00AA343A" w:rsidRDefault="00AA343A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№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A343A" w:rsidRPr="00AA343A" w:rsidRDefault="00AA343A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343A" w:rsidRPr="00AA343A" w:rsidRDefault="00AA343A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Название раздела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A343A" w:rsidRPr="00AA343A" w:rsidRDefault="00AA343A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AA343A" w:rsidRPr="00AA343A" w:rsidRDefault="00AA343A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A343A" w:rsidRPr="00AA343A" w:rsidRDefault="00AA343A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AA343A" w:rsidRPr="00AA343A" w:rsidTr="0000570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A343A" w:rsidRPr="00AA343A" w:rsidRDefault="00AA343A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A343A" w:rsidRPr="00AA343A" w:rsidRDefault="00AA343A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A343A" w:rsidRPr="00AA343A" w:rsidRDefault="00AA343A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343A" w:rsidRPr="00AA343A" w:rsidTr="0000570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A343A" w:rsidRPr="00AA343A" w:rsidRDefault="00AA343A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A343A" w:rsidRPr="00AA343A" w:rsidRDefault="00AA343A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внимания, мышления, воображения, речи (6часов)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A343A" w:rsidRPr="00AA343A" w:rsidRDefault="00AA343A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343A" w:rsidRPr="00AA343A" w:rsidTr="0000570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A343A" w:rsidRPr="00AA343A" w:rsidRDefault="00AA343A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A343A" w:rsidRPr="00AA343A" w:rsidRDefault="00AA343A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A343A" w:rsidRPr="00AA343A" w:rsidRDefault="00AA343A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A343A" w:rsidRPr="00AA343A" w:rsidTr="0000570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A343A" w:rsidRPr="00AA343A" w:rsidRDefault="00AA343A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A343A" w:rsidRPr="00AA343A" w:rsidRDefault="00AA343A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A343A" w:rsidRPr="00AA343A" w:rsidRDefault="00AA343A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343A" w:rsidRPr="00AA343A" w:rsidTr="0000570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A343A" w:rsidRPr="00AA343A" w:rsidRDefault="00AA343A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A343A" w:rsidRPr="00AA343A" w:rsidRDefault="00AA343A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A343A" w:rsidRPr="00AA343A" w:rsidRDefault="00AA343A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A343A" w:rsidRDefault="00AA343A" w:rsidP="00AA343A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9FB" w:rsidRDefault="00AE09FB" w:rsidP="00AA343A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9FB" w:rsidRDefault="00AE09FB" w:rsidP="00AA343A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9FB" w:rsidRDefault="00AE09FB" w:rsidP="00AA343A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9FB" w:rsidRPr="00FB260C" w:rsidRDefault="00AE09FB" w:rsidP="00FB260C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E09FB" w:rsidRPr="00FB260C" w:rsidSect="00AA343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bookmarkStart w:id="0" w:name="_GoBack"/>
      <w:bookmarkEnd w:id="0"/>
    </w:p>
    <w:p w:rsidR="00AA343A" w:rsidRDefault="00AA343A" w:rsidP="00AA343A">
      <w:pPr>
        <w:pStyle w:val="a6"/>
        <w:numPr>
          <w:ilvl w:val="0"/>
          <w:numId w:val="4"/>
        </w:num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 - т</w:t>
      </w:r>
      <w:r w:rsidRPr="00AA3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A343A" w:rsidRPr="00AA343A" w:rsidRDefault="00AA343A" w:rsidP="00AA343A">
      <w:pPr>
        <w:pStyle w:val="a6"/>
        <w:shd w:val="clear" w:color="auto" w:fill="FFFFFF"/>
        <w:spacing w:before="150" w:after="30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183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566"/>
        <w:gridCol w:w="8"/>
        <w:gridCol w:w="702"/>
        <w:gridCol w:w="8"/>
        <w:gridCol w:w="701"/>
        <w:gridCol w:w="8"/>
        <w:gridCol w:w="3819"/>
        <w:gridCol w:w="8"/>
        <w:gridCol w:w="4103"/>
        <w:gridCol w:w="4252"/>
      </w:tblGrid>
      <w:tr w:rsidR="00AE09FB" w:rsidRPr="00AA343A" w:rsidTr="007158BD">
        <w:trPr>
          <w:trHeight w:val="267"/>
        </w:trPr>
        <w:tc>
          <w:tcPr>
            <w:tcW w:w="574" w:type="dxa"/>
            <w:gridSpan w:val="2"/>
            <w:vMerge w:val="restart"/>
            <w:tcBorders>
              <w:top w:val="single" w:sz="6" w:space="0" w:color="601802"/>
              <w:left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19" w:type="dxa"/>
            <w:gridSpan w:val="4"/>
            <w:tcBorders>
              <w:top w:val="single" w:sz="6" w:space="0" w:color="601802"/>
              <w:left w:val="single" w:sz="6" w:space="0" w:color="601802"/>
              <w:bottom w:val="single" w:sz="4" w:space="0" w:color="auto"/>
              <w:right w:val="single" w:sz="4" w:space="0" w:color="auto"/>
            </w:tcBorders>
          </w:tcPr>
          <w:p w:rsidR="00AE09FB" w:rsidRPr="00AA343A" w:rsidRDefault="00AE09FB" w:rsidP="00AE09FB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601802"/>
              <w:left w:val="single" w:sz="4" w:space="0" w:color="auto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E09FB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601802"/>
              <w:left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4252" w:type="dxa"/>
            <w:vMerge w:val="restart"/>
            <w:tcBorders>
              <w:top w:val="single" w:sz="6" w:space="0" w:color="601802"/>
              <w:left w:val="single" w:sz="6" w:space="0" w:color="60180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формирование качеств у учащихся</w:t>
            </w:r>
          </w:p>
        </w:tc>
      </w:tr>
      <w:tr w:rsidR="00AE09FB" w:rsidRPr="00AA343A" w:rsidTr="007158BD">
        <w:trPr>
          <w:trHeight w:val="418"/>
        </w:trPr>
        <w:tc>
          <w:tcPr>
            <w:tcW w:w="574" w:type="dxa"/>
            <w:gridSpan w:val="2"/>
            <w:vMerge/>
            <w:tcBorders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601802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</w:tcPr>
          <w:p w:rsidR="00AE09FB" w:rsidRPr="00AA343A" w:rsidRDefault="00AE09FB" w:rsidP="00AE09FB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E09FB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601802"/>
              <w:bottom w:val="single" w:sz="6" w:space="0" w:color="601802"/>
              <w:right w:val="single" w:sz="4" w:space="0" w:color="auto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9FB" w:rsidRPr="00AA343A" w:rsidTr="007158BD">
        <w:tc>
          <w:tcPr>
            <w:tcW w:w="14183" w:type="dxa"/>
            <w:gridSpan w:val="11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4" w:space="0" w:color="auto"/>
            </w:tcBorders>
          </w:tcPr>
          <w:p w:rsidR="00AE09FB" w:rsidRPr="00AA343A" w:rsidRDefault="00AE09FB" w:rsidP="00AE09FB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внимания, мышления, воображения, речи (6часов)</w:t>
            </w:r>
          </w:p>
        </w:tc>
      </w:tr>
      <w:tr w:rsidR="00AE09FB" w:rsidRPr="00AA343A" w:rsidTr="007158BD">
        <w:tc>
          <w:tcPr>
            <w:tcW w:w="574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7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709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внимание «Класс, смирно», «За флажками». </w:t>
            </w:r>
          </w:p>
        </w:tc>
        <w:tc>
          <w:tcPr>
            <w:tcW w:w="4111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gramStart"/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proofErr w:type="spellEnd"/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движений и здоровье». Правила игр. Строевые упражнения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  понятий о мире движений, их роли в сохранении здоровья </w:t>
            </w:r>
          </w:p>
        </w:tc>
      </w:tr>
      <w:tr w:rsidR="00AE09FB" w:rsidRPr="00AA343A" w:rsidTr="007158BD">
        <w:tc>
          <w:tcPr>
            <w:tcW w:w="574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09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развитие внимания и памяти: «Карлики </w:t>
            </w:r>
            <w:proofErr w:type="gramStart"/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еликаны» «Запомни- порядок»</w:t>
            </w:r>
          </w:p>
        </w:tc>
        <w:tc>
          <w:tcPr>
            <w:tcW w:w="4111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«Беседа о гигиене» Правила игр.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и памяти</w:t>
            </w:r>
          </w:p>
        </w:tc>
      </w:tr>
      <w:tr w:rsidR="00AE09FB" w:rsidRPr="00AA343A" w:rsidTr="007158BD">
        <w:tc>
          <w:tcPr>
            <w:tcW w:w="574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09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памяти. </w:t>
            </w:r>
          </w:p>
        </w:tc>
        <w:tc>
          <w:tcPr>
            <w:tcW w:w="4111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  «Художник»  « Все помню»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и памяти</w:t>
            </w:r>
          </w:p>
        </w:tc>
      </w:tr>
      <w:tr w:rsidR="00AE09FB" w:rsidRPr="00AA343A" w:rsidTr="007158BD">
        <w:tc>
          <w:tcPr>
            <w:tcW w:w="574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709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воображения.</w:t>
            </w:r>
          </w:p>
        </w:tc>
        <w:tc>
          <w:tcPr>
            <w:tcW w:w="4111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«Море волнуется», «Запрещенное движение». Ору с использованием скороговорок.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воображения, речи</w:t>
            </w:r>
          </w:p>
        </w:tc>
      </w:tr>
      <w:tr w:rsidR="00AE09FB" w:rsidRPr="00AA343A" w:rsidTr="007158BD">
        <w:tc>
          <w:tcPr>
            <w:tcW w:w="574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E09FB" w:rsidP="00AE09F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709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памяти</w:t>
            </w:r>
          </w:p>
        </w:tc>
        <w:tc>
          <w:tcPr>
            <w:tcW w:w="4111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«Два </w:t>
            </w:r>
            <w:proofErr w:type="spellStart"/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мороза»</w:t>
            </w:r>
            <w:proofErr w:type="gramStart"/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стафеты</w:t>
            </w:r>
            <w:proofErr w:type="spellEnd"/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примерами на сложение и вычитание.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ловкости и внимания, памяти</w:t>
            </w:r>
          </w:p>
        </w:tc>
      </w:tr>
      <w:tr w:rsidR="00AE09FB" w:rsidRPr="00AA343A" w:rsidTr="007158BD">
        <w:tc>
          <w:tcPr>
            <w:tcW w:w="574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E09FB" w:rsidP="00AE09F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09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мышления и речи.</w:t>
            </w:r>
          </w:p>
        </w:tc>
        <w:tc>
          <w:tcPr>
            <w:tcW w:w="4111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  «</w:t>
            </w:r>
            <w:proofErr w:type="gramStart"/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</w:t>
            </w:r>
            <w:proofErr w:type="gramEnd"/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чей голосок»»,  «Определим игрушку».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памяти и речи</w:t>
            </w:r>
          </w:p>
        </w:tc>
      </w:tr>
      <w:tr w:rsidR="00AE09FB" w:rsidRPr="00AA343A" w:rsidTr="007158BD">
        <w:tc>
          <w:tcPr>
            <w:tcW w:w="14183" w:type="dxa"/>
            <w:gridSpan w:val="11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E09FB" w:rsidP="00AE09F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игры </w:t>
            </w:r>
            <w:proofErr w:type="gramStart"/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часов)</w:t>
            </w:r>
          </w:p>
        </w:tc>
      </w:tr>
      <w:tr w:rsidR="00AE09FB" w:rsidRPr="00AA343A" w:rsidTr="007158BD">
        <w:tc>
          <w:tcPr>
            <w:tcW w:w="574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игра «У медведя </w:t>
            </w:r>
            <w:proofErr w:type="gramStart"/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бору», «Горелки»</w:t>
            </w:r>
          </w:p>
        </w:tc>
        <w:tc>
          <w:tcPr>
            <w:tcW w:w="4111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правила. Отработка игровых приёмов. Игра.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ловкости, быстроты, внимания </w:t>
            </w:r>
          </w:p>
        </w:tc>
      </w:tr>
      <w:tr w:rsidR="00AE09FB" w:rsidRPr="00AA343A" w:rsidTr="007158BD">
        <w:tc>
          <w:tcPr>
            <w:tcW w:w="574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09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игры: «Зайка»,  «Прыгание с перевязанными ногами»</w:t>
            </w:r>
          </w:p>
        </w:tc>
        <w:tc>
          <w:tcPr>
            <w:tcW w:w="4111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правила. Выбор и ограничение игрового пространства. Проведение игры.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ловкости, быстроты, внимания</w:t>
            </w:r>
            <w:proofErr w:type="gramStart"/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</w:p>
        </w:tc>
      </w:tr>
      <w:tr w:rsidR="00AE09FB" w:rsidRPr="00AA343A" w:rsidTr="007158BD">
        <w:tc>
          <w:tcPr>
            <w:tcW w:w="574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709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«Горелки», «Наседка и коршун»</w:t>
            </w:r>
          </w:p>
        </w:tc>
        <w:tc>
          <w:tcPr>
            <w:tcW w:w="4111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игры. Проведение игры.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ловкости, быстроты</w:t>
            </w:r>
          </w:p>
        </w:tc>
      </w:tr>
      <w:tr w:rsidR="00AE09FB" w:rsidRPr="00AA343A" w:rsidTr="007158BD">
        <w:tc>
          <w:tcPr>
            <w:tcW w:w="574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09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«Кот и мышь» «Локомотив».</w:t>
            </w:r>
          </w:p>
        </w:tc>
        <w:tc>
          <w:tcPr>
            <w:tcW w:w="4111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игры. Разучивание игры. Проведение игры.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ловкости, быстроты, внимания  </w:t>
            </w:r>
          </w:p>
        </w:tc>
      </w:tr>
      <w:tr w:rsidR="00AE09FB" w:rsidRPr="00AA343A" w:rsidTr="007158BD">
        <w:tc>
          <w:tcPr>
            <w:tcW w:w="574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09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«Большой мяч», «Укротитель зверей»</w:t>
            </w:r>
          </w:p>
        </w:tc>
        <w:tc>
          <w:tcPr>
            <w:tcW w:w="4111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игры. Проведение игры.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ловкости, быстроты, внимания  </w:t>
            </w:r>
          </w:p>
        </w:tc>
      </w:tr>
      <w:tr w:rsidR="00AE09FB" w:rsidRPr="00AA343A" w:rsidTr="007158BD">
        <w:tc>
          <w:tcPr>
            <w:tcW w:w="574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09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 Удар по веревочке»</w:t>
            </w:r>
          </w:p>
        </w:tc>
        <w:tc>
          <w:tcPr>
            <w:tcW w:w="4111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игры.  Проведение игры.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и ловкости </w:t>
            </w:r>
          </w:p>
        </w:tc>
      </w:tr>
      <w:tr w:rsidR="00AE09FB" w:rsidRPr="00AA343A" w:rsidTr="007158BD">
        <w:tc>
          <w:tcPr>
            <w:tcW w:w="14183" w:type="dxa"/>
            <w:gridSpan w:val="11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E09FB" w:rsidP="00AE09F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(15 часов)</w:t>
            </w:r>
          </w:p>
        </w:tc>
      </w:tr>
      <w:tr w:rsidR="00AE09FB" w:rsidRPr="00AA343A" w:rsidTr="007158BD">
        <w:trPr>
          <w:gridBefore w:val="1"/>
          <w:wBefore w:w="8" w:type="dxa"/>
        </w:trPr>
        <w:tc>
          <w:tcPr>
            <w:tcW w:w="574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709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с элементами ОРУ «Кочка, </w:t>
            </w: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дорожка, копна», «Космонавты»</w:t>
            </w:r>
          </w:p>
        </w:tc>
        <w:tc>
          <w:tcPr>
            <w:tcW w:w="4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Беседа: «Чтоб здоровыми остаться </w:t>
            </w: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надо….». Составить слова по карточкам: здоровье, спорт, зарядка Знакомство с правилами и проведение игр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ЗОЖ. Развитие </w:t>
            </w: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ловкости, быстроты, внимания.</w:t>
            </w:r>
          </w:p>
        </w:tc>
      </w:tr>
      <w:tr w:rsidR="00AE09FB" w:rsidRPr="00AA343A" w:rsidTr="007158BD">
        <w:tc>
          <w:tcPr>
            <w:tcW w:w="574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709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упражнений для утренней гимнастики. Эстафеты с обручами</w:t>
            </w:r>
          </w:p>
        </w:tc>
        <w:tc>
          <w:tcPr>
            <w:tcW w:w="4111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Составление упражнений для утренней гимнастики. Работа с карточками.   Эстафеты с обручами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ловкости, быстроты, внимания  </w:t>
            </w:r>
          </w:p>
        </w:tc>
      </w:tr>
      <w:tr w:rsidR="00AE09FB" w:rsidRPr="00AA343A" w:rsidTr="007158BD">
        <w:tc>
          <w:tcPr>
            <w:tcW w:w="574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09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«Я сильный, ловкий, быстрый». Эстафеты  с баскетбольным мячом.</w:t>
            </w:r>
          </w:p>
        </w:tc>
        <w:tc>
          <w:tcPr>
            <w:tcW w:w="4111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на развитие быстроты, силы, ловкости. Беседа о  физ. Качествах сила</w:t>
            </w:r>
            <w:proofErr w:type="gramStart"/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быстрота, ловкость.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понятий сила</w:t>
            </w:r>
            <w:proofErr w:type="gramStart"/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быстрота, ловкость.</w:t>
            </w:r>
          </w:p>
        </w:tc>
      </w:tr>
      <w:tr w:rsidR="00AE09FB" w:rsidRPr="00AA343A" w:rsidTr="007158BD">
        <w:tc>
          <w:tcPr>
            <w:tcW w:w="574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09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мячом «Охотники и утки», «Совушка».</w:t>
            </w:r>
          </w:p>
        </w:tc>
        <w:tc>
          <w:tcPr>
            <w:tcW w:w="4111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мячом</w:t>
            </w:r>
            <w:proofErr w:type="gramStart"/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троевые упражнения с перестроением из колонны по одному в колонну по два.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глазомера и точности движений </w:t>
            </w:r>
          </w:p>
        </w:tc>
      </w:tr>
      <w:tr w:rsidR="00AE09FB" w:rsidRPr="00AA343A" w:rsidTr="007158BD">
        <w:tc>
          <w:tcPr>
            <w:tcW w:w="574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09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 со скакалкой.</w:t>
            </w:r>
          </w:p>
        </w:tc>
        <w:tc>
          <w:tcPr>
            <w:tcW w:w="4111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со скакалкой. Эстафеты со скакалкой.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  прыгучести и ловкости;  </w:t>
            </w:r>
          </w:p>
        </w:tc>
      </w:tr>
      <w:tr w:rsidR="00AE09FB" w:rsidRPr="00AA343A" w:rsidTr="007158BD">
        <w:tc>
          <w:tcPr>
            <w:tcW w:w="574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709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«не давай мяч водящему», «Зайцы в огороде»</w:t>
            </w:r>
          </w:p>
        </w:tc>
        <w:tc>
          <w:tcPr>
            <w:tcW w:w="4111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мячом: ловля, бросок, передача.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 </w:t>
            </w:r>
          </w:p>
        </w:tc>
      </w:tr>
      <w:tr w:rsidR="00AE09FB" w:rsidRPr="00AA343A" w:rsidTr="007158BD">
        <w:tc>
          <w:tcPr>
            <w:tcW w:w="574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09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Упражнения на формирование правильной осанки. Игра «Волк во рву»,</w:t>
            </w:r>
          </w:p>
        </w:tc>
        <w:tc>
          <w:tcPr>
            <w:tcW w:w="4111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игры. Формирование правильной осанки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осанки</w:t>
            </w:r>
          </w:p>
        </w:tc>
      </w:tr>
      <w:tr w:rsidR="00AE09FB" w:rsidRPr="00AA343A" w:rsidTr="007158BD">
        <w:tc>
          <w:tcPr>
            <w:tcW w:w="574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709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прыжками «Попрыгунчики-воробушки», «Прыжки по полоскам»</w:t>
            </w:r>
          </w:p>
        </w:tc>
        <w:tc>
          <w:tcPr>
            <w:tcW w:w="4111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игры. Проведение игры.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  </w:t>
            </w:r>
          </w:p>
        </w:tc>
      </w:tr>
      <w:tr w:rsidR="00AE09FB" w:rsidRPr="00AA343A" w:rsidTr="007158BD">
        <w:tc>
          <w:tcPr>
            <w:tcW w:w="574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09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 «Два Мороза», «Метко в цель».</w:t>
            </w:r>
          </w:p>
        </w:tc>
        <w:tc>
          <w:tcPr>
            <w:tcW w:w="4111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и проведение игр. Метание снежков в цель.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глазомера и точности движений </w:t>
            </w:r>
          </w:p>
        </w:tc>
      </w:tr>
      <w:tr w:rsidR="00AE09FB" w:rsidRPr="00AA343A" w:rsidTr="007158BD">
        <w:tc>
          <w:tcPr>
            <w:tcW w:w="574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709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санками и лыжами</w:t>
            </w:r>
          </w:p>
        </w:tc>
        <w:tc>
          <w:tcPr>
            <w:tcW w:w="4111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зимних эстафет.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 </w:t>
            </w:r>
          </w:p>
        </w:tc>
      </w:tr>
      <w:tr w:rsidR="00AE09FB" w:rsidRPr="00AA343A" w:rsidTr="007158BD">
        <w:tc>
          <w:tcPr>
            <w:tcW w:w="574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709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Игры  на лыжах  «Биатлон»</w:t>
            </w:r>
          </w:p>
        </w:tc>
        <w:tc>
          <w:tcPr>
            <w:tcW w:w="4111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игры. Проведение игры.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глазомера и точности движений </w:t>
            </w:r>
          </w:p>
        </w:tc>
      </w:tr>
      <w:tr w:rsidR="00AE09FB" w:rsidRPr="00AA343A" w:rsidTr="007158BD">
        <w:tc>
          <w:tcPr>
            <w:tcW w:w="574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709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Игры </w:t>
            </w:r>
            <w:proofErr w:type="spellStart"/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</w:t>
            </w:r>
            <w:proofErr w:type="gramStart"/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</w:t>
            </w:r>
            <w:proofErr w:type="spellEnd"/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куропаток»</w:t>
            </w:r>
          </w:p>
        </w:tc>
        <w:tc>
          <w:tcPr>
            <w:tcW w:w="4111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скакалкой, мячом.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и ловкости </w:t>
            </w:r>
          </w:p>
        </w:tc>
      </w:tr>
      <w:tr w:rsidR="00AE09FB" w:rsidRPr="00AA343A" w:rsidTr="007158BD">
        <w:tc>
          <w:tcPr>
            <w:tcW w:w="574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709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«Перемена мест» Игра «Удочка», «Бой петухов»</w:t>
            </w:r>
          </w:p>
        </w:tc>
        <w:tc>
          <w:tcPr>
            <w:tcW w:w="4111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Построение. Строевые упражнения перемещение.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силы и ловкости </w:t>
            </w:r>
          </w:p>
        </w:tc>
      </w:tr>
      <w:tr w:rsidR="00AE09FB" w:rsidRPr="00AA343A" w:rsidTr="007158BD">
        <w:tc>
          <w:tcPr>
            <w:tcW w:w="574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709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 «Салки с мячом».</w:t>
            </w:r>
          </w:p>
        </w:tc>
        <w:tc>
          <w:tcPr>
            <w:tcW w:w="4111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игры. Проведение игры.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быстроты, внимания </w:t>
            </w:r>
          </w:p>
        </w:tc>
      </w:tr>
      <w:tr w:rsidR="00AE09FB" w:rsidRPr="00AA343A" w:rsidTr="007158BD">
        <w:tc>
          <w:tcPr>
            <w:tcW w:w="574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709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 «Прыгай через ров»</w:t>
            </w:r>
          </w:p>
        </w:tc>
        <w:tc>
          <w:tcPr>
            <w:tcW w:w="4111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координации движений.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 движений </w:t>
            </w:r>
          </w:p>
        </w:tc>
      </w:tr>
      <w:tr w:rsidR="00AE09FB" w:rsidRPr="00AA343A" w:rsidTr="007158BD">
        <w:tc>
          <w:tcPr>
            <w:tcW w:w="14183" w:type="dxa"/>
            <w:gridSpan w:val="11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E09FB" w:rsidP="00AE09F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</w:tr>
      <w:tr w:rsidR="00AE09FB" w:rsidRPr="00AA343A" w:rsidTr="007158BD">
        <w:tc>
          <w:tcPr>
            <w:tcW w:w="574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709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4111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правила. Отработка игровых приёмов. Игра.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 </w:t>
            </w:r>
          </w:p>
        </w:tc>
      </w:tr>
      <w:tr w:rsidR="00AE09FB" w:rsidRPr="00AA343A" w:rsidTr="007158BD">
        <w:tc>
          <w:tcPr>
            <w:tcW w:w="574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709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</w:t>
            </w:r>
          </w:p>
        </w:tc>
        <w:tc>
          <w:tcPr>
            <w:tcW w:w="4111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правила. Отработка игровых приёмов.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качеств, ловкости, быстроты </w:t>
            </w:r>
          </w:p>
        </w:tc>
      </w:tr>
      <w:tr w:rsidR="00AE09FB" w:rsidRPr="00AA343A" w:rsidTr="007158BD">
        <w:tc>
          <w:tcPr>
            <w:tcW w:w="574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709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4111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игры.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качеств, ловкости, быстроты  </w:t>
            </w:r>
          </w:p>
        </w:tc>
      </w:tr>
      <w:tr w:rsidR="00AE09FB" w:rsidRPr="00AA343A" w:rsidTr="007158BD">
        <w:tc>
          <w:tcPr>
            <w:tcW w:w="14183" w:type="dxa"/>
            <w:gridSpan w:val="11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E09FB" w:rsidP="00AE09F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</w:t>
            </w:r>
          </w:p>
        </w:tc>
      </w:tr>
      <w:tr w:rsidR="00AE09FB" w:rsidRPr="00AA343A" w:rsidTr="007158BD">
        <w:tc>
          <w:tcPr>
            <w:tcW w:w="574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09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праздник.</w:t>
            </w:r>
          </w:p>
        </w:tc>
        <w:tc>
          <w:tcPr>
            <w:tcW w:w="4111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эстафеты, Весёлые минутки. 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силы и ловкости </w:t>
            </w:r>
          </w:p>
        </w:tc>
      </w:tr>
      <w:tr w:rsidR="00AE09FB" w:rsidRPr="00AA343A" w:rsidTr="007158BD">
        <w:tc>
          <w:tcPr>
            <w:tcW w:w="574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709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 </w:t>
            </w:r>
          </w:p>
        </w:tc>
        <w:tc>
          <w:tcPr>
            <w:tcW w:w="4111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предметами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силы и ловкости </w:t>
            </w:r>
          </w:p>
        </w:tc>
      </w:tr>
      <w:tr w:rsidR="00AE09FB" w:rsidRPr="00AA343A" w:rsidTr="007158BD">
        <w:tc>
          <w:tcPr>
            <w:tcW w:w="574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709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гонки</w:t>
            </w:r>
          </w:p>
        </w:tc>
        <w:tc>
          <w:tcPr>
            <w:tcW w:w="4111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предметами и без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качеств, ловкости, быстроты </w:t>
            </w:r>
          </w:p>
        </w:tc>
      </w:tr>
      <w:tr w:rsidR="00AE09FB" w:rsidRPr="00AA343A" w:rsidTr="007158BD">
        <w:tc>
          <w:tcPr>
            <w:tcW w:w="574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AE09FB" w:rsidRPr="00AA343A" w:rsidRDefault="00A71CCF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09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  «Фестиваль подвижных игр»</w:t>
            </w:r>
          </w:p>
        </w:tc>
        <w:tc>
          <w:tcPr>
            <w:tcW w:w="4111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надувными шарами</w:t>
            </w:r>
          </w:p>
        </w:tc>
        <w:tc>
          <w:tcPr>
            <w:tcW w:w="425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E09FB" w:rsidRPr="00AA343A" w:rsidRDefault="00AE09FB" w:rsidP="00AA34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качеств, ловкости, быстроты </w:t>
            </w:r>
          </w:p>
        </w:tc>
      </w:tr>
    </w:tbl>
    <w:p w:rsidR="00AE09FB" w:rsidRPr="00AE09FB" w:rsidRDefault="00AE09FB" w:rsidP="00AE0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="1159" w:tblpY="466"/>
        <w:tblW w:w="0" w:type="auto"/>
        <w:tblLook w:val="04A0" w:firstRow="1" w:lastRow="0" w:firstColumn="1" w:lastColumn="0" w:noHBand="0" w:noVBand="1"/>
      </w:tblPr>
      <w:tblGrid>
        <w:gridCol w:w="5740"/>
        <w:gridCol w:w="4858"/>
      </w:tblGrid>
      <w:tr w:rsidR="00AE09FB" w:rsidRPr="00AE09FB" w:rsidTr="00005707">
        <w:trPr>
          <w:trHeight w:val="2311"/>
        </w:trPr>
        <w:tc>
          <w:tcPr>
            <w:tcW w:w="5740" w:type="dxa"/>
            <w:hideMark/>
          </w:tcPr>
          <w:p w:rsidR="00AE09FB" w:rsidRPr="00AE09FB" w:rsidRDefault="00AE09FB" w:rsidP="00AE0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«Рассмотрено» </w:t>
            </w:r>
          </w:p>
          <w:p w:rsidR="00AE09FB" w:rsidRPr="00AE09FB" w:rsidRDefault="00AE09FB" w:rsidP="00AE0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</w:t>
            </w:r>
          </w:p>
          <w:p w:rsidR="00AE09FB" w:rsidRPr="00AE09FB" w:rsidRDefault="00AE09FB" w:rsidP="00AE0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начальных классов</w:t>
            </w:r>
          </w:p>
          <w:p w:rsidR="00AE09FB" w:rsidRPr="00AE09FB" w:rsidRDefault="00FB260C" w:rsidP="00AE0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31 » августа 2020</w:t>
            </w:r>
            <w:r w:rsidR="00AE09FB" w:rsidRPr="00AE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E09FB" w:rsidRPr="00AE09FB" w:rsidRDefault="00AE09FB" w:rsidP="00AE0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Руководитель:________Щербаченко</w:t>
            </w:r>
            <w:proofErr w:type="spellEnd"/>
            <w:r w:rsidRPr="00AE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AE09FB" w:rsidRPr="00AE09FB" w:rsidRDefault="00AE09FB" w:rsidP="00AE0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E0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Протокол № 1   </w:t>
            </w:r>
            <w:proofErr w:type="gramStart"/>
            <w:r w:rsidRPr="00AE0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</w:t>
            </w:r>
            <w:proofErr w:type="gramEnd"/>
            <w:r w:rsidRPr="00AE0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AE09FB" w:rsidRPr="00AE09FB" w:rsidRDefault="00FB260C" w:rsidP="00AE0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«31 » августа 2020 </w:t>
            </w:r>
            <w:r w:rsidR="00AE09FB" w:rsidRPr="00AE09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</w:p>
        </w:tc>
        <w:tc>
          <w:tcPr>
            <w:tcW w:w="4858" w:type="dxa"/>
            <w:hideMark/>
          </w:tcPr>
          <w:p w:rsidR="00AE09FB" w:rsidRPr="00AE09FB" w:rsidRDefault="00AE09FB" w:rsidP="00AE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AE09FB" w:rsidRPr="00AE09FB" w:rsidRDefault="00AE09FB" w:rsidP="00AE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Зам. директора по УВР</w:t>
            </w:r>
          </w:p>
          <w:p w:rsidR="00AE09FB" w:rsidRPr="00AE09FB" w:rsidRDefault="00AE09FB" w:rsidP="00AE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_________</w:t>
            </w:r>
            <w:proofErr w:type="spellStart"/>
            <w:r w:rsidRPr="00AE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Я.А.Ведута</w:t>
            </w:r>
            <w:proofErr w:type="spellEnd"/>
          </w:p>
        </w:tc>
      </w:tr>
    </w:tbl>
    <w:p w:rsidR="0052577C" w:rsidRPr="00AA343A" w:rsidRDefault="0052577C" w:rsidP="00AA343A">
      <w:pPr>
        <w:pStyle w:val="a5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sectPr w:rsidR="0052577C" w:rsidRPr="00AA343A" w:rsidSect="00A71CCF">
      <w:pgSz w:w="16838" w:h="11906" w:orient="landscape"/>
      <w:pgMar w:top="99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7F733F5"/>
    <w:multiLevelType w:val="multilevel"/>
    <w:tmpl w:val="F0F8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0A307A24"/>
    <w:multiLevelType w:val="hybridMultilevel"/>
    <w:tmpl w:val="F6445A5C"/>
    <w:lvl w:ilvl="0" w:tplc="D8E68608">
      <w:start w:val="1"/>
      <w:numFmt w:val="bullet"/>
      <w:lvlText w:val="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2434AF3"/>
    <w:multiLevelType w:val="hybridMultilevel"/>
    <w:tmpl w:val="DF1E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E975A2"/>
    <w:multiLevelType w:val="multilevel"/>
    <w:tmpl w:val="245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32C4443A"/>
    <w:multiLevelType w:val="hybridMultilevel"/>
    <w:tmpl w:val="6CD219D8"/>
    <w:lvl w:ilvl="0" w:tplc="F662A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D60D7"/>
    <w:multiLevelType w:val="hybridMultilevel"/>
    <w:tmpl w:val="2B78E5BA"/>
    <w:lvl w:ilvl="0" w:tplc="916EBE7C">
      <w:start w:val="2020"/>
      <w:numFmt w:val="decimal"/>
      <w:lvlText w:val="%1"/>
      <w:lvlJc w:val="left"/>
      <w:pPr>
        <w:ind w:left="38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0">
    <w:nsid w:val="47C50674"/>
    <w:multiLevelType w:val="multilevel"/>
    <w:tmpl w:val="83B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2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6315" w:hanging="36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</w:lvl>
  </w:abstractNum>
  <w:abstractNum w:abstractNumId="13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36480"/>
    <w:multiLevelType w:val="multilevel"/>
    <w:tmpl w:val="99A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3"/>
  </w:num>
  <w:num w:numId="8">
    <w:abstractNumId w:val="15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14"/>
  </w:num>
  <w:num w:numId="14">
    <w:abstractNumId w:val="8"/>
  </w:num>
  <w:num w:numId="15">
    <w:abstractNumId w:val="6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0F9"/>
    <w:rsid w:val="00072FFA"/>
    <w:rsid w:val="000C57E8"/>
    <w:rsid w:val="000C5F32"/>
    <w:rsid w:val="00117B91"/>
    <w:rsid w:val="00221B2D"/>
    <w:rsid w:val="002912F5"/>
    <w:rsid w:val="002F7ECB"/>
    <w:rsid w:val="002F7EDC"/>
    <w:rsid w:val="0034654B"/>
    <w:rsid w:val="004455BE"/>
    <w:rsid w:val="00496767"/>
    <w:rsid w:val="00497481"/>
    <w:rsid w:val="004F44C8"/>
    <w:rsid w:val="0052577C"/>
    <w:rsid w:val="00545273"/>
    <w:rsid w:val="006270F9"/>
    <w:rsid w:val="006A0677"/>
    <w:rsid w:val="007158BD"/>
    <w:rsid w:val="007F566A"/>
    <w:rsid w:val="00817C08"/>
    <w:rsid w:val="00980EAC"/>
    <w:rsid w:val="009D3C2A"/>
    <w:rsid w:val="00A27E0C"/>
    <w:rsid w:val="00A71CCF"/>
    <w:rsid w:val="00AA343A"/>
    <w:rsid w:val="00AE09FB"/>
    <w:rsid w:val="00BA1B25"/>
    <w:rsid w:val="00CC2E77"/>
    <w:rsid w:val="00E41234"/>
    <w:rsid w:val="00FB260C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F9"/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270F9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270F9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5">
    <w:name w:val="No Spacing"/>
    <w:uiPriority w:val="1"/>
    <w:qFormat/>
    <w:rsid w:val="006270F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6270F9"/>
    <w:pPr>
      <w:ind w:left="720"/>
    </w:pPr>
  </w:style>
  <w:style w:type="paragraph" w:styleId="a7">
    <w:name w:val="Normal (Web)"/>
    <w:basedOn w:val="a"/>
    <w:uiPriority w:val="99"/>
    <w:semiHidden/>
    <w:unhideWhenUsed/>
    <w:rsid w:val="0007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9FB"/>
    <w:rPr>
      <w:rFonts w:ascii="Tahoma" w:eastAsia="Calibri" w:hAnsi="Tahoma" w:cs="Tahoma"/>
      <w:sz w:val="16"/>
      <w:szCs w:val="16"/>
      <w:lang w:eastAsia="ar-SA"/>
    </w:rPr>
  </w:style>
  <w:style w:type="paragraph" w:customStyle="1" w:styleId="c3">
    <w:name w:val="c3"/>
    <w:basedOn w:val="a"/>
    <w:rsid w:val="009D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3C2A"/>
  </w:style>
  <w:style w:type="paragraph" w:customStyle="1" w:styleId="c1">
    <w:name w:val="c1"/>
    <w:basedOn w:val="a"/>
    <w:rsid w:val="009D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F9"/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270F9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6270F9"/>
    <w:rPr>
      <w:rFonts w:ascii="Times New Roman" w:eastAsia="Times New Roman" w:hAnsi="Times New Roman" w:cs="Calibri"/>
      <w:sz w:val="28"/>
      <w:szCs w:val="24"/>
      <w:lang w:val="x-none" w:eastAsia="ar-SA"/>
    </w:rPr>
  </w:style>
  <w:style w:type="paragraph" w:styleId="a5">
    <w:name w:val="No Spacing"/>
    <w:uiPriority w:val="1"/>
    <w:qFormat/>
    <w:rsid w:val="006270F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6270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C2F5-0700-4FEA-BD0E-44AE95D4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</dc:creator>
  <cp:lastModifiedBy>Пользователь</cp:lastModifiedBy>
  <cp:revision>13</cp:revision>
  <cp:lastPrinted>2020-09-16T05:55:00Z</cp:lastPrinted>
  <dcterms:created xsi:type="dcterms:W3CDTF">2006-05-04T09:30:00Z</dcterms:created>
  <dcterms:modified xsi:type="dcterms:W3CDTF">2020-10-22T07:26:00Z</dcterms:modified>
</cp:coreProperties>
</file>