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F8" w:rsidRDefault="00631DF8" w:rsidP="001B3C01">
      <w:pPr>
        <w:jc w:val="both"/>
        <w:rPr>
          <w:sz w:val="28"/>
          <w:szCs w:val="28"/>
        </w:rPr>
      </w:pPr>
    </w:p>
    <w:p w:rsidR="00631DF8" w:rsidRDefault="00631DF8" w:rsidP="001B3C01">
      <w:pPr>
        <w:jc w:val="both"/>
        <w:rPr>
          <w:sz w:val="28"/>
          <w:szCs w:val="28"/>
        </w:rPr>
      </w:pPr>
    </w:p>
    <w:p w:rsidR="00631DF8" w:rsidRDefault="00631DF8" w:rsidP="001B3C01">
      <w:pPr>
        <w:jc w:val="both"/>
        <w:rPr>
          <w:sz w:val="28"/>
          <w:szCs w:val="28"/>
        </w:rPr>
      </w:pPr>
    </w:p>
    <w:p w:rsidR="00631DF8" w:rsidRDefault="00631DF8" w:rsidP="001B3C01">
      <w:pPr>
        <w:jc w:val="both"/>
        <w:rPr>
          <w:sz w:val="28"/>
          <w:szCs w:val="28"/>
        </w:rPr>
      </w:pPr>
    </w:p>
    <w:p w:rsidR="00631DF8" w:rsidRDefault="00631DF8" w:rsidP="001B3C01">
      <w:pPr>
        <w:jc w:val="both"/>
        <w:rPr>
          <w:sz w:val="28"/>
          <w:szCs w:val="28"/>
        </w:rPr>
      </w:pPr>
    </w:p>
    <w:p w:rsidR="00631DF8" w:rsidRDefault="00631DF8" w:rsidP="001B3C01">
      <w:pPr>
        <w:jc w:val="both"/>
        <w:rPr>
          <w:sz w:val="28"/>
          <w:szCs w:val="28"/>
        </w:rPr>
      </w:pPr>
    </w:p>
    <w:p w:rsidR="00631DF8" w:rsidRDefault="00631DF8" w:rsidP="001B3C01">
      <w:pPr>
        <w:jc w:val="both"/>
        <w:rPr>
          <w:sz w:val="28"/>
          <w:szCs w:val="28"/>
        </w:rPr>
      </w:pPr>
    </w:p>
    <w:p w:rsidR="00631DF8" w:rsidRDefault="00631DF8" w:rsidP="001B3C01">
      <w:pPr>
        <w:jc w:val="both"/>
        <w:rPr>
          <w:sz w:val="28"/>
          <w:szCs w:val="28"/>
        </w:rPr>
      </w:pPr>
    </w:p>
    <w:p w:rsidR="00631DF8" w:rsidRDefault="001B3C01" w:rsidP="001B3C0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2E6D53" wp14:editId="3A24D940">
            <wp:extent cx="5689691" cy="7809379"/>
            <wp:effectExtent l="0" t="0" r="0" b="0"/>
            <wp:docPr id="1" name="Рисунок 1" descr="C:\Users\Adobe\Desktop\титул внеурочка\вел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be\Desktop\титул внеурочка\вел 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566" cy="781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DF8" w:rsidRDefault="00631DF8" w:rsidP="001B3C01">
      <w:pPr>
        <w:jc w:val="both"/>
        <w:rPr>
          <w:sz w:val="28"/>
          <w:szCs w:val="28"/>
        </w:rPr>
      </w:pPr>
    </w:p>
    <w:p w:rsidR="00631DF8" w:rsidRDefault="00631DF8" w:rsidP="001B3C01">
      <w:pPr>
        <w:jc w:val="both"/>
        <w:rPr>
          <w:sz w:val="28"/>
          <w:szCs w:val="28"/>
        </w:rPr>
      </w:pPr>
    </w:p>
    <w:p w:rsidR="00631DF8" w:rsidRDefault="00631DF8" w:rsidP="001B3C01">
      <w:pPr>
        <w:jc w:val="both"/>
        <w:rPr>
          <w:sz w:val="28"/>
          <w:szCs w:val="28"/>
        </w:rPr>
      </w:pPr>
    </w:p>
    <w:p w:rsidR="00631DF8" w:rsidRDefault="00631DF8" w:rsidP="001B3C01">
      <w:pPr>
        <w:jc w:val="both"/>
        <w:rPr>
          <w:sz w:val="28"/>
          <w:szCs w:val="28"/>
        </w:rPr>
      </w:pPr>
    </w:p>
    <w:p w:rsidR="00631DF8" w:rsidRDefault="00631DF8" w:rsidP="001B3C01">
      <w:pPr>
        <w:jc w:val="both"/>
        <w:rPr>
          <w:sz w:val="28"/>
          <w:szCs w:val="28"/>
        </w:rPr>
      </w:pPr>
    </w:p>
    <w:p w:rsidR="00631DF8" w:rsidRDefault="00631DF8" w:rsidP="001B3C01">
      <w:pPr>
        <w:jc w:val="both"/>
        <w:rPr>
          <w:sz w:val="28"/>
          <w:szCs w:val="28"/>
        </w:rPr>
      </w:pPr>
    </w:p>
    <w:p w:rsidR="00631DF8" w:rsidRDefault="00631DF8" w:rsidP="001B3C01">
      <w:pPr>
        <w:jc w:val="both"/>
        <w:rPr>
          <w:sz w:val="28"/>
          <w:szCs w:val="28"/>
        </w:rPr>
      </w:pPr>
    </w:p>
    <w:p w:rsidR="001B3C01" w:rsidRPr="001B3C01" w:rsidRDefault="001B3C01" w:rsidP="001B3C01">
      <w:pPr>
        <w:jc w:val="center"/>
        <w:rPr>
          <w:b/>
          <w:bCs/>
          <w:sz w:val="28"/>
          <w:szCs w:val="28"/>
        </w:rPr>
      </w:pPr>
      <w:r w:rsidRPr="001B3C01">
        <w:rPr>
          <w:b/>
          <w:bCs/>
          <w:sz w:val="28"/>
          <w:szCs w:val="28"/>
        </w:rPr>
        <w:t>2020 - 2021 учебный год</w:t>
      </w:r>
    </w:p>
    <w:p w:rsidR="001B3C01" w:rsidRPr="001B3C01" w:rsidRDefault="001B3C01" w:rsidP="001B3C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3C01" w:rsidRPr="001B3C01" w:rsidRDefault="001B3C01" w:rsidP="001B3C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3C01">
        <w:rPr>
          <w:b/>
          <w:bCs/>
          <w:sz w:val="28"/>
          <w:szCs w:val="28"/>
        </w:rPr>
        <w:t>Программа: «Путешествуем по Великобритании»,</w:t>
      </w:r>
    </w:p>
    <w:p w:rsidR="001B3C01" w:rsidRPr="001B3C01" w:rsidRDefault="001B3C01" w:rsidP="001B3C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3C01">
        <w:rPr>
          <w:b/>
          <w:bCs/>
          <w:sz w:val="28"/>
          <w:szCs w:val="28"/>
        </w:rPr>
        <w:t>внеурочная деятельность,</w:t>
      </w:r>
    </w:p>
    <w:p w:rsidR="001B3C01" w:rsidRPr="001B3C01" w:rsidRDefault="001B3C01" w:rsidP="001B3C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3C01">
        <w:rPr>
          <w:b/>
          <w:bCs/>
          <w:sz w:val="28"/>
          <w:szCs w:val="28"/>
        </w:rPr>
        <w:t>общекультурное направление</w:t>
      </w:r>
    </w:p>
    <w:p w:rsidR="001B3C01" w:rsidRPr="001B3C01" w:rsidRDefault="001B3C01" w:rsidP="001B3C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3C01" w:rsidRPr="001B3C01" w:rsidRDefault="001B3C01" w:rsidP="001B3C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3C01" w:rsidRPr="001B3C01" w:rsidRDefault="001B3C01" w:rsidP="001B3C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B3C01" w:rsidRPr="001B3C01" w:rsidRDefault="001B3C01" w:rsidP="001B3C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3C01">
        <w:rPr>
          <w:bCs/>
          <w:sz w:val="28"/>
          <w:szCs w:val="28"/>
        </w:rPr>
        <w:t>Программа рассмотрена на заседании педагогического совета</w:t>
      </w:r>
    </w:p>
    <w:p w:rsidR="001B3C01" w:rsidRPr="001B3C01" w:rsidRDefault="001B3C01" w:rsidP="001B3C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3C01">
        <w:rPr>
          <w:bCs/>
          <w:sz w:val="28"/>
          <w:szCs w:val="28"/>
        </w:rPr>
        <w:t>От « 31 » августа 2020 г., протокол № 1</w:t>
      </w:r>
    </w:p>
    <w:p w:rsidR="001B3C01" w:rsidRPr="001B3C01" w:rsidRDefault="001B3C01" w:rsidP="001B3C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B3C01" w:rsidRPr="001B3C01" w:rsidRDefault="001B3C01" w:rsidP="001B3C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B3C01" w:rsidRPr="001B3C01" w:rsidRDefault="001B3C01" w:rsidP="001B3C01">
      <w:pPr>
        <w:spacing w:after="127"/>
        <w:jc w:val="center"/>
        <w:rPr>
          <w:b/>
          <w:bCs/>
          <w:sz w:val="28"/>
          <w:szCs w:val="28"/>
        </w:rPr>
      </w:pPr>
      <w:r w:rsidRPr="001B3C01">
        <w:rPr>
          <w:bCs/>
          <w:sz w:val="28"/>
          <w:szCs w:val="28"/>
        </w:rPr>
        <w:t xml:space="preserve">Председатель:____________                   </w:t>
      </w:r>
      <w:r w:rsidRPr="001B3C01">
        <w:rPr>
          <w:bCs/>
          <w:sz w:val="28"/>
          <w:szCs w:val="28"/>
          <w:u w:val="single"/>
        </w:rPr>
        <w:t xml:space="preserve">Н.Ф. </w:t>
      </w:r>
      <w:proofErr w:type="spellStart"/>
      <w:r w:rsidRPr="001B3C01">
        <w:rPr>
          <w:bCs/>
          <w:sz w:val="28"/>
          <w:szCs w:val="28"/>
          <w:u w:val="single"/>
        </w:rPr>
        <w:t>Бурунина</w:t>
      </w:r>
      <w:proofErr w:type="spellEnd"/>
    </w:p>
    <w:p w:rsidR="001B3C01" w:rsidRPr="001B3C01" w:rsidRDefault="001B3C01" w:rsidP="001B3C0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B3C01" w:rsidRPr="001B3C01" w:rsidRDefault="001B3C01" w:rsidP="001B3C01">
      <w:pPr>
        <w:jc w:val="both"/>
        <w:rPr>
          <w:rFonts w:eastAsia="Calibri"/>
          <w:b/>
          <w:sz w:val="28"/>
          <w:szCs w:val="28"/>
        </w:rPr>
      </w:pPr>
    </w:p>
    <w:p w:rsidR="001B3C01" w:rsidRPr="001B3C01" w:rsidRDefault="001B3C01" w:rsidP="001B3C01">
      <w:pPr>
        <w:jc w:val="both"/>
        <w:rPr>
          <w:rFonts w:eastAsia="Calibri"/>
          <w:b/>
          <w:sz w:val="28"/>
          <w:szCs w:val="28"/>
        </w:rPr>
      </w:pPr>
    </w:p>
    <w:p w:rsidR="001B3C01" w:rsidRPr="001B3C01" w:rsidRDefault="001B3C01" w:rsidP="001B3C01">
      <w:pPr>
        <w:jc w:val="both"/>
        <w:rPr>
          <w:rFonts w:eastAsia="Calibri"/>
          <w:b/>
          <w:sz w:val="28"/>
          <w:szCs w:val="28"/>
        </w:rPr>
      </w:pPr>
    </w:p>
    <w:p w:rsidR="001B3C01" w:rsidRPr="001B3C01" w:rsidRDefault="001B3C01" w:rsidP="001B3C01">
      <w:pPr>
        <w:jc w:val="both"/>
        <w:rPr>
          <w:rFonts w:eastAsia="Calibri"/>
          <w:b/>
          <w:sz w:val="28"/>
          <w:szCs w:val="28"/>
        </w:rPr>
      </w:pPr>
    </w:p>
    <w:p w:rsidR="001B3C01" w:rsidRPr="001B3C01" w:rsidRDefault="001B3C01" w:rsidP="001B3C01">
      <w:pPr>
        <w:jc w:val="both"/>
        <w:rPr>
          <w:rFonts w:eastAsia="Calibri"/>
          <w:b/>
          <w:sz w:val="28"/>
          <w:szCs w:val="28"/>
        </w:rPr>
      </w:pPr>
    </w:p>
    <w:p w:rsidR="001B3C01" w:rsidRPr="001B3C01" w:rsidRDefault="001B3C01" w:rsidP="001B3C01">
      <w:pPr>
        <w:jc w:val="both"/>
        <w:rPr>
          <w:rFonts w:eastAsia="Calibri"/>
          <w:b/>
          <w:sz w:val="28"/>
          <w:szCs w:val="28"/>
        </w:rPr>
      </w:pPr>
    </w:p>
    <w:p w:rsidR="001B3C01" w:rsidRPr="001B3C01" w:rsidRDefault="001B3C01" w:rsidP="001B3C01">
      <w:pPr>
        <w:jc w:val="both"/>
        <w:rPr>
          <w:rFonts w:eastAsia="Calibri"/>
          <w:b/>
          <w:sz w:val="28"/>
          <w:szCs w:val="28"/>
        </w:rPr>
      </w:pPr>
    </w:p>
    <w:p w:rsidR="001B3C01" w:rsidRPr="001B3C01" w:rsidRDefault="001B3C01" w:rsidP="001B3C01">
      <w:pPr>
        <w:jc w:val="both"/>
        <w:rPr>
          <w:rFonts w:eastAsia="Calibri"/>
          <w:b/>
          <w:sz w:val="28"/>
          <w:szCs w:val="28"/>
        </w:rPr>
      </w:pPr>
    </w:p>
    <w:p w:rsidR="001B3C01" w:rsidRPr="001B3C01" w:rsidRDefault="001B3C01" w:rsidP="001B3C01">
      <w:pPr>
        <w:jc w:val="both"/>
        <w:rPr>
          <w:rFonts w:eastAsia="Calibri"/>
          <w:b/>
          <w:sz w:val="28"/>
          <w:szCs w:val="28"/>
        </w:rPr>
      </w:pPr>
    </w:p>
    <w:p w:rsidR="001B3C01" w:rsidRPr="001B3C01" w:rsidRDefault="001B3C01" w:rsidP="001B3C01">
      <w:pPr>
        <w:jc w:val="both"/>
        <w:rPr>
          <w:rFonts w:eastAsia="Calibri"/>
          <w:b/>
          <w:sz w:val="28"/>
          <w:szCs w:val="28"/>
        </w:rPr>
      </w:pPr>
    </w:p>
    <w:p w:rsidR="001B3C01" w:rsidRPr="001B3C01" w:rsidRDefault="001B3C01" w:rsidP="001B3C01">
      <w:pPr>
        <w:jc w:val="both"/>
        <w:rPr>
          <w:rFonts w:eastAsia="Calibri"/>
          <w:b/>
          <w:sz w:val="28"/>
          <w:szCs w:val="28"/>
        </w:rPr>
      </w:pPr>
    </w:p>
    <w:p w:rsidR="001B3C01" w:rsidRPr="001B3C01" w:rsidRDefault="001B3C01" w:rsidP="001B3C01">
      <w:pPr>
        <w:jc w:val="both"/>
        <w:rPr>
          <w:rFonts w:eastAsia="Calibri"/>
          <w:b/>
          <w:sz w:val="28"/>
          <w:szCs w:val="28"/>
        </w:rPr>
      </w:pPr>
    </w:p>
    <w:p w:rsidR="001B3C01" w:rsidRPr="001B3C01" w:rsidRDefault="001B3C01" w:rsidP="001B3C01">
      <w:pPr>
        <w:jc w:val="both"/>
        <w:rPr>
          <w:rFonts w:eastAsia="Calibri"/>
          <w:b/>
          <w:sz w:val="28"/>
          <w:szCs w:val="28"/>
        </w:rPr>
      </w:pPr>
    </w:p>
    <w:p w:rsidR="001B3C01" w:rsidRPr="001B3C01" w:rsidRDefault="001B3C01" w:rsidP="001B3C01">
      <w:pPr>
        <w:jc w:val="both"/>
        <w:rPr>
          <w:rFonts w:eastAsia="Calibri"/>
          <w:b/>
          <w:sz w:val="28"/>
          <w:szCs w:val="28"/>
        </w:rPr>
      </w:pPr>
    </w:p>
    <w:p w:rsidR="001B3C01" w:rsidRPr="001B3C01" w:rsidRDefault="001B3C01" w:rsidP="001B3C01">
      <w:pPr>
        <w:jc w:val="both"/>
        <w:rPr>
          <w:rFonts w:eastAsia="Calibri"/>
          <w:b/>
          <w:sz w:val="28"/>
          <w:szCs w:val="28"/>
        </w:rPr>
      </w:pPr>
    </w:p>
    <w:p w:rsidR="001B3C01" w:rsidRPr="001B3C01" w:rsidRDefault="001B3C01" w:rsidP="001B3C01">
      <w:pPr>
        <w:jc w:val="both"/>
        <w:rPr>
          <w:rFonts w:eastAsia="Calibri"/>
          <w:b/>
          <w:sz w:val="28"/>
          <w:szCs w:val="28"/>
        </w:rPr>
      </w:pPr>
    </w:p>
    <w:p w:rsidR="001B3C01" w:rsidRPr="001B3C01" w:rsidRDefault="001B3C01" w:rsidP="001B3C01">
      <w:pPr>
        <w:jc w:val="both"/>
        <w:rPr>
          <w:rFonts w:eastAsia="Calibri"/>
          <w:b/>
          <w:sz w:val="28"/>
          <w:szCs w:val="28"/>
        </w:rPr>
      </w:pPr>
    </w:p>
    <w:p w:rsidR="001B3C01" w:rsidRPr="001B3C01" w:rsidRDefault="001B3C01" w:rsidP="001B3C01">
      <w:pPr>
        <w:jc w:val="both"/>
        <w:rPr>
          <w:rFonts w:eastAsia="Calibri"/>
          <w:b/>
          <w:sz w:val="28"/>
          <w:szCs w:val="28"/>
        </w:rPr>
      </w:pPr>
    </w:p>
    <w:p w:rsidR="001B3C01" w:rsidRPr="001B3C01" w:rsidRDefault="001B3C01" w:rsidP="001B3C01">
      <w:pPr>
        <w:jc w:val="both"/>
        <w:rPr>
          <w:rFonts w:eastAsia="Calibri"/>
          <w:b/>
          <w:sz w:val="28"/>
          <w:szCs w:val="28"/>
        </w:rPr>
      </w:pPr>
    </w:p>
    <w:p w:rsidR="001B3C01" w:rsidRPr="001B3C01" w:rsidRDefault="001B3C01" w:rsidP="001B3C01">
      <w:pPr>
        <w:jc w:val="both"/>
        <w:rPr>
          <w:rFonts w:eastAsia="Calibri"/>
          <w:b/>
          <w:sz w:val="28"/>
          <w:szCs w:val="28"/>
        </w:rPr>
      </w:pPr>
    </w:p>
    <w:p w:rsidR="001B3C01" w:rsidRPr="001B3C01" w:rsidRDefault="001B3C01" w:rsidP="001B3C01">
      <w:pPr>
        <w:jc w:val="both"/>
        <w:rPr>
          <w:rFonts w:eastAsia="Calibri"/>
          <w:b/>
          <w:sz w:val="28"/>
          <w:szCs w:val="28"/>
        </w:rPr>
      </w:pPr>
    </w:p>
    <w:p w:rsidR="001B3C01" w:rsidRPr="001B3C01" w:rsidRDefault="001B3C01" w:rsidP="001B3C01">
      <w:pPr>
        <w:jc w:val="both"/>
        <w:rPr>
          <w:rFonts w:eastAsia="Calibri"/>
          <w:b/>
          <w:sz w:val="28"/>
          <w:szCs w:val="28"/>
        </w:rPr>
      </w:pPr>
    </w:p>
    <w:p w:rsidR="001B3C01" w:rsidRPr="001B3C01" w:rsidRDefault="001B3C01" w:rsidP="001B3C01">
      <w:pPr>
        <w:jc w:val="both"/>
        <w:rPr>
          <w:rFonts w:eastAsia="Calibri"/>
          <w:b/>
          <w:sz w:val="28"/>
          <w:szCs w:val="28"/>
        </w:rPr>
      </w:pPr>
    </w:p>
    <w:p w:rsidR="001B3C01" w:rsidRDefault="001B3C01" w:rsidP="001B3C01">
      <w:pPr>
        <w:jc w:val="both"/>
        <w:rPr>
          <w:rFonts w:eastAsia="Calibri"/>
          <w:b/>
          <w:sz w:val="28"/>
          <w:szCs w:val="28"/>
        </w:rPr>
      </w:pPr>
    </w:p>
    <w:p w:rsidR="001B3C01" w:rsidRDefault="001B3C01" w:rsidP="001B3C01">
      <w:pPr>
        <w:jc w:val="both"/>
        <w:rPr>
          <w:rFonts w:eastAsia="Calibri"/>
          <w:b/>
          <w:sz w:val="28"/>
          <w:szCs w:val="28"/>
        </w:rPr>
      </w:pPr>
    </w:p>
    <w:p w:rsidR="001B3C01" w:rsidRDefault="001B3C01" w:rsidP="001B3C01">
      <w:pPr>
        <w:jc w:val="both"/>
        <w:rPr>
          <w:rFonts w:eastAsia="Calibri"/>
          <w:b/>
          <w:sz w:val="28"/>
          <w:szCs w:val="28"/>
        </w:rPr>
      </w:pPr>
    </w:p>
    <w:p w:rsidR="001B3C01" w:rsidRPr="001B3C01" w:rsidRDefault="001B3C01" w:rsidP="001B3C01">
      <w:pPr>
        <w:jc w:val="both"/>
        <w:rPr>
          <w:rFonts w:eastAsia="Calibri"/>
          <w:b/>
          <w:sz w:val="28"/>
          <w:szCs w:val="28"/>
        </w:rPr>
      </w:pPr>
    </w:p>
    <w:p w:rsidR="001B3C01" w:rsidRPr="001B3C01" w:rsidRDefault="001B3C01" w:rsidP="001B3C01">
      <w:pPr>
        <w:jc w:val="both"/>
        <w:rPr>
          <w:rFonts w:eastAsia="Calibri"/>
          <w:b/>
          <w:sz w:val="28"/>
          <w:szCs w:val="28"/>
        </w:rPr>
      </w:pPr>
    </w:p>
    <w:p w:rsidR="001B3C01" w:rsidRPr="001B3C01" w:rsidRDefault="001B3C01" w:rsidP="001B3C01">
      <w:pPr>
        <w:jc w:val="both"/>
        <w:rPr>
          <w:rFonts w:eastAsia="Calibri"/>
          <w:b/>
          <w:sz w:val="28"/>
          <w:szCs w:val="28"/>
        </w:rPr>
      </w:pPr>
    </w:p>
    <w:p w:rsidR="001B3C01" w:rsidRPr="001B3C01" w:rsidRDefault="001B3C01" w:rsidP="001B3C01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b/>
          <w:sz w:val="28"/>
          <w:szCs w:val="28"/>
        </w:rPr>
      </w:pPr>
      <w:r w:rsidRPr="001B3C01">
        <w:rPr>
          <w:rFonts w:eastAsia="Calibri"/>
          <w:b/>
          <w:sz w:val="28"/>
          <w:szCs w:val="28"/>
        </w:rPr>
        <w:lastRenderedPageBreak/>
        <w:t>Пояснительная записка</w:t>
      </w:r>
    </w:p>
    <w:p w:rsidR="001B3C01" w:rsidRPr="001B3C01" w:rsidRDefault="001B3C01" w:rsidP="001B3C01">
      <w:pPr>
        <w:ind w:left="3"/>
        <w:jc w:val="both"/>
        <w:rPr>
          <w:sz w:val="28"/>
          <w:szCs w:val="28"/>
        </w:rPr>
      </w:pPr>
      <w:r w:rsidRPr="001B3C01">
        <w:rPr>
          <w:sz w:val="28"/>
          <w:szCs w:val="28"/>
        </w:rPr>
        <w:t>Рабочая программа внеурочной деятельности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1B3C01" w:rsidRPr="001B3C01" w:rsidRDefault="001B3C01" w:rsidP="001B3C01">
      <w:pPr>
        <w:ind w:left="703"/>
        <w:jc w:val="both"/>
        <w:rPr>
          <w:sz w:val="28"/>
          <w:szCs w:val="28"/>
        </w:rPr>
      </w:pPr>
      <w:r w:rsidRPr="001B3C01">
        <w:rPr>
          <w:b/>
          <w:bCs/>
          <w:sz w:val="28"/>
          <w:szCs w:val="28"/>
        </w:rPr>
        <w:t>Нормативно-правовые документы:</w:t>
      </w:r>
    </w:p>
    <w:p w:rsidR="001B3C01" w:rsidRPr="001B3C01" w:rsidRDefault="001B3C01" w:rsidP="001B3C01">
      <w:pPr>
        <w:ind w:left="3"/>
        <w:jc w:val="both"/>
        <w:rPr>
          <w:sz w:val="28"/>
          <w:szCs w:val="28"/>
        </w:rPr>
      </w:pPr>
      <w:r w:rsidRPr="001B3C01">
        <w:rPr>
          <w:sz w:val="28"/>
          <w:szCs w:val="28"/>
        </w:rPr>
        <w:t>Рабочая программа по внеурочной деятельности "Путешествие по Великобри</w:t>
      </w:r>
      <w:r>
        <w:rPr>
          <w:sz w:val="28"/>
          <w:szCs w:val="28"/>
        </w:rPr>
        <w:t>тании" для 8</w:t>
      </w:r>
      <w:r w:rsidRPr="001B3C01">
        <w:rPr>
          <w:sz w:val="28"/>
          <w:szCs w:val="28"/>
        </w:rPr>
        <w:t xml:space="preserve"> класса составлена на основе:</w:t>
      </w:r>
    </w:p>
    <w:p w:rsidR="001B3C01" w:rsidRPr="001B3C01" w:rsidRDefault="001B3C01" w:rsidP="001B3C01">
      <w:pPr>
        <w:tabs>
          <w:tab w:val="left" w:pos="173"/>
        </w:tabs>
        <w:jc w:val="both"/>
        <w:rPr>
          <w:sz w:val="28"/>
          <w:szCs w:val="28"/>
        </w:rPr>
      </w:pPr>
      <w:r w:rsidRPr="001B3C01">
        <w:rPr>
          <w:sz w:val="28"/>
          <w:szCs w:val="28"/>
        </w:rPr>
        <w:t>-федерального компонента государственного образовательного стандарта основного общего образования;</w:t>
      </w:r>
    </w:p>
    <w:p w:rsidR="001B3C01" w:rsidRPr="001B3C01" w:rsidRDefault="001B3C01" w:rsidP="001B3C01">
      <w:pPr>
        <w:tabs>
          <w:tab w:val="left" w:pos="143"/>
        </w:tabs>
        <w:jc w:val="both"/>
        <w:rPr>
          <w:sz w:val="28"/>
          <w:szCs w:val="28"/>
        </w:rPr>
      </w:pPr>
      <w:r w:rsidRPr="001B3C01">
        <w:rPr>
          <w:sz w:val="28"/>
          <w:szCs w:val="28"/>
        </w:rPr>
        <w:t>-примерной программы основного общего образования по изобразительному искусству;</w:t>
      </w:r>
    </w:p>
    <w:p w:rsidR="001B3C01" w:rsidRPr="001B3C01" w:rsidRDefault="001B3C01" w:rsidP="001B3C01">
      <w:pPr>
        <w:tabs>
          <w:tab w:val="left" w:pos="166"/>
        </w:tabs>
        <w:ind w:right="20"/>
        <w:jc w:val="both"/>
        <w:rPr>
          <w:sz w:val="28"/>
          <w:szCs w:val="28"/>
        </w:rPr>
      </w:pPr>
      <w:r w:rsidRPr="001B3C01">
        <w:rPr>
          <w:sz w:val="28"/>
          <w:szCs w:val="28"/>
        </w:rPr>
        <w:t>-Базисного плана общеобразовательных учреждений Российской Федерации, утвержденного приказом Минобразования РФ.</w:t>
      </w:r>
    </w:p>
    <w:p w:rsidR="001B3C01" w:rsidRPr="001B3C01" w:rsidRDefault="001B3C01" w:rsidP="001B3C01">
      <w:pPr>
        <w:numPr>
          <w:ilvl w:val="0"/>
          <w:numId w:val="10"/>
        </w:numPr>
        <w:tabs>
          <w:tab w:val="left" w:pos="203"/>
        </w:tabs>
        <w:spacing w:after="200" w:line="276" w:lineRule="auto"/>
        <w:jc w:val="both"/>
        <w:rPr>
          <w:sz w:val="28"/>
          <w:szCs w:val="28"/>
        </w:rPr>
      </w:pPr>
      <w:r w:rsidRPr="001B3C01">
        <w:rPr>
          <w:sz w:val="28"/>
          <w:szCs w:val="28"/>
        </w:rPr>
        <w:t>Учебный план  МБОУ Каяльской СОШ на 2020 -2021 учебный год</w:t>
      </w:r>
    </w:p>
    <w:p w:rsidR="001B3C01" w:rsidRPr="001B3C01" w:rsidRDefault="001B3C01" w:rsidP="001B3C01">
      <w:pPr>
        <w:numPr>
          <w:ilvl w:val="0"/>
          <w:numId w:val="10"/>
        </w:numPr>
        <w:tabs>
          <w:tab w:val="left" w:pos="203"/>
        </w:tabs>
        <w:spacing w:after="200" w:line="276" w:lineRule="auto"/>
        <w:jc w:val="both"/>
        <w:rPr>
          <w:sz w:val="28"/>
          <w:szCs w:val="28"/>
        </w:rPr>
      </w:pPr>
      <w:r w:rsidRPr="001B3C01">
        <w:rPr>
          <w:sz w:val="28"/>
          <w:szCs w:val="28"/>
        </w:rPr>
        <w:t>Календарный график МБОУ Каяльской СОШ</w:t>
      </w:r>
    </w:p>
    <w:p w:rsidR="001B3C01" w:rsidRPr="001B3C01" w:rsidRDefault="001B3C01" w:rsidP="001B3C01">
      <w:pPr>
        <w:ind w:firstLine="203"/>
        <w:jc w:val="both"/>
        <w:rPr>
          <w:bCs/>
          <w:color w:val="000000"/>
          <w:sz w:val="28"/>
          <w:szCs w:val="28"/>
        </w:rPr>
      </w:pPr>
      <w:r w:rsidRPr="001B3C01">
        <w:rPr>
          <w:sz w:val="28"/>
          <w:szCs w:val="28"/>
          <w:lang w:eastAsia="en-US"/>
        </w:rPr>
        <w:t xml:space="preserve">Направление программы: общекультурное. </w:t>
      </w:r>
      <w:r w:rsidRPr="001B3C01">
        <w:rPr>
          <w:bCs/>
          <w:color w:val="000000"/>
          <w:sz w:val="28"/>
          <w:szCs w:val="28"/>
        </w:rPr>
        <w:t xml:space="preserve">Программа рекомендована учащимся </w:t>
      </w:r>
      <w:r>
        <w:rPr>
          <w:bCs/>
          <w:color w:val="000000"/>
          <w:sz w:val="28"/>
          <w:szCs w:val="28"/>
        </w:rPr>
        <w:t xml:space="preserve">8 </w:t>
      </w:r>
      <w:r w:rsidRPr="001B3C01">
        <w:rPr>
          <w:bCs/>
          <w:color w:val="000000"/>
          <w:sz w:val="28"/>
          <w:szCs w:val="28"/>
        </w:rPr>
        <w:t xml:space="preserve">класса. </w:t>
      </w:r>
    </w:p>
    <w:p w:rsidR="002E4B71" w:rsidRPr="00EA26F0" w:rsidRDefault="00631DF8" w:rsidP="001B3C01">
      <w:pPr>
        <w:jc w:val="both"/>
        <w:rPr>
          <w:sz w:val="28"/>
          <w:szCs w:val="28"/>
        </w:rPr>
      </w:pPr>
      <w:r w:rsidRPr="00E67A50">
        <w:rPr>
          <w:color w:val="000000"/>
          <w:sz w:val="28"/>
          <w:szCs w:val="28"/>
        </w:rPr>
        <w:t>Программа кружка «</w:t>
      </w:r>
      <w:r w:rsidR="001B3C01">
        <w:rPr>
          <w:color w:val="000000"/>
          <w:sz w:val="28"/>
          <w:szCs w:val="28"/>
        </w:rPr>
        <w:t>Путешествие по Великобритании</w:t>
      </w:r>
      <w:r w:rsidRPr="00E67A5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gramStart"/>
      <w:r w:rsidRPr="00622B3D">
        <w:rPr>
          <w:b/>
          <w:color w:val="000000"/>
          <w:sz w:val="28"/>
          <w:szCs w:val="28"/>
        </w:rPr>
        <w:t>актуальна</w:t>
      </w:r>
      <w:proofErr w:type="gramEnd"/>
      <w:r>
        <w:rPr>
          <w:color w:val="000000"/>
          <w:sz w:val="28"/>
          <w:szCs w:val="28"/>
        </w:rPr>
        <w:t xml:space="preserve"> так как</w:t>
      </w:r>
      <w:r w:rsidR="002E4B71">
        <w:rPr>
          <w:color w:val="000000"/>
          <w:sz w:val="28"/>
          <w:szCs w:val="28"/>
        </w:rPr>
        <w:t xml:space="preserve"> </w:t>
      </w:r>
      <w:r w:rsidRPr="00E67A50">
        <w:rPr>
          <w:color w:val="000000"/>
          <w:sz w:val="28"/>
          <w:szCs w:val="28"/>
        </w:rPr>
        <w:t>направлена на</w:t>
      </w:r>
      <w:r w:rsidR="00656E95">
        <w:rPr>
          <w:color w:val="000000"/>
          <w:sz w:val="28"/>
          <w:szCs w:val="28"/>
        </w:rPr>
        <w:t xml:space="preserve"> </w:t>
      </w:r>
      <w:r w:rsidR="002E4B71" w:rsidRPr="00EA26F0">
        <w:rPr>
          <w:sz w:val="28"/>
          <w:szCs w:val="28"/>
        </w:rPr>
        <w:t xml:space="preserve">формирование коммуникативной компетенции, включающей в себя как языковую, так и социокультурную компетенцию, так как без знания социокультурного фона нельзя сформировать коммуникативную компетенцию даже в ограниченных пределах. Изучение языка и культуры одновременно обеспечивает не только эффективное достижение практических, образовательных и развивающих целей, но и </w:t>
      </w:r>
      <w:proofErr w:type="gramStart"/>
      <w:r w:rsidR="002E4B71" w:rsidRPr="00EA26F0">
        <w:rPr>
          <w:sz w:val="28"/>
          <w:szCs w:val="28"/>
        </w:rPr>
        <w:t>представляет хорошую возможность</w:t>
      </w:r>
      <w:proofErr w:type="gramEnd"/>
      <w:r w:rsidR="002E4B71" w:rsidRPr="00EA26F0">
        <w:rPr>
          <w:sz w:val="28"/>
          <w:szCs w:val="28"/>
        </w:rPr>
        <w:t xml:space="preserve"> для поддержания мотивации учащихся. Создание данной программы было обусловлено усилением роли иностранного языка как дисциплины, позволяющей обучаемым успешно включаться в трудовые отношения в будущем. Программа призвана способствовать внедрению и распространению инновационного опыта обучения и воспитания учащихся в области изучения иноязычной культуры и иностранных языков. Занятия будут способствовать осознанию многомерности культуры мира с живой культурной традицией своей страны.</w:t>
      </w:r>
      <w:r w:rsidR="00961793">
        <w:rPr>
          <w:sz w:val="28"/>
          <w:szCs w:val="28"/>
        </w:rPr>
        <w:t xml:space="preserve"> Данный страноведческий материал подготовит </w:t>
      </w:r>
      <w:proofErr w:type="gramStart"/>
      <w:r w:rsidR="00961793">
        <w:rPr>
          <w:sz w:val="28"/>
          <w:szCs w:val="28"/>
        </w:rPr>
        <w:t>обучающихся</w:t>
      </w:r>
      <w:proofErr w:type="gramEnd"/>
      <w:r w:rsidR="00961793">
        <w:rPr>
          <w:sz w:val="28"/>
          <w:szCs w:val="28"/>
        </w:rPr>
        <w:t xml:space="preserve"> к исследовательской деятельности, олимпиадам.</w:t>
      </w:r>
    </w:p>
    <w:p w:rsidR="00631DF8" w:rsidRDefault="002E4B71" w:rsidP="001B3C01">
      <w:pPr>
        <w:spacing w:before="100" w:beforeAutospacing="1" w:after="100" w:afterAutospacing="1"/>
        <w:jc w:val="both"/>
        <w:rPr>
          <w:sz w:val="28"/>
          <w:szCs w:val="28"/>
        </w:rPr>
      </w:pPr>
      <w:r w:rsidRPr="00EA26F0">
        <w:rPr>
          <w:sz w:val="28"/>
          <w:szCs w:val="28"/>
        </w:rPr>
        <w:t>Новизна программы заключается в приобретении навыков работы на компьютере, использовании информационных технологий на занятиях: компьютерное тестирование, создание презентаций, слайд-шоу, организация и проведение внеклассных мероприятий на английском языке, активная работа с аудио и видеоматериалами. Спецификой данной программы является её ярко выраженный межпредметный характер.</w:t>
      </w:r>
    </w:p>
    <w:p w:rsidR="00656E95" w:rsidRDefault="00631DF8" w:rsidP="001B3C01">
      <w:pPr>
        <w:spacing w:before="100" w:beforeAutospacing="1" w:after="100" w:afterAutospacing="1"/>
        <w:jc w:val="both"/>
        <w:rPr>
          <w:sz w:val="28"/>
          <w:szCs w:val="28"/>
        </w:rPr>
      </w:pPr>
      <w:r w:rsidRPr="00F86C5E">
        <w:rPr>
          <w:b/>
          <w:sz w:val="28"/>
          <w:szCs w:val="28"/>
        </w:rPr>
        <w:t>Цель</w:t>
      </w:r>
      <w:r w:rsidRPr="00F86C5E">
        <w:rPr>
          <w:sz w:val="28"/>
          <w:szCs w:val="28"/>
        </w:rPr>
        <w:t xml:space="preserve"> создание условий для полноценного интеллектуального и творческого развития учащихся, их интересов и способностей через организацию различных видов </w:t>
      </w:r>
      <w:r w:rsidRPr="00656E95">
        <w:rPr>
          <w:iCs/>
          <w:sz w:val="28"/>
          <w:szCs w:val="28"/>
        </w:rPr>
        <w:t xml:space="preserve">деятельности для </w:t>
      </w:r>
      <w:r w:rsidRPr="00656E95">
        <w:rPr>
          <w:sz w:val="28"/>
          <w:szCs w:val="28"/>
        </w:rPr>
        <w:t>успешной адаптации в образовательной и социальной среде.</w:t>
      </w:r>
      <w:r w:rsidR="00656E95" w:rsidRPr="00656E95">
        <w:rPr>
          <w:sz w:val="28"/>
          <w:szCs w:val="28"/>
        </w:rPr>
        <w:t xml:space="preserve"> Перспективную цель данной программы можно определить как подготовку учащихся к эффективной творческой самореализации в условиях современного поликультурного пространства – через диалог российской и англоязычной культур. </w:t>
      </w:r>
    </w:p>
    <w:p w:rsidR="00631DF8" w:rsidRPr="00F86C5E" w:rsidRDefault="00631DF8" w:rsidP="001B3C01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F86C5E">
        <w:rPr>
          <w:sz w:val="28"/>
          <w:szCs w:val="28"/>
        </w:rPr>
        <w:t xml:space="preserve">Данная цель реализуется через решение следующих </w:t>
      </w:r>
      <w:r w:rsidRPr="00F86C5E">
        <w:rPr>
          <w:b/>
          <w:sz w:val="28"/>
          <w:szCs w:val="28"/>
        </w:rPr>
        <w:t>задач</w:t>
      </w:r>
      <w:r w:rsidRPr="00F86C5E">
        <w:rPr>
          <w:sz w:val="28"/>
          <w:szCs w:val="28"/>
        </w:rPr>
        <w:t>:</w:t>
      </w:r>
    </w:p>
    <w:p w:rsidR="00656E95" w:rsidRPr="00656E95" w:rsidRDefault="00656E95" w:rsidP="001B3C01">
      <w:pPr>
        <w:spacing w:before="100" w:beforeAutospacing="1" w:after="100" w:afterAutospacing="1"/>
        <w:jc w:val="both"/>
        <w:rPr>
          <w:sz w:val="28"/>
          <w:szCs w:val="28"/>
        </w:rPr>
      </w:pPr>
      <w:r w:rsidRPr="00656E95">
        <w:rPr>
          <w:i/>
          <w:iCs/>
          <w:sz w:val="28"/>
          <w:szCs w:val="28"/>
        </w:rPr>
        <w:lastRenderedPageBreak/>
        <w:t>Обучающие</w:t>
      </w:r>
      <w:r w:rsidRPr="00656E95">
        <w:rPr>
          <w:sz w:val="28"/>
          <w:szCs w:val="28"/>
        </w:rPr>
        <w:t>:</w:t>
      </w:r>
    </w:p>
    <w:p w:rsidR="00656E95" w:rsidRPr="00656E95" w:rsidRDefault="00656E95" w:rsidP="001B3C0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E95">
        <w:rPr>
          <w:sz w:val="28"/>
          <w:szCs w:val="28"/>
        </w:rPr>
        <w:t>знакомство с культурой английского языка и с культурой англоязычных стран;</w:t>
      </w:r>
    </w:p>
    <w:p w:rsidR="00656E95" w:rsidRPr="00656E95" w:rsidRDefault="00656E95" w:rsidP="001B3C0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E95">
        <w:rPr>
          <w:sz w:val="28"/>
          <w:szCs w:val="28"/>
        </w:rPr>
        <w:t>изучение новой лексики;</w:t>
      </w:r>
    </w:p>
    <w:p w:rsidR="00656E95" w:rsidRPr="00656E95" w:rsidRDefault="00656E95" w:rsidP="001B3C0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E95">
        <w:rPr>
          <w:sz w:val="28"/>
          <w:szCs w:val="28"/>
        </w:rPr>
        <w:t>введение грамматического материала;</w:t>
      </w:r>
    </w:p>
    <w:p w:rsidR="00656E95" w:rsidRPr="00656E95" w:rsidRDefault="00656E95" w:rsidP="001B3C0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E95">
        <w:rPr>
          <w:sz w:val="28"/>
          <w:szCs w:val="28"/>
        </w:rPr>
        <w:t>расширение и закрепление накопленного запаса слов;</w:t>
      </w:r>
    </w:p>
    <w:p w:rsidR="00656E95" w:rsidRPr="00656E95" w:rsidRDefault="00656E95" w:rsidP="001B3C0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E95">
        <w:rPr>
          <w:sz w:val="28"/>
          <w:szCs w:val="28"/>
        </w:rPr>
        <w:t>активное использование полученных знаний на практике.</w:t>
      </w:r>
    </w:p>
    <w:p w:rsidR="00656E95" w:rsidRPr="00656E95" w:rsidRDefault="00656E95" w:rsidP="001B3C01">
      <w:pPr>
        <w:spacing w:before="100" w:beforeAutospacing="1" w:after="100" w:afterAutospacing="1"/>
        <w:jc w:val="both"/>
        <w:rPr>
          <w:sz w:val="28"/>
          <w:szCs w:val="28"/>
        </w:rPr>
      </w:pPr>
      <w:r w:rsidRPr="00656E95">
        <w:rPr>
          <w:i/>
          <w:iCs/>
          <w:sz w:val="28"/>
          <w:szCs w:val="28"/>
        </w:rPr>
        <w:t>Развивающие</w:t>
      </w:r>
      <w:r w:rsidRPr="00656E95">
        <w:rPr>
          <w:sz w:val="28"/>
          <w:szCs w:val="28"/>
        </w:rPr>
        <w:t>:</w:t>
      </w:r>
    </w:p>
    <w:p w:rsidR="00656E95" w:rsidRPr="00656E95" w:rsidRDefault="00656E95" w:rsidP="001B3C0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E95">
        <w:rPr>
          <w:sz w:val="28"/>
          <w:szCs w:val="28"/>
        </w:rPr>
        <w:t>совершенствование навыков разговорной речи;</w:t>
      </w:r>
    </w:p>
    <w:p w:rsidR="00656E95" w:rsidRPr="00656E95" w:rsidRDefault="00656E95" w:rsidP="001B3C0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E95">
        <w:rPr>
          <w:sz w:val="28"/>
          <w:szCs w:val="28"/>
        </w:rPr>
        <w:t>формирование потребности самовыражения в разных видах деятельности;</w:t>
      </w:r>
    </w:p>
    <w:p w:rsidR="00656E95" w:rsidRPr="00656E95" w:rsidRDefault="00656E95" w:rsidP="001B3C0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E95">
        <w:rPr>
          <w:sz w:val="28"/>
          <w:szCs w:val="28"/>
        </w:rPr>
        <w:t>развитие творческих способностей;</w:t>
      </w:r>
    </w:p>
    <w:p w:rsidR="00656E95" w:rsidRPr="00656E95" w:rsidRDefault="00656E95" w:rsidP="001B3C0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E95">
        <w:rPr>
          <w:sz w:val="28"/>
          <w:szCs w:val="28"/>
        </w:rPr>
        <w:t>развитие социальных и культурных навыков, формирование социокультурной стороны личности в процессе приобщения к духовным ценностям национальной и мировой культуры.</w:t>
      </w:r>
    </w:p>
    <w:p w:rsidR="00656E95" w:rsidRPr="00656E95" w:rsidRDefault="00656E95" w:rsidP="001B3C01">
      <w:pPr>
        <w:spacing w:before="100" w:beforeAutospacing="1" w:after="100" w:afterAutospacing="1"/>
        <w:jc w:val="both"/>
        <w:rPr>
          <w:sz w:val="28"/>
          <w:szCs w:val="28"/>
        </w:rPr>
      </w:pPr>
      <w:r w:rsidRPr="00656E95">
        <w:rPr>
          <w:i/>
          <w:iCs/>
          <w:sz w:val="28"/>
          <w:szCs w:val="28"/>
        </w:rPr>
        <w:t>Воспитывающие</w:t>
      </w:r>
      <w:r w:rsidRPr="00656E95">
        <w:rPr>
          <w:sz w:val="28"/>
          <w:szCs w:val="28"/>
        </w:rPr>
        <w:t>:</w:t>
      </w:r>
    </w:p>
    <w:p w:rsidR="00656E95" w:rsidRPr="00656E95" w:rsidRDefault="00656E95" w:rsidP="001B3C0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E95">
        <w:rPr>
          <w:sz w:val="28"/>
          <w:szCs w:val="28"/>
        </w:rPr>
        <w:t xml:space="preserve">воспитание общительности, доброжелательности, культуры общения, умения работать в коллективе; </w:t>
      </w:r>
    </w:p>
    <w:p w:rsidR="00656E95" w:rsidRPr="00656E95" w:rsidRDefault="00656E95" w:rsidP="001B3C0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E95">
        <w:rPr>
          <w:sz w:val="28"/>
          <w:szCs w:val="28"/>
        </w:rPr>
        <w:t>способствовать социализации учащихся, формированию открытости, к истории и культуре, речи и традициям других стран.</w:t>
      </w:r>
    </w:p>
    <w:p w:rsidR="00631DF8" w:rsidRDefault="00631DF8" w:rsidP="001B3C0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Пути, средства, методы достижения цели.</w:t>
      </w:r>
    </w:p>
    <w:p w:rsidR="00631DF8" w:rsidRDefault="00CC797C" w:rsidP="001B3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основе реализации рабочей программы по внеурочной деяте</w:t>
      </w:r>
      <w:r w:rsidR="001B3C01">
        <w:rPr>
          <w:sz w:val="28"/>
          <w:szCs w:val="28"/>
        </w:rPr>
        <w:t>льности «Путешествие по Великобритании</w:t>
      </w:r>
      <w:r>
        <w:rPr>
          <w:sz w:val="28"/>
          <w:szCs w:val="28"/>
        </w:rPr>
        <w:t>» лежит системно-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подход, который предполагает следующие </w:t>
      </w:r>
      <w:r w:rsidRPr="00CC797C">
        <w:rPr>
          <w:b/>
          <w:sz w:val="28"/>
          <w:szCs w:val="28"/>
        </w:rPr>
        <w:t>пути</w:t>
      </w:r>
      <w:r>
        <w:rPr>
          <w:sz w:val="28"/>
          <w:szCs w:val="28"/>
        </w:rPr>
        <w:t xml:space="preserve"> реализации цели:</w:t>
      </w:r>
    </w:p>
    <w:p w:rsidR="00CC797C" w:rsidRDefault="00CC797C" w:rsidP="001B3C01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и развивать качества личности, отвечающих требованиям информационного общества, задачам  построения российского гражданского общества на основе принципов толерантности, диалога культур;</w:t>
      </w:r>
    </w:p>
    <w:p w:rsidR="00CC797C" w:rsidRDefault="00CC797C" w:rsidP="001B3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социальную среду развития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соответствующей целям общего образования;</w:t>
      </w:r>
    </w:p>
    <w:p w:rsidR="00CC797C" w:rsidRDefault="00CC797C" w:rsidP="001B3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772E">
        <w:rPr>
          <w:sz w:val="28"/>
          <w:szCs w:val="28"/>
        </w:rPr>
        <w:t>ориентировать на достижение цели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</w:t>
      </w:r>
      <w:r w:rsidR="00837AAD">
        <w:rPr>
          <w:sz w:val="28"/>
          <w:szCs w:val="28"/>
        </w:rPr>
        <w:t>;</w:t>
      </w:r>
    </w:p>
    <w:p w:rsidR="00837AAD" w:rsidRDefault="00837AAD" w:rsidP="001B3C01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готовность личности к саморазвитию и непрерывному образованию;</w:t>
      </w:r>
    </w:p>
    <w:p w:rsidR="00837AAD" w:rsidRDefault="00837AAD" w:rsidP="001B3C01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достигать целей личностного и социального развития обучающихся через способы организации образовательной деятельности и учебного сотрудничества;</w:t>
      </w:r>
    </w:p>
    <w:p w:rsidR="00631DF8" w:rsidRPr="00F86C5E" w:rsidRDefault="00837AAD" w:rsidP="001B3C01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учитывать индивидуальные возрастные, психологические и физиологические особенности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достижения, разнообразие индивидуальных образовательных траекторий и индивидуального развития каждого обучающегося.</w:t>
      </w:r>
    </w:p>
    <w:p w:rsidR="00631DF8" w:rsidRPr="00942BFB" w:rsidRDefault="00631DF8" w:rsidP="001B3C0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42BFB">
        <w:rPr>
          <w:bCs/>
          <w:sz w:val="28"/>
          <w:szCs w:val="28"/>
        </w:rPr>
        <w:t xml:space="preserve">Для достижения цели используются следующие этапы работы. </w:t>
      </w:r>
      <w:proofErr w:type="gramStart"/>
      <w:r w:rsidRPr="00942BFB">
        <w:rPr>
          <w:bCs/>
          <w:sz w:val="28"/>
          <w:szCs w:val="28"/>
        </w:rPr>
        <w:t xml:space="preserve">На первом этапе предлагается </w:t>
      </w:r>
      <w:r w:rsidR="00837AAD">
        <w:rPr>
          <w:bCs/>
          <w:sz w:val="28"/>
          <w:szCs w:val="28"/>
        </w:rPr>
        <w:t xml:space="preserve">выполнение различных упражнений (имитационных, трансформационных, подстановочных), заданий, обогащающих словарный запас обучающихся, использовать информационный материал, который насыщен, но отличается компактностью объема, </w:t>
      </w:r>
      <w:r w:rsidR="00837AAD">
        <w:rPr>
          <w:bCs/>
          <w:sz w:val="28"/>
          <w:szCs w:val="28"/>
        </w:rPr>
        <w:lastRenderedPageBreak/>
        <w:t>интересный по содержанию</w:t>
      </w:r>
      <w:r w:rsidRPr="00942BFB">
        <w:rPr>
          <w:bCs/>
          <w:sz w:val="28"/>
          <w:szCs w:val="28"/>
        </w:rPr>
        <w:t>, на  втором этапе школьник начинает сам ценить и принимать активное участие в общественной жизни</w:t>
      </w:r>
      <w:r w:rsidR="00BE729A">
        <w:rPr>
          <w:bCs/>
          <w:sz w:val="28"/>
          <w:szCs w:val="28"/>
        </w:rPr>
        <w:t>: выполняет творческие проекты по темам</w:t>
      </w:r>
      <w:r w:rsidRPr="00942BFB">
        <w:rPr>
          <w:bCs/>
          <w:sz w:val="28"/>
          <w:szCs w:val="28"/>
        </w:rPr>
        <w:t>, и на третьем этапе школьник самостоятельно действует в общественной жизни, выбирает направление своей социально</w:t>
      </w:r>
      <w:proofErr w:type="gramEnd"/>
      <w:r w:rsidRPr="00942BFB">
        <w:rPr>
          <w:bCs/>
          <w:sz w:val="28"/>
          <w:szCs w:val="28"/>
        </w:rPr>
        <w:t xml:space="preserve"> значимой деятельности</w:t>
      </w:r>
      <w:r w:rsidR="00BE729A">
        <w:rPr>
          <w:bCs/>
          <w:sz w:val="28"/>
          <w:szCs w:val="28"/>
        </w:rPr>
        <w:t>: проводит дискуссии, праздники, конкурсы и выставки</w:t>
      </w:r>
      <w:r w:rsidRPr="00942BFB">
        <w:rPr>
          <w:bCs/>
          <w:sz w:val="28"/>
          <w:szCs w:val="28"/>
        </w:rPr>
        <w:t>.</w:t>
      </w:r>
    </w:p>
    <w:p w:rsidR="00631DF8" w:rsidRPr="00942BFB" w:rsidRDefault="00631DF8" w:rsidP="001B3C01">
      <w:pPr>
        <w:ind w:firstLine="284"/>
        <w:jc w:val="both"/>
        <w:rPr>
          <w:b/>
          <w:bCs/>
          <w:sz w:val="28"/>
          <w:szCs w:val="28"/>
        </w:rPr>
      </w:pPr>
      <w:r w:rsidRPr="002E6915">
        <w:rPr>
          <w:bCs/>
          <w:sz w:val="28"/>
          <w:szCs w:val="28"/>
        </w:rPr>
        <w:t>Используются следующие</w:t>
      </w:r>
      <w:r>
        <w:rPr>
          <w:b/>
          <w:bCs/>
          <w:sz w:val="28"/>
          <w:szCs w:val="28"/>
        </w:rPr>
        <w:t xml:space="preserve"> с</w:t>
      </w:r>
      <w:r w:rsidRPr="00942BFB">
        <w:rPr>
          <w:b/>
          <w:bCs/>
          <w:sz w:val="28"/>
          <w:szCs w:val="28"/>
        </w:rPr>
        <w:t xml:space="preserve">редства </w:t>
      </w:r>
      <w:r w:rsidRPr="002E6915">
        <w:rPr>
          <w:bCs/>
          <w:sz w:val="28"/>
          <w:szCs w:val="28"/>
        </w:rPr>
        <w:t>достижения цели</w:t>
      </w:r>
      <w:r w:rsidRPr="00942BFB">
        <w:rPr>
          <w:b/>
          <w:bCs/>
          <w:sz w:val="28"/>
          <w:szCs w:val="28"/>
        </w:rPr>
        <w:t>:</w:t>
      </w:r>
    </w:p>
    <w:p w:rsidR="00631DF8" w:rsidRPr="00942BFB" w:rsidRDefault="00631DF8" w:rsidP="001B3C01">
      <w:pPr>
        <w:jc w:val="both"/>
        <w:rPr>
          <w:sz w:val="28"/>
          <w:szCs w:val="28"/>
        </w:rPr>
      </w:pPr>
      <w:r w:rsidRPr="00942BFB">
        <w:rPr>
          <w:sz w:val="28"/>
          <w:szCs w:val="28"/>
        </w:rPr>
        <w:t>1.Аудиовизуальные</w:t>
      </w:r>
    </w:p>
    <w:p w:rsidR="00631DF8" w:rsidRPr="00942BFB" w:rsidRDefault="00631DF8" w:rsidP="001B3C01">
      <w:pPr>
        <w:jc w:val="both"/>
        <w:rPr>
          <w:sz w:val="28"/>
          <w:szCs w:val="28"/>
        </w:rPr>
      </w:pPr>
      <w:r w:rsidRPr="00942BFB">
        <w:rPr>
          <w:sz w:val="28"/>
          <w:szCs w:val="28"/>
        </w:rPr>
        <w:t>2.Электронные образовательные ресурсы</w:t>
      </w:r>
    </w:p>
    <w:p w:rsidR="00631DF8" w:rsidRPr="00942BFB" w:rsidRDefault="00631DF8" w:rsidP="001B3C01">
      <w:pPr>
        <w:tabs>
          <w:tab w:val="left" w:pos="2730"/>
        </w:tabs>
        <w:jc w:val="both"/>
        <w:rPr>
          <w:sz w:val="28"/>
          <w:szCs w:val="28"/>
        </w:rPr>
      </w:pPr>
      <w:r w:rsidRPr="00942BFB">
        <w:rPr>
          <w:sz w:val="28"/>
          <w:szCs w:val="28"/>
        </w:rPr>
        <w:t xml:space="preserve">3.Наглядные </w:t>
      </w:r>
      <w:r>
        <w:rPr>
          <w:sz w:val="28"/>
          <w:szCs w:val="28"/>
        </w:rPr>
        <w:tab/>
      </w:r>
    </w:p>
    <w:p w:rsidR="00631DF8" w:rsidRPr="00942BFB" w:rsidRDefault="00631DF8" w:rsidP="001B3C01">
      <w:pPr>
        <w:jc w:val="both"/>
        <w:rPr>
          <w:sz w:val="28"/>
          <w:szCs w:val="28"/>
        </w:rPr>
      </w:pPr>
      <w:r w:rsidRPr="00942BFB">
        <w:rPr>
          <w:sz w:val="28"/>
          <w:szCs w:val="28"/>
        </w:rPr>
        <w:t>4Демонстрационные</w:t>
      </w:r>
    </w:p>
    <w:p w:rsidR="00631DF8" w:rsidRPr="00942BFB" w:rsidRDefault="00631DF8" w:rsidP="001B3C01">
      <w:pPr>
        <w:ind w:firstLine="284"/>
        <w:jc w:val="both"/>
        <w:rPr>
          <w:b/>
          <w:bCs/>
          <w:sz w:val="28"/>
          <w:szCs w:val="28"/>
        </w:rPr>
      </w:pPr>
      <w:r w:rsidRPr="002E6915">
        <w:rPr>
          <w:bCs/>
          <w:sz w:val="28"/>
          <w:szCs w:val="28"/>
        </w:rPr>
        <w:t>Учебный курс применяет следующие</w:t>
      </w:r>
      <w:r>
        <w:rPr>
          <w:b/>
          <w:bCs/>
          <w:sz w:val="28"/>
          <w:szCs w:val="28"/>
        </w:rPr>
        <w:t xml:space="preserve"> м</w:t>
      </w:r>
      <w:r w:rsidRPr="00942BFB">
        <w:rPr>
          <w:b/>
          <w:bCs/>
          <w:sz w:val="28"/>
          <w:szCs w:val="28"/>
        </w:rPr>
        <w:t xml:space="preserve">етоды </w:t>
      </w:r>
      <w:r w:rsidRPr="002E6915">
        <w:rPr>
          <w:bCs/>
          <w:sz w:val="28"/>
          <w:szCs w:val="28"/>
        </w:rPr>
        <w:t>достижения цели</w:t>
      </w:r>
      <w:r w:rsidRPr="00942BFB">
        <w:rPr>
          <w:b/>
          <w:bCs/>
          <w:sz w:val="28"/>
          <w:szCs w:val="28"/>
        </w:rPr>
        <w:t>:</w:t>
      </w:r>
    </w:p>
    <w:p w:rsidR="00631DF8" w:rsidRPr="00942BFB" w:rsidRDefault="00631DF8" w:rsidP="001B3C01">
      <w:pPr>
        <w:pStyle w:val="1"/>
        <w:ind w:left="0" w:firstLine="0"/>
        <w:rPr>
          <w:sz w:val="28"/>
          <w:szCs w:val="28"/>
        </w:rPr>
      </w:pPr>
      <w:r w:rsidRPr="00942BFB">
        <w:rPr>
          <w:sz w:val="28"/>
          <w:szCs w:val="28"/>
        </w:rPr>
        <w:t>1.</w:t>
      </w:r>
      <w:r w:rsidR="0011772E">
        <w:rPr>
          <w:sz w:val="28"/>
          <w:szCs w:val="28"/>
        </w:rPr>
        <w:t>Лекционные</w:t>
      </w:r>
      <w:r w:rsidRPr="00942BFB">
        <w:rPr>
          <w:sz w:val="28"/>
          <w:szCs w:val="28"/>
        </w:rPr>
        <w:t>, наглядные, практические.</w:t>
      </w:r>
    </w:p>
    <w:p w:rsidR="00631DF8" w:rsidRPr="00942BFB" w:rsidRDefault="00631DF8" w:rsidP="001B3C01">
      <w:pPr>
        <w:pStyle w:val="1"/>
        <w:ind w:left="0" w:firstLine="0"/>
        <w:rPr>
          <w:sz w:val="28"/>
          <w:szCs w:val="28"/>
        </w:rPr>
      </w:pPr>
      <w:r w:rsidRPr="00942BFB">
        <w:rPr>
          <w:sz w:val="28"/>
          <w:szCs w:val="28"/>
        </w:rPr>
        <w:t>2. Репродуктивные</w:t>
      </w:r>
      <w:r w:rsidR="0011772E">
        <w:rPr>
          <w:sz w:val="28"/>
          <w:szCs w:val="28"/>
        </w:rPr>
        <w:t>,</w:t>
      </w:r>
      <w:r w:rsidRPr="00942BFB">
        <w:rPr>
          <w:sz w:val="28"/>
          <w:szCs w:val="28"/>
        </w:rPr>
        <w:t xml:space="preserve"> объяснительно</w:t>
      </w:r>
      <w:r w:rsidR="0011772E">
        <w:rPr>
          <w:sz w:val="28"/>
          <w:szCs w:val="28"/>
        </w:rPr>
        <w:t>-</w:t>
      </w:r>
      <w:r w:rsidRPr="00942BFB">
        <w:rPr>
          <w:sz w:val="28"/>
          <w:szCs w:val="28"/>
        </w:rPr>
        <w:t>иллюстративные, поисковые, исследовательские,  проблемные.</w:t>
      </w:r>
    </w:p>
    <w:p w:rsidR="00631DF8" w:rsidRDefault="00631DF8" w:rsidP="001B3C01">
      <w:pPr>
        <w:pStyle w:val="1"/>
        <w:ind w:left="0" w:firstLine="0"/>
        <w:rPr>
          <w:sz w:val="28"/>
          <w:szCs w:val="28"/>
        </w:rPr>
      </w:pPr>
      <w:r w:rsidRPr="00942BFB">
        <w:rPr>
          <w:sz w:val="28"/>
          <w:szCs w:val="28"/>
        </w:rPr>
        <w:t>3. Стимулирования, определенные поощрения в формировании мотивации, чувства ответственности, обязательств, интересов в овладении знаниями, умениями, навыками.</w:t>
      </w:r>
    </w:p>
    <w:p w:rsidR="001B3C01" w:rsidRPr="00F86C5E" w:rsidRDefault="001B3C01" w:rsidP="001B3C0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Планируемые</w:t>
      </w:r>
      <w:r w:rsidRPr="00F86C5E">
        <w:rPr>
          <w:b/>
          <w:sz w:val="28"/>
          <w:szCs w:val="28"/>
        </w:rPr>
        <w:t xml:space="preserve"> результаты реализации программы.</w:t>
      </w:r>
    </w:p>
    <w:p w:rsidR="001B3C01" w:rsidRPr="00940D15" w:rsidRDefault="001B3C01" w:rsidP="001B3C01">
      <w:pPr>
        <w:pStyle w:val="ParagraphStyle"/>
        <w:keepLines/>
        <w:shd w:val="clear" w:color="auto" w:fill="FFFFFF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 первого уровня (приобретение школь</w:t>
      </w:r>
      <w:r w:rsidRPr="00940D15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ником социальных знаний, понимания социальной реаль</w:t>
      </w:r>
      <w:r w:rsidRPr="00940D15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ности и повседневной жизни):</w:t>
      </w:r>
      <w:r w:rsidRPr="00940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и совершенствование иноязычной коммуникативной компетенции, достижение </w:t>
      </w:r>
      <w:proofErr w:type="spellStart"/>
      <w:r w:rsidRPr="00940D15">
        <w:rPr>
          <w:rFonts w:ascii="Times New Roman" w:hAnsi="Times New Roman" w:cs="Times New Roman"/>
          <w:sz w:val="28"/>
          <w:szCs w:val="28"/>
          <w:shd w:val="clear" w:color="auto" w:fill="FFFFFF"/>
        </w:rPr>
        <w:t>допорогового</w:t>
      </w:r>
      <w:proofErr w:type="spellEnd"/>
      <w:r w:rsidRPr="00940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уровня иноязычной коммуникативной компетенции; расширение и систематизацию знаний о языке, лингвистического кругозора и лексического запаса; дальнейшее овладение общей речевой культурой. </w:t>
      </w:r>
      <w:r w:rsidRPr="00940D15">
        <w:rPr>
          <w:rFonts w:ascii="Times New Roman" w:hAnsi="Times New Roman" w:cs="Times New Roman"/>
          <w:sz w:val="28"/>
          <w:szCs w:val="28"/>
        </w:rPr>
        <w:t>Ученики примут участие в познавательных акциях (олимпиада, викторина, экскурсия).</w:t>
      </w:r>
    </w:p>
    <w:p w:rsidR="001B3C01" w:rsidRDefault="001B3C01" w:rsidP="001B3C01">
      <w:pPr>
        <w:pStyle w:val="ParagraphStyle"/>
        <w:shd w:val="clear" w:color="auto" w:fill="FFFFFF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программа предусматривает достижение учащимися первого уровня результатов.</w:t>
      </w:r>
    </w:p>
    <w:p w:rsidR="001B3C01" w:rsidRDefault="001B3C01" w:rsidP="001B3C01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Личностные и</w:t>
      </w:r>
      <w:r w:rsidRPr="00F86C5E">
        <w:rPr>
          <w:b/>
          <w:i/>
          <w:sz w:val="28"/>
          <w:szCs w:val="28"/>
        </w:rPr>
        <w:t xml:space="preserve"> </w:t>
      </w:r>
      <w:proofErr w:type="spellStart"/>
      <w:r w:rsidRPr="00F86C5E">
        <w:rPr>
          <w:b/>
          <w:i/>
          <w:sz w:val="28"/>
          <w:szCs w:val="28"/>
        </w:rPr>
        <w:t>метапредметные</w:t>
      </w:r>
      <w:proofErr w:type="spellEnd"/>
      <w:r w:rsidRPr="00F86C5E">
        <w:rPr>
          <w:b/>
          <w:i/>
          <w:sz w:val="28"/>
          <w:szCs w:val="28"/>
        </w:rPr>
        <w:t xml:space="preserve"> результаты освоения программы.</w:t>
      </w:r>
      <w:r w:rsidRPr="00F86C5E">
        <w:rPr>
          <w:sz w:val="28"/>
          <w:szCs w:val="28"/>
        </w:rPr>
        <w:t xml:space="preserve"> </w:t>
      </w:r>
    </w:p>
    <w:p w:rsidR="001B3C01" w:rsidRDefault="001B3C01" w:rsidP="001B3C01">
      <w:pPr>
        <w:pStyle w:val="ParagraphStyle"/>
        <w:shd w:val="clear" w:color="auto" w:fill="FFFFFF"/>
        <w:spacing w:before="120" w:after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результаты. </w:t>
      </w:r>
    </w:p>
    <w:p w:rsidR="001B3C01" w:rsidRDefault="001B3C01" w:rsidP="001B3C01">
      <w:pPr>
        <w:pStyle w:val="ParagraphStyle"/>
        <w:numPr>
          <w:ilvl w:val="0"/>
          <w:numId w:val="7"/>
        </w:numPr>
        <w:shd w:val="clear" w:color="auto" w:fill="FFFFFF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мотивации изучения английского языка и стремление к самосовершенствованию.</w:t>
      </w:r>
    </w:p>
    <w:p w:rsidR="001B3C01" w:rsidRDefault="001B3C01" w:rsidP="001B3C01">
      <w:pPr>
        <w:pStyle w:val="ParagraphStyle"/>
        <w:numPr>
          <w:ilvl w:val="0"/>
          <w:numId w:val="7"/>
        </w:numPr>
        <w:shd w:val="clear" w:color="auto" w:fill="FFFFFF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возможностей самореализации средствами английского языка.</w:t>
      </w:r>
    </w:p>
    <w:p w:rsidR="001B3C01" w:rsidRDefault="001B3C01" w:rsidP="001B3C01">
      <w:pPr>
        <w:pStyle w:val="ParagraphStyle"/>
        <w:numPr>
          <w:ilvl w:val="0"/>
          <w:numId w:val="7"/>
        </w:numPr>
        <w:shd w:val="clear" w:color="auto" w:fill="FFFFFF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совершенствованию собственной речевой культуры в целом.</w:t>
      </w:r>
    </w:p>
    <w:p w:rsidR="001B3C01" w:rsidRDefault="001B3C01" w:rsidP="001B3C01">
      <w:pPr>
        <w:pStyle w:val="ParagraphStyle"/>
        <w:numPr>
          <w:ilvl w:val="0"/>
          <w:numId w:val="7"/>
        </w:numPr>
        <w:shd w:val="clear" w:color="auto" w:fill="FFFFFF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в межкультурной и межэтнической коммуникации.</w:t>
      </w:r>
    </w:p>
    <w:p w:rsidR="001B3C01" w:rsidRDefault="001B3C01" w:rsidP="001B3C01">
      <w:pPr>
        <w:pStyle w:val="ParagraphStyle"/>
        <w:numPr>
          <w:ilvl w:val="0"/>
          <w:numId w:val="7"/>
        </w:numPr>
        <w:shd w:val="clear" w:color="auto" w:fill="FFFFFF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воли, целеустремленности, креативности, инициативности,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трудолюбия, дисциплинированности.</w:t>
      </w:r>
    </w:p>
    <w:p w:rsidR="001B3C01" w:rsidRDefault="001B3C01" w:rsidP="001B3C01">
      <w:pPr>
        <w:pStyle w:val="ParagraphStyle"/>
        <w:numPr>
          <w:ilvl w:val="0"/>
          <w:numId w:val="7"/>
        </w:numPr>
        <w:shd w:val="clear" w:color="auto" w:fill="FFFFFF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личности.</w:t>
      </w:r>
    </w:p>
    <w:p w:rsidR="001B3C01" w:rsidRDefault="001B3C01" w:rsidP="001B3C01">
      <w:pPr>
        <w:pStyle w:val="ParagraphStyle"/>
        <w:numPr>
          <w:ilvl w:val="0"/>
          <w:numId w:val="7"/>
        </w:numPr>
        <w:shd w:val="clear" w:color="auto" w:fill="FFFFFF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</w:t>
      </w:r>
    </w:p>
    <w:p w:rsidR="001B3C01" w:rsidRDefault="001B3C01" w:rsidP="001B3C01">
      <w:pPr>
        <w:pStyle w:val="ParagraphStyle"/>
        <w:numPr>
          <w:ilvl w:val="0"/>
          <w:numId w:val="7"/>
        </w:numPr>
        <w:shd w:val="clear" w:color="auto" w:fill="FFFFFF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B3C01" w:rsidRDefault="001B3C01" w:rsidP="001B3C01">
      <w:pPr>
        <w:pStyle w:val="ParagraphStyle"/>
        <w:shd w:val="clear" w:color="auto" w:fill="FFFFFF"/>
        <w:spacing w:before="120" w:after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результаты.</w:t>
      </w:r>
    </w:p>
    <w:p w:rsidR="001B3C01" w:rsidRDefault="001B3C01" w:rsidP="001B3C01">
      <w:pPr>
        <w:pStyle w:val="ParagraphStyle"/>
        <w:numPr>
          <w:ilvl w:val="0"/>
          <w:numId w:val="8"/>
        </w:numPr>
        <w:shd w:val="clear" w:color="auto" w:fill="FFFFFF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планировать свое речевое и неречевое поведение.</w:t>
      </w:r>
    </w:p>
    <w:p w:rsidR="001B3C01" w:rsidRDefault="001B3C01" w:rsidP="001B3C01">
      <w:pPr>
        <w:pStyle w:val="ParagraphStyle"/>
        <w:numPr>
          <w:ilvl w:val="0"/>
          <w:numId w:val="8"/>
        </w:numPr>
        <w:shd w:val="clear" w:color="auto" w:fill="FFFFFF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роли.</w:t>
      </w:r>
    </w:p>
    <w:p w:rsidR="001B3C01" w:rsidRDefault="001B3C01" w:rsidP="001B3C01">
      <w:pPr>
        <w:pStyle w:val="ParagraphStyle"/>
        <w:keepLines/>
        <w:numPr>
          <w:ilvl w:val="0"/>
          <w:numId w:val="8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информации.</w:t>
      </w:r>
    </w:p>
    <w:p w:rsidR="001B3C01" w:rsidRDefault="001B3C01" w:rsidP="001B3C01">
      <w:pPr>
        <w:pStyle w:val="ParagraphStyle"/>
        <w:numPr>
          <w:ilvl w:val="0"/>
          <w:numId w:val="8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смыслового чтения, включая умение определять тему, прогнозировать содержание текста по заголовку (по ключевым словам), выделять основную мысль, главные факты, опуская второстепенные, устанавливать логическую последовательность основных фактов.</w:t>
      </w:r>
    </w:p>
    <w:p w:rsidR="001B3C01" w:rsidRDefault="001B3C01" w:rsidP="001B3C01">
      <w:pPr>
        <w:pStyle w:val="ParagraphStyle"/>
        <w:numPr>
          <w:ilvl w:val="0"/>
          <w:numId w:val="8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английском языке.</w:t>
      </w:r>
    </w:p>
    <w:p w:rsidR="001B3C01" w:rsidRDefault="001B3C01" w:rsidP="001B3C01">
      <w:pPr>
        <w:pStyle w:val="ParagraphStyle"/>
        <w:numPr>
          <w:ilvl w:val="0"/>
          <w:numId w:val="8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рационально планировать свой труд; работать в соответствии с намеченным планом. </w:t>
      </w:r>
    </w:p>
    <w:p w:rsidR="001B3C01" w:rsidRPr="00EA2192" w:rsidRDefault="001B3C01" w:rsidP="001B3C01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2192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EA2192">
        <w:rPr>
          <w:rFonts w:ascii="Times New Roman" w:hAnsi="Times New Roman" w:cs="Times New Roman"/>
          <w:b/>
          <w:sz w:val="28"/>
          <w:szCs w:val="28"/>
        </w:rPr>
        <w:t xml:space="preserve"> смогу развить:</w:t>
      </w:r>
    </w:p>
    <w:p w:rsidR="001B3C01" w:rsidRDefault="001B3C01" w:rsidP="001B3C01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Личностные УУД:</w:t>
      </w:r>
      <w:r w:rsidRPr="0089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толерантное отношение к жизни в поликультурном обществе; сформированный образ мира.</w:t>
      </w:r>
      <w:proofErr w:type="gramEnd"/>
    </w:p>
    <w:p w:rsidR="001B3C01" w:rsidRDefault="001B3C01" w:rsidP="001B3C01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УУД:</w:t>
      </w:r>
      <w:r w:rsidRPr="0089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самосознание; критичность к своим поступкам, принятию ответственности за них.</w:t>
      </w:r>
    </w:p>
    <w:p w:rsidR="001B3C01" w:rsidRDefault="001B3C01" w:rsidP="001B3C01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УУД: способность управлять своей познавательной и интеллектуальной деятельностью.</w:t>
      </w:r>
    </w:p>
    <w:p w:rsidR="001B3C01" w:rsidRPr="00896664" w:rsidRDefault="001B3C01" w:rsidP="001B3C01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Коммуникативные УУД: коммуникативные универсальные учебные действия в четырёх основных видах речевой деятельности (говорении,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чтении, письме).</w:t>
      </w:r>
    </w:p>
    <w:p w:rsidR="001B3C01" w:rsidRPr="00F86C5E" w:rsidRDefault="001B3C01" w:rsidP="001B3C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F86C5E">
        <w:rPr>
          <w:b/>
          <w:sz w:val="28"/>
          <w:szCs w:val="28"/>
        </w:rPr>
        <w:t>Содержание программы</w:t>
      </w:r>
    </w:p>
    <w:p w:rsidR="001B3C01" w:rsidRPr="00352BCD" w:rsidRDefault="001B3C01" w:rsidP="001B3C01">
      <w:pPr>
        <w:pStyle w:val="a5"/>
        <w:jc w:val="both"/>
        <w:rPr>
          <w:b/>
          <w:i/>
          <w:sz w:val="28"/>
          <w:szCs w:val="28"/>
        </w:rPr>
      </w:pPr>
      <w:r w:rsidRPr="00352BCD">
        <w:rPr>
          <w:b/>
          <w:i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Межличностные взаимоотношения.</w:t>
      </w:r>
    </w:p>
    <w:p w:rsidR="001B3C01" w:rsidRPr="008C1CFF" w:rsidRDefault="001B3C01" w:rsidP="001B3C01">
      <w:pPr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Аудиторные: </w:t>
      </w:r>
      <w:r w:rsidRPr="008C1CFF">
        <w:rPr>
          <w:sz w:val="28"/>
          <w:szCs w:val="28"/>
        </w:rPr>
        <w:t>Социальная ответственность за проступки.</w:t>
      </w:r>
    </w:p>
    <w:p w:rsidR="001B3C01" w:rsidRPr="00FD0013" w:rsidRDefault="001B3C01" w:rsidP="001B3C01">
      <w:pPr>
        <w:ind w:left="142"/>
        <w:jc w:val="both"/>
        <w:rPr>
          <w:sz w:val="28"/>
          <w:szCs w:val="28"/>
        </w:rPr>
      </w:pPr>
      <w:r w:rsidRPr="0023594A">
        <w:rPr>
          <w:b/>
          <w:sz w:val="28"/>
          <w:szCs w:val="28"/>
        </w:rPr>
        <w:t>Внеаудиторные</w:t>
      </w:r>
      <w:r>
        <w:rPr>
          <w:b/>
        </w:rPr>
        <w:t xml:space="preserve">: </w:t>
      </w:r>
      <w:r w:rsidRPr="00FD0013">
        <w:rPr>
          <w:sz w:val="28"/>
          <w:szCs w:val="28"/>
        </w:rPr>
        <w:t>Межличностные взаимоотношения в семье, со сверстниками. Решение конфликтных ситуаций</w:t>
      </w:r>
    </w:p>
    <w:p w:rsidR="001B3C01" w:rsidRPr="00352BCD" w:rsidRDefault="001B3C01" w:rsidP="001B3C01">
      <w:pPr>
        <w:pStyle w:val="a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352BCD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Досуг и увлечения.</w:t>
      </w:r>
    </w:p>
    <w:p w:rsidR="001B3C01" w:rsidRPr="00FD0013" w:rsidRDefault="001B3C01" w:rsidP="001B3C01">
      <w:pPr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Аудиторные: </w:t>
      </w:r>
      <w:r w:rsidRPr="00FD0013">
        <w:rPr>
          <w:sz w:val="28"/>
          <w:szCs w:val="28"/>
        </w:rPr>
        <w:t>Молодёжная мода</w:t>
      </w:r>
      <w:r>
        <w:rPr>
          <w:sz w:val="28"/>
          <w:szCs w:val="28"/>
        </w:rPr>
        <w:t>.</w:t>
      </w:r>
    </w:p>
    <w:p w:rsidR="001B3C01" w:rsidRPr="00FD0013" w:rsidRDefault="001B3C01" w:rsidP="001B3C01">
      <w:pPr>
        <w:ind w:left="142"/>
        <w:jc w:val="both"/>
        <w:rPr>
          <w:sz w:val="28"/>
          <w:szCs w:val="28"/>
        </w:rPr>
      </w:pPr>
      <w:r w:rsidRPr="0023594A">
        <w:rPr>
          <w:b/>
          <w:sz w:val="28"/>
          <w:szCs w:val="28"/>
        </w:rPr>
        <w:t>Внеаудиторные</w:t>
      </w:r>
      <w:r>
        <w:rPr>
          <w:b/>
        </w:rPr>
        <w:t xml:space="preserve">: </w:t>
      </w:r>
      <w:r w:rsidRPr="00FD0013">
        <w:rPr>
          <w:sz w:val="28"/>
          <w:szCs w:val="28"/>
        </w:rPr>
        <w:t>Карманные деньги</w:t>
      </w:r>
      <w:r>
        <w:rPr>
          <w:sz w:val="28"/>
          <w:szCs w:val="28"/>
        </w:rPr>
        <w:t xml:space="preserve">. Кино. </w:t>
      </w:r>
    </w:p>
    <w:p w:rsidR="001B3C01" w:rsidRPr="00352BCD" w:rsidRDefault="001B3C01" w:rsidP="001B3C01">
      <w:pPr>
        <w:pStyle w:val="a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352BCD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Здоровый образ жизни.</w:t>
      </w:r>
    </w:p>
    <w:p w:rsidR="001B3C01" w:rsidRPr="00FD0013" w:rsidRDefault="001B3C01" w:rsidP="001B3C01">
      <w:pPr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Аудиторные: </w:t>
      </w:r>
      <w:r>
        <w:rPr>
          <w:sz w:val="28"/>
          <w:szCs w:val="28"/>
        </w:rPr>
        <w:t>Сбалансированное питание.</w:t>
      </w:r>
    </w:p>
    <w:p w:rsidR="001B3C01" w:rsidRPr="00FD0013" w:rsidRDefault="001B3C01" w:rsidP="001B3C01">
      <w:pPr>
        <w:ind w:left="142"/>
        <w:jc w:val="both"/>
        <w:rPr>
          <w:sz w:val="28"/>
          <w:szCs w:val="28"/>
        </w:rPr>
      </w:pPr>
      <w:r w:rsidRPr="0023594A">
        <w:rPr>
          <w:b/>
          <w:sz w:val="28"/>
          <w:szCs w:val="28"/>
        </w:rPr>
        <w:t>Внеаудиторные</w:t>
      </w:r>
      <w:r>
        <w:rPr>
          <w:b/>
        </w:rPr>
        <w:t xml:space="preserve">: </w:t>
      </w:r>
      <w:r w:rsidRPr="00FD0013">
        <w:rPr>
          <w:sz w:val="28"/>
          <w:szCs w:val="28"/>
        </w:rPr>
        <w:t>Режим труда и отдыха. Отказ от вредных привычек.</w:t>
      </w:r>
    </w:p>
    <w:p w:rsidR="001B3C01" w:rsidRPr="00352BCD" w:rsidRDefault="001B3C01" w:rsidP="001B3C01">
      <w:pPr>
        <w:pStyle w:val="a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352BCD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Школьное образование.</w:t>
      </w:r>
    </w:p>
    <w:p w:rsidR="001B3C01" w:rsidRPr="00FD0013" w:rsidRDefault="001B3C01" w:rsidP="001B3C01">
      <w:pPr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Аудиторные: </w:t>
      </w:r>
      <w:r>
        <w:rPr>
          <w:sz w:val="28"/>
          <w:szCs w:val="28"/>
        </w:rPr>
        <w:t>Изучаемые предметы и отношение к ним.</w:t>
      </w:r>
    </w:p>
    <w:p w:rsidR="001B3C01" w:rsidRPr="00FD0013" w:rsidRDefault="001B3C01" w:rsidP="001B3C01">
      <w:pPr>
        <w:ind w:left="142"/>
        <w:jc w:val="both"/>
        <w:rPr>
          <w:sz w:val="28"/>
          <w:szCs w:val="28"/>
        </w:rPr>
      </w:pPr>
      <w:r w:rsidRPr="0023594A">
        <w:rPr>
          <w:b/>
          <w:sz w:val="28"/>
          <w:szCs w:val="28"/>
        </w:rPr>
        <w:t>Внеаудиторные</w:t>
      </w:r>
      <w:r>
        <w:rPr>
          <w:b/>
        </w:rPr>
        <w:t xml:space="preserve">:  </w:t>
      </w:r>
      <w:r w:rsidRPr="00FD0013">
        <w:rPr>
          <w:sz w:val="28"/>
          <w:szCs w:val="28"/>
        </w:rPr>
        <w:t xml:space="preserve">Школьная жизнь. </w:t>
      </w:r>
      <w:r>
        <w:rPr>
          <w:sz w:val="28"/>
          <w:szCs w:val="28"/>
        </w:rPr>
        <w:t>Переписка с зарубежными сверстниками. Каникулы в различное время года.</w:t>
      </w:r>
    </w:p>
    <w:p w:rsidR="001B3C01" w:rsidRPr="00352BCD" w:rsidRDefault="001B3C01" w:rsidP="001B3C01">
      <w:pPr>
        <w:pStyle w:val="a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352BCD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Мир профессий.</w:t>
      </w:r>
    </w:p>
    <w:p w:rsidR="001B3C01" w:rsidRPr="006337BD" w:rsidRDefault="001B3C01" w:rsidP="001B3C01">
      <w:pPr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Аудиторные: </w:t>
      </w:r>
      <w:r w:rsidRPr="006337BD">
        <w:rPr>
          <w:sz w:val="28"/>
          <w:szCs w:val="28"/>
        </w:rPr>
        <w:t>Р</w:t>
      </w:r>
      <w:r>
        <w:rPr>
          <w:sz w:val="28"/>
          <w:szCs w:val="28"/>
        </w:rPr>
        <w:t>оль иностранного языка в планах на будущее.</w:t>
      </w:r>
    </w:p>
    <w:p w:rsidR="001B3C01" w:rsidRPr="006337BD" w:rsidRDefault="001B3C01" w:rsidP="001B3C01">
      <w:pPr>
        <w:ind w:left="142"/>
        <w:jc w:val="both"/>
        <w:rPr>
          <w:sz w:val="28"/>
          <w:szCs w:val="28"/>
        </w:rPr>
      </w:pPr>
      <w:r w:rsidRPr="0023594A">
        <w:rPr>
          <w:b/>
          <w:sz w:val="28"/>
          <w:szCs w:val="28"/>
        </w:rPr>
        <w:t>Внеаудиторные</w:t>
      </w:r>
      <w:r>
        <w:rPr>
          <w:b/>
        </w:rPr>
        <w:t xml:space="preserve">: </w:t>
      </w:r>
      <w:r w:rsidRPr="006337BD">
        <w:t>П</w:t>
      </w:r>
      <w:r w:rsidRPr="006337BD">
        <w:rPr>
          <w:sz w:val="28"/>
          <w:szCs w:val="28"/>
        </w:rPr>
        <w:t>р</w:t>
      </w:r>
      <w:r>
        <w:rPr>
          <w:sz w:val="28"/>
          <w:szCs w:val="28"/>
        </w:rPr>
        <w:t>облемы выбора профессии.</w:t>
      </w:r>
    </w:p>
    <w:p w:rsidR="001B3C01" w:rsidRDefault="001B3C01" w:rsidP="001B3C01">
      <w:pPr>
        <w:pStyle w:val="a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Pr="00352BCD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Защита окружающей среды.</w:t>
      </w:r>
    </w:p>
    <w:p w:rsidR="001B3C01" w:rsidRDefault="001B3C01" w:rsidP="001B3C01">
      <w:pPr>
        <w:pStyle w:val="a5"/>
        <w:ind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Аудиторные: </w:t>
      </w:r>
      <w:r>
        <w:rPr>
          <w:sz w:val="28"/>
          <w:szCs w:val="28"/>
        </w:rPr>
        <w:t>Вселенная и человек.</w:t>
      </w:r>
    </w:p>
    <w:p w:rsidR="001B3C01" w:rsidRDefault="001B3C01" w:rsidP="001B3C01">
      <w:pPr>
        <w:ind w:left="142"/>
        <w:jc w:val="both"/>
        <w:rPr>
          <w:sz w:val="28"/>
          <w:szCs w:val="28"/>
        </w:rPr>
      </w:pPr>
      <w:r w:rsidRPr="0023594A">
        <w:rPr>
          <w:b/>
          <w:sz w:val="28"/>
          <w:szCs w:val="28"/>
        </w:rPr>
        <w:t>Внеаудиторные</w:t>
      </w:r>
      <w:r>
        <w:rPr>
          <w:b/>
        </w:rPr>
        <w:t xml:space="preserve">: </w:t>
      </w:r>
      <w:r>
        <w:rPr>
          <w:sz w:val="28"/>
          <w:szCs w:val="28"/>
        </w:rPr>
        <w:t>Ф</w:t>
      </w:r>
      <w:r w:rsidRPr="006337BD">
        <w:rPr>
          <w:sz w:val="28"/>
          <w:szCs w:val="28"/>
        </w:rPr>
        <w:t>лора и фауна</w:t>
      </w:r>
      <w:r>
        <w:rPr>
          <w:sz w:val="28"/>
          <w:szCs w:val="28"/>
        </w:rPr>
        <w:t>. Мировые ресурсы, космос. Условия проживания в городской/сельской местности.</w:t>
      </w:r>
    </w:p>
    <w:p w:rsidR="001B3C01" w:rsidRPr="00352BCD" w:rsidRDefault="001B3C01" w:rsidP="001B3C01">
      <w:pPr>
        <w:pStyle w:val="a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7</w:t>
      </w:r>
      <w:r w:rsidRPr="00352BCD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Средства массовой информации.</w:t>
      </w:r>
    </w:p>
    <w:p w:rsidR="001B3C01" w:rsidRPr="000270A6" w:rsidRDefault="001B3C01" w:rsidP="001B3C01">
      <w:pPr>
        <w:ind w:left="142"/>
        <w:jc w:val="both"/>
        <w:rPr>
          <w:sz w:val="28"/>
          <w:szCs w:val="28"/>
        </w:rPr>
      </w:pPr>
      <w:r w:rsidRPr="0023594A">
        <w:rPr>
          <w:b/>
          <w:sz w:val="28"/>
          <w:szCs w:val="28"/>
        </w:rPr>
        <w:t>Внеаудиторные</w:t>
      </w:r>
      <w:r>
        <w:rPr>
          <w:b/>
        </w:rPr>
        <w:t xml:space="preserve">: </w:t>
      </w:r>
      <w:r w:rsidRPr="000270A6">
        <w:rPr>
          <w:sz w:val="28"/>
          <w:szCs w:val="28"/>
        </w:rPr>
        <w:t>Средства массовой информации и коммуникации.</w:t>
      </w:r>
    </w:p>
    <w:p w:rsidR="001B3C01" w:rsidRPr="000270A6" w:rsidRDefault="001B3C01" w:rsidP="001B3C01">
      <w:pPr>
        <w:pStyle w:val="a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Pr="00352BCD">
        <w:rPr>
          <w:b/>
          <w:i/>
          <w:sz w:val="28"/>
          <w:szCs w:val="28"/>
        </w:rPr>
        <w:t xml:space="preserve">. </w:t>
      </w:r>
      <w:r w:rsidRPr="000270A6">
        <w:rPr>
          <w:b/>
          <w:sz w:val="28"/>
          <w:szCs w:val="28"/>
        </w:rPr>
        <w:t>Страна/страны изучаемого языка и родная страна</w:t>
      </w:r>
      <w:r w:rsidRPr="000270A6">
        <w:rPr>
          <w:b/>
          <w:i/>
          <w:sz w:val="28"/>
          <w:szCs w:val="28"/>
        </w:rPr>
        <w:t>.</w:t>
      </w:r>
    </w:p>
    <w:p w:rsidR="001B3C01" w:rsidRDefault="001B3C01" w:rsidP="001B3C01">
      <w:pPr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Аудиторные: </w:t>
      </w:r>
      <w:r>
        <w:rPr>
          <w:sz w:val="28"/>
          <w:szCs w:val="28"/>
        </w:rPr>
        <w:t>Европейский союз и мировое сообщество.</w:t>
      </w:r>
    </w:p>
    <w:p w:rsidR="001B3C01" w:rsidRPr="00487E13" w:rsidRDefault="001B3C01" w:rsidP="001B3C01">
      <w:pPr>
        <w:ind w:left="142"/>
        <w:jc w:val="both"/>
        <w:rPr>
          <w:sz w:val="28"/>
          <w:szCs w:val="28"/>
        </w:rPr>
      </w:pPr>
      <w:r w:rsidRPr="0023594A">
        <w:rPr>
          <w:b/>
          <w:sz w:val="28"/>
          <w:szCs w:val="28"/>
        </w:rPr>
        <w:t>Внеаудиторные</w:t>
      </w:r>
      <w:r>
        <w:rPr>
          <w:b/>
        </w:rPr>
        <w:t xml:space="preserve">: </w:t>
      </w:r>
      <w:r>
        <w:rPr>
          <w:sz w:val="28"/>
          <w:szCs w:val="28"/>
        </w:rPr>
        <w:t>Политическое устройство. Регионы. Культурные особенности. Страницы истории.</w:t>
      </w:r>
    </w:p>
    <w:p w:rsidR="001B3C01" w:rsidRDefault="001B3C01" w:rsidP="001B3C01">
      <w:pPr>
        <w:pStyle w:val="c0"/>
        <w:spacing w:before="0" w:beforeAutospacing="0" w:after="0" w:afterAutospacing="0"/>
        <w:ind w:firstLine="284"/>
        <w:jc w:val="both"/>
        <w:rPr>
          <w:rStyle w:val="c5"/>
          <w:b/>
          <w:bCs/>
          <w:color w:val="000000"/>
          <w:sz w:val="28"/>
          <w:szCs w:val="28"/>
        </w:rPr>
      </w:pPr>
    </w:p>
    <w:p w:rsidR="00631DF8" w:rsidRPr="001B3C01" w:rsidRDefault="001B3C01" w:rsidP="001B3C0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Календарно-тематическое планирование</w:t>
      </w:r>
    </w:p>
    <w:tbl>
      <w:tblPr>
        <w:tblW w:w="11199" w:type="dxa"/>
        <w:tblInd w:w="-3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705"/>
        <w:gridCol w:w="973"/>
        <w:gridCol w:w="851"/>
        <w:gridCol w:w="992"/>
        <w:gridCol w:w="4110"/>
      </w:tblGrid>
      <w:tr w:rsidR="00631DF8" w:rsidRPr="00F86C5E" w:rsidTr="00CD7CD3">
        <w:trPr>
          <w:trHeight w:val="374"/>
        </w:trPr>
        <w:tc>
          <w:tcPr>
            <w:tcW w:w="568" w:type="dxa"/>
            <w:vMerge w:val="restart"/>
            <w:shd w:val="clear" w:color="000000" w:fill="FFFFFF"/>
          </w:tcPr>
          <w:p w:rsidR="00631DF8" w:rsidRPr="001B3C01" w:rsidRDefault="00631DF8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3C01">
              <w:rPr>
                <w:sz w:val="28"/>
                <w:szCs w:val="28"/>
              </w:rPr>
              <w:t>№</w:t>
            </w:r>
          </w:p>
        </w:tc>
        <w:tc>
          <w:tcPr>
            <w:tcW w:w="3705" w:type="dxa"/>
            <w:vMerge w:val="restart"/>
            <w:shd w:val="clear" w:color="000000" w:fill="FFFFFF"/>
          </w:tcPr>
          <w:p w:rsidR="00631DF8" w:rsidRPr="001B3C01" w:rsidRDefault="00631DF8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3C01">
              <w:rPr>
                <w:sz w:val="28"/>
                <w:szCs w:val="28"/>
              </w:rPr>
              <w:t>Наименование разделов, блоков, тем</w:t>
            </w:r>
          </w:p>
        </w:tc>
        <w:tc>
          <w:tcPr>
            <w:tcW w:w="2816" w:type="dxa"/>
            <w:gridSpan w:val="3"/>
            <w:shd w:val="clear" w:color="000000" w:fill="FFFFFF"/>
          </w:tcPr>
          <w:p w:rsidR="00631DF8" w:rsidRPr="001B3C01" w:rsidRDefault="00631DF8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3C01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4110" w:type="dxa"/>
            <w:vMerge w:val="restart"/>
            <w:shd w:val="clear" w:color="000000" w:fill="FFFFFF"/>
          </w:tcPr>
          <w:p w:rsidR="00631DF8" w:rsidRPr="001B3C01" w:rsidRDefault="00631DF8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3C01">
              <w:rPr>
                <w:sz w:val="28"/>
                <w:szCs w:val="28"/>
              </w:rPr>
              <w:t xml:space="preserve">Характеристика деятельности </w:t>
            </w:r>
            <w:proofErr w:type="gramStart"/>
            <w:r w:rsidRPr="001B3C01">
              <w:rPr>
                <w:sz w:val="28"/>
                <w:szCs w:val="28"/>
              </w:rPr>
              <w:t>обучающихся</w:t>
            </w:r>
            <w:proofErr w:type="gramEnd"/>
          </w:p>
          <w:p w:rsidR="00631DF8" w:rsidRPr="001B3C01" w:rsidRDefault="00631DF8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1DF8" w:rsidRPr="00F86C5E" w:rsidTr="00CD7CD3">
        <w:trPr>
          <w:trHeight w:val="288"/>
        </w:trPr>
        <w:tc>
          <w:tcPr>
            <w:tcW w:w="568" w:type="dxa"/>
            <w:vMerge/>
            <w:shd w:val="clear" w:color="000000" w:fill="FFFFFF"/>
          </w:tcPr>
          <w:p w:rsidR="00631DF8" w:rsidRPr="001B3C01" w:rsidRDefault="00631DF8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vMerge/>
            <w:shd w:val="clear" w:color="000000" w:fill="FFFFFF"/>
          </w:tcPr>
          <w:p w:rsidR="00631DF8" w:rsidRPr="001B3C01" w:rsidRDefault="00631DF8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shd w:val="clear" w:color="000000" w:fill="FFFFFF"/>
          </w:tcPr>
          <w:p w:rsidR="00631DF8" w:rsidRPr="00942BFB" w:rsidRDefault="00631DF8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2BFB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shd w:val="clear" w:color="000000" w:fill="FFFFFF"/>
          </w:tcPr>
          <w:p w:rsidR="00631DF8" w:rsidRPr="00942BFB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план</w:t>
            </w:r>
          </w:p>
        </w:tc>
        <w:tc>
          <w:tcPr>
            <w:tcW w:w="992" w:type="dxa"/>
            <w:shd w:val="clear" w:color="000000" w:fill="FFFFFF"/>
          </w:tcPr>
          <w:p w:rsidR="00631DF8" w:rsidRPr="00942BFB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факт</w:t>
            </w:r>
          </w:p>
        </w:tc>
        <w:tc>
          <w:tcPr>
            <w:tcW w:w="4110" w:type="dxa"/>
            <w:vMerge/>
            <w:shd w:val="clear" w:color="000000" w:fill="FFFFFF"/>
          </w:tcPr>
          <w:p w:rsidR="00631DF8" w:rsidRPr="00F86C5E" w:rsidRDefault="00631DF8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1DF8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631DF8" w:rsidRPr="004B50FF" w:rsidRDefault="00631DF8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05" w:type="dxa"/>
            <w:shd w:val="clear" w:color="000000" w:fill="FFFFFF"/>
          </w:tcPr>
          <w:p w:rsidR="00631DF8" w:rsidRPr="00A10D06" w:rsidRDefault="00AF7900" w:rsidP="001B3C01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Межличностные </w:t>
            </w:r>
            <w:r w:rsidR="006337BD">
              <w:rPr>
                <w:b/>
                <w:i/>
                <w:sz w:val="28"/>
                <w:szCs w:val="28"/>
              </w:rPr>
              <w:t>взаимоотношения.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631DF8" w:rsidRPr="006337BD" w:rsidRDefault="00487E13" w:rsidP="001B3C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31DF8" w:rsidRPr="006337BD" w:rsidRDefault="00631DF8" w:rsidP="001B3C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31DF8" w:rsidRPr="006337BD" w:rsidRDefault="00631DF8" w:rsidP="001B3C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631DF8" w:rsidRPr="00F86C5E" w:rsidRDefault="00631DF8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F7900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AF7900" w:rsidRDefault="00AF7900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AF7900" w:rsidRDefault="00AF7900" w:rsidP="001B3C01">
            <w:pPr>
              <w:jc w:val="both"/>
              <w:rPr>
                <w:b/>
                <w:i/>
                <w:sz w:val="28"/>
                <w:szCs w:val="28"/>
              </w:rPr>
            </w:pPr>
            <w:r w:rsidRPr="00FD0013">
              <w:rPr>
                <w:sz w:val="28"/>
                <w:szCs w:val="28"/>
              </w:rPr>
              <w:t>Межличностные взаимоотношения в семье, со сверстниками.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AF7900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F7900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  <w:p w:rsidR="003535B3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7900" w:rsidRPr="004D33E4" w:rsidRDefault="00AF7900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AF7900" w:rsidRPr="00F86C5E" w:rsidRDefault="00EA2192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словарного запаса, умение анализировать, сравнивать</w:t>
            </w:r>
          </w:p>
        </w:tc>
      </w:tr>
      <w:tr w:rsidR="00AF7900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AF7900" w:rsidRDefault="00AF7900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AF7900" w:rsidRDefault="00AF7900" w:rsidP="001B3C01">
            <w:pPr>
              <w:jc w:val="both"/>
              <w:rPr>
                <w:b/>
                <w:i/>
                <w:sz w:val="28"/>
                <w:szCs w:val="28"/>
              </w:rPr>
            </w:pPr>
            <w:r w:rsidRPr="00FD0013">
              <w:rPr>
                <w:sz w:val="28"/>
                <w:szCs w:val="28"/>
              </w:rPr>
              <w:t>Решение конфликтных ситуаций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AF7900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F7900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7900" w:rsidRPr="004D33E4" w:rsidRDefault="00AF7900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AF7900" w:rsidRPr="00F86C5E" w:rsidRDefault="00EA2192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задавать вопросы, вступить в диалог</w:t>
            </w:r>
          </w:p>
        </w:tc>
      </w:tr>
      <w:tr w:rsidR="00AF7900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AF7900" w:rsidRDefault="00AF7900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AF7900" w:rsidRDefault="00AF7900" w:rsidP="001B3C01">
            <w:pPr>
              <w:jc w:val="both"/>
              <w:rPr>
                <w:b/>
                <w:i/>
                <w:sz w:val="28"/>
                <w:szCs w:val="28"/>
              </w:rPr>
            </w:pPr>
            <w:r w:rsidRPr="008C1CFF">
              <w:rPr>
                <w:sz w:val="28"/>
                <w:szCs w:val="28"/>
              </w:rPr>
              <w:t>Социальная ответственность за проступки.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AF7900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F7900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7900" w:rsidRPr="004D33E4" w:rsidRDefault="00AF7900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AF7900" w:rsidRPr="00F86C5E" w:rsidRDefault="00EA2192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Обогащать словарный запас, умение выделять главное, ответственное отношение к наказанию при правонарушении</w:t>
            </w:r>
          </w:p>
        </w:tc>
      </w:tr>
      <w:tr w:rsidR="00AF7900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AF7900" w:rsidRDefault="00AF7900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05" w:type="dxa"/>
            <w:shd w:val="clear" w:color="000000" w:fill="FFFFFF"/>
          </w:tcPr>
          <w:p w:rsidR="00AF7900" w:rsidRDefault="00AF7900" w:rsidP="001B3C0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Досуг и увлечения.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AF7900" w:rsidRPr="006337BD" w:rsidRDefault="00487E13" w:rsidP="001B3C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F7900" w:rsidRPr="006337BD" w:rsidRDefault="00AF7900" w:rsidP="001B3C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7900" w:rsidRPr="006337BD" w:rsidRDefault="00AF7900" w:rsidP="001B3C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AF7900" w:rsidRPr="00F86C5E" w:rsidRDefault="00AF7900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7E13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487E13" w:rsidRDefault="00487E1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487E13" w:rsidRPr="00487E13" w:rsidRDefault="00487E13" w:rsidP="001B3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 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487E13" w:rsidRPr="003535B3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B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87E13" w:rsidRPr="003535B3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B3">
              <w:rPr>
                <w:sz w:val="28"/>
                <w:szCs w:val="28"/>
              </w:rPr>
              <w:t>01.10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E13" w:rsidRPr="00487E13" w:rsidRDefault="00487E1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487E13" w:rsidRPr="00F86C5E" w:rsidRDefault="00EA2192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Аудирование, умение составлять высказывание, отстаивать свою точку зрения</w:t>
            </w:r>
          </w:p>
        </w:tc>
      </w:tr>
      <w:tr w:rsidR="00AF7900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AF7900" w:rsidRDefault="00AF7900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AF7900" w:rsidRDefault="00AF7900" w:rsidP="001B3C01">
            <w:pPr>
              <w:jc w:val="both"/>
              <w:rPr>
                <w:b/>
                <w:i/>
                <w:sz w:val="28"/>
                <w:szCs w:val="28"/>
              </w:rPr>
            </w:pPr>
            <w:r w:rsidRPr="00FD0013">
              <w:rPr>
                <w:sz w:val="28"/>
                <w:szCs w:val="28"/>
              </w:rPr>
              <w:t>Молодёжная мода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AF7900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F7900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7900" w:rsidRPr="004D33E4" w:rsidRDefault="00AF7900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AF7900" w:rsidRPr="00F86C5E" w:rsidRDefault="00EA2192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вступать в диалог</w:t>
            </w:r>
            <w:r w:rsidR="00CD7CD3">
              <w:rPr>
                <w:sz w:val="28"/>
                <w:szCs w:val="28"/>
              </w:rPr>
              <w:t>, умение работать в группе</w:t>
            </w:r>
          </w:p>
        </w:tc>
      </w:tr>
      <w:tr w:rsidR="00AF7900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AF7900" w:rsidRDefault="00AF7900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AF7900" w:rsidRDefault="00AF7900" w:rsidP="001B3C01">
            <w:pPr>
              <w:jc w:val="both"/>
              <w:rPr>
                <w:b/>
                <w:i/>
                <w:sz w:val="28"/>
                <w:szCs w:val="28"/>
              </w:rPr>
            </w:pPr>
            <w:r w:rsidRPr="00FD0013">
              <w:rPr>
                <w:sz w:val="28"/>
                <w:szCs w:val="28"/>
              </w:rPr>
              <w:t>Карманные деньги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AF7900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F7900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7900" w:rsidRPr="004D33E4" w:rsidRDefault="00AF7900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AF7900" w:rsidRPr="00F86C5E" w:rsidRDefault="00CD7CD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слышать и слушать, принятие точки зрения другого человека, уважение к представителям другой возрастной группы</w:t>
            </w:r>
          </w:p>
        </w:tc>
      </w:tr>
      <w:tr w:rsidR="00AF7900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AF7900" w:rsidRDefault="00E059B0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05" w:type="dxa"/>
            <w:shd w:val="clear" w:color="000000" w:fill="FFFFFF"/>
          </w:tcPr>
          <w:p w:rsidR="00AF7900" w:rsidRDefault="00E059B0" w:rsidP="001B3C0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Здоровый образ жизни.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AF7900" w:rsidRPr="006337BD" w:rsidRDefault="003535B3" w:rsidP="001B3C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F7900" w:rsidRPr="006337BD" w:rsidRDefault="00AF7900" w:rsidP="001B3C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7900" w:rsidRPr="006337BD" w:rsidRDefault="00AF7900" w:rsidP="001B3C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AF7900" w:rsidRPr="00F86C5E" w:rsidRDefault="00AF7900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F7900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AF7900" w:rsidRDefault="00AF7900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AF7900" w:rsidRDefault="00E059B0" w:rsidP="001B3C01">
            <w:pPr>
              <w:jc w:val="both"/>
              <w:rPr>
                <w:b/>
                <w:i/>
                <w:sz w:val="28"/>
                <w:szCs w:val="28"/>
              </w:rPr>
            </w:pPr>
            <w:r w:rsidRPr="00FD0013">
              <w:rPr>
                <w:sz w:val="28"/>
                <w:szCs w:val="28"/>
              </w:rPr>
              <w:t>Режим труда и отдыха.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AF7900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F7900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  <w:p w:rsidR="003535B3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7900" w:rsidRPr="004D33E4" w:rsidRDefault="00AF7900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AF7900" w:rsidRPr="00F86C5E" w:rsidRDefault="00CD7CD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отношение к технике безопасности при создании пожароопасной ситуации, обсуждение маршрута при эвакуации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Default="002A71F5" w:rsidP="001B3C0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Сбалансированное питание.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Толерантное отношение к другой культуре, уважение к представителям другой нации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05" w:type="dxa"/>
            <w:shd w:val="clear" w:color="000000" w:fill="FFFFFF"/>
          </w:tcPr>
          <w:p w:rsidR="002A71F5" w:rsidRDefault="002A71F5" w:rsidP="001B3C0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Школьное образование.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6337BD" w:rsidRDefault="002A71F5" w:rsidP="001B3C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6337BD" w:rsidRDefault="002A71F5" w:rsidP="001B3C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6337BD" w:rsidRDefault="002A71F5" w:rsidP="001B3C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Default="002A71F5" w:rsidP="001B3C01">
            <w:pPr>
              <w:jc w:val="both"/>
              <w:rPr>
                <w:b/>
                <w:i/>
                <w:sz w:val="28"/>
                <w:szCs w:val="28"/>
              </w:rPr>
            </w:pPr>
            <w:r w:rsidRPr="00FD0013">
              <w:rPr>
                <w:sz w:val="28"/>
                <w:szCs w:val="28"/>
              </w:rPr>
              <w:t>Школьная жизнь.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анализировать, сравнивать, противопоставлять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Default="002A71F5" w:rsidP="001B3C0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Изучаемые предметы и отношение к ним.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  <w:p w:rsidR="003535B3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работать в группе, умение слушать и слышать, </w:t>
            </w:r>
            <w:r>
              <w:rPr>
                <w:sz w:val="28"/>
                <w:szCs w:val="28"/>
              </w:rPr>
              <w:lastRenderedPageBreak/>
              <w:t>принятие точки зрения другого человека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Default="002A71F5" w:rsidP="001B3C0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с зарубежными сверстниками.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Обогащать словарный запас, написать письмо – поздравительную открытку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Default="002A71F5" w:rsidP="001B3C0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 в различное время года.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общаться и работать в команде, умение отстоять свою точку зрения</w:t>
            </w:r>
          </w:p>
        </w:tc>
      </w:tr>
      <w:tr w:rsidR="002A71F5" w:rsidRPr="00F86C5E" w:rsidTr="002A71F5">
        <w:trPr>
          <w:trHeight w:val="409"/>
        </w:trPr>
        <w:tc>
          <w:tcPr>
            <w:tcW w:w="568" w:type="dxa"/>
            <w:shd w:val="clear" w:color="000000" w:fill="FFFFFF"/>
          </w:tcPr>
          <w:p w:rsidR="002A71F5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05" w:type="dxa"/>
            <w:shd w:val="clear" w:color="000000" w:fill="FFFFFF"/>
          </w:tcPr>
          <w:p w:rsidR="002A71F5" w:rsidRDefault="002A71F5" w:rsidP="001B3C0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Мир профессий.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6337BD" w:rsidRDefault="003535B3" w:rsidP="001B3C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6337BD" w:rsidRDefault="002A71F5" w:rsidP="001B3C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6337BD" w:rsidRDefault="002A71F5" w:rsidP="001B3C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Default="002A71F5" w:rsidP="001B3C01">
            <w:pPr>
              <w:jc w:val="both"/>
              <w:rPr>
                <w:b/>
                <w:i/>
                <w:sz w:val="28"/>
                <w:szCs w:val="28"/>
              </w:rPr>
            </w:pPr>
            <w:r w:rsidRPr="006337BD">
              <w:t>П</w:t>
            </w:r>
            <w:r w:rsidRPr="006337B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облемы выбора профессии.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потоке информации, составлять высказывание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Default="002A71F5" w:rsidP="001B3C01">
            <w:pPr>
              <w:jc w:val="both"/>
              <w:rPr>
                <w:b/>
                <w:i/>
                <w:sz w:val="28"/>
                <w:szCs w:val="28"/>
              </w:rPr>
            </w:pPr>
            <w:r w:rsidRPr="006337B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оль иностранного языка в планах на будущее.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словарного запаса, понимание иноязычной речи социального направления, умение анализировать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05" w:type="dxa"/>
            <w:shd w:val="clear" w:color="000000" w:fill="FFFFFF"/>
          </w:tcPr>
          <w:p w:rsidR="002A71F5" w:rsidRDefault="002A71F5" w:rsidP="001B3C0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Защита окружающей среды.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87E13" w:rsidRDefault="002A71F5" w:rsidP="001B3C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87E13" w:rsidRDefault="002A71F5" w:rsidP="001B3C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87E13" w:rsidRDefault="002A71F5" w:rsidP="001B3C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Pr="006337BD" w:rsidRDefault="002A71F5" w:rsidP="001B3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Вселенная и человек.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  <w:p w:rsidR="003535B3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вступать в диалог, умение принять точку зрения собеседника.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Pr="006337BD" w:rsidRDefault="002A71F5" w:rsidP="001B3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337BD">
              <w:rPr>
                <w:sz w:val="28"/>
                <w:szCs w:val="28"/>
              </w:rPr>
              <w:t>лора и фауна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  <w:p w:rsidR="003535B3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общаться, работать в команде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Default="002A71F5" w:rsidP="001B3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Мировые ресурсы, космос.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Аудирование, умение составлять высказывание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Default="002A71F5" w:rsidP="001B3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проживания в городской/сельской местности.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  <w:p w:rsidR="003535B3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принципов толерантности, принятие разных точек зрения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05" w:type="dxa"/>
            <w:shd w:val="clear" w:color="000000" w:fill="FFFFFF"/>
          </w:tcPr>
          <w:p w:rsidR="002A71F5" w:rsidRDefault="002A71F5" w:rsidP="001B3C0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Средства массовой информации.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87E13" w:rsidRDefault="00307A26" w:rsidP="001B3C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87E13" w:rsidRDefault="002A71F5" w:rsidP="001B3C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87E13" w:rsidRDefault="002A71F5" w:rsidP="001B3C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Pr="006337BD" w:rsidRDefault="002A71F5" w:rsidP="001B3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 и коммуникации.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307A26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Default="00307A26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  <w:p w:rsidR="00307A26" w:rsidRDefault="00307A26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  <w:p w:rsidR="00307A26" w:rsidRPr="004D33E4" w:rsidRDefault="00307A26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критически мыслить, обогащать словарный запас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05" w:type="dxa"/>
            <w:shd w:val="clear" w:color="000000" w:fill="FFFFFF"/>
          </w:tcPr>
          <w:p w:rsidR="002A71F5" w:rsidRPr="000270A6" w:rsidRDefault="002A71F5" w:rsidP="001B3C01">
            <w:pPr>
              <w:pStyle w:val="a5"/>
              <w:jc w:val="both"/>
              <w:rPr>
                <w:b/>
                <w:i/>
                <w:sz w:val="28"/>
                <w:szCs w:val="28"/>
              </w:rPr>
            </w:pPr>
            <w:r w:rsidRPr="000270A6">
              <w:rPr>
                <w:b/>
                <w:i/>
                <w:sz w:val="28"/>
                <w:szCs w:val="28"/>
              </w:rPr>
              <w:t>Страна/страны изучаемого языка и родная страна.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87E13" w:rsidRDefault="00307A26" w:rsidP="001B3C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87E13" w:rsidRDefault="002A71F5" w:rsidP="001B3C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87E13" w:rsidRDefault="002A71F5" w:rsidP="001B3C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Pr="00487E13" w:rsidRDefault="002A71F5" w:rsidP="001B3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Политическое устройство.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307A26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Default="00307A26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  <w:p w:rsidR="00307A26" w:rsidRPr="004D33E4" w:rsidRDefault="00307A26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уважения к политическому разнообразию государств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Default="002A71F5" w:rsidP="001B3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Регионы 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D33E4" w:rsidRDefault="00307A26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A71F5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Обогащать словарный запас, составлять план высказывания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Pr="00487E13" w:rsidRDefault="002A71F5" w:rsidP="001B3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Культурные особенности.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307A26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Default="00307A26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  <w:p w:rsidR="00307A26" w:rsidRPr="004D33E4" w:rsidRDefault="00307A26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Признание идентичности наций 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Pr="00487E13" w:rsidRDefault="002A71F5" w:rsidP="001B3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Страницы истории.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D33E4" w:rsidRDefault="00307A26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Самоопределение в обществе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Default="002A71F5" w:rsidP="001B3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Европейский союз и мировое сообщество.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3535B3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Default="00307A26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  <w:p w:rsidR="00307A26" w:rsidRPr="004D33E4" w:rsidRDefault="00307A26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анализировать, противопоставлять, выделять главное из </w:t>
            </w:r>
            <w:proofErr w:type="gramStart"/>
            <w:r>
              <w:rPr>
                <w:sz w:val="28"/>
                <w:szCs w:val="28"/>
              </w:rPr>
              <w:t>услышанного</w:t>
            </w:r>
            <w:proofErr w:type="gramEnd"/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Pr="007F38BB" w:rsidRDefault="002A71F5" w:rsidP="001B3C01">
            <w:pPr>
              <w:jc w:val="both"/>
              <w:rPr>
                <w:b/>
                <w:sz w:val="28"/>
                <w:szCs w:val="28"/>
              </w:rPr>
            </w:pPr>
            <w:r w:rsidRPr="007F38BB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7F38BB" w:rsidRDefault="002A71F5" w:rsidP="001B3C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F38B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7F38BB" w:rsidRDefault="002A71F5" w:rsidP="001B3C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7F38BB" w:rsidRDefault="002A71F5" w:rsidP="001B3C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A71F5" w:rsidRDefault="002A71F5" w:rsidP="001B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31DF8" w:rsidRPr="00F86C5E" w:rsidRDefault="00631DF8" w:rsidP="001B3C01">
      <w:pPr>
        <w:ind w:firstLine="284"/>
        <w:jc w:val="both"/>
        <w:rPr>
          <w:sz w:val="28"/>
          <w:szCs w:val="28"/>
        </w:rPr>
      </w:pPr>
    </w:p>
    <w:p w:rsidR="00631DF8" w:rsidRPr="00F86C5E" w:rsidRDefault="00631DF8" w:rsidP="001B3C01">
      <w:pPr>
        <w:ind w:left="142"/>
        <w:jc w:val="both"/>
        <w:rPr>
          <w:sz w:val="28"/>
          <w:szCs w:val="28"/>
        </w:rPr>
      </w:pPr>
    </w:p>
    <w:p w:rsidR="00631DF8" w:rsidRPr="00F86C5E" w:rsidRDefault="00631DF8" w:rsidP="001B3C01">
      <w:pPr>
        <w:ind w:left="142"/>
        <w:jc w:val="both"/>
        <w:rPr>
          <w:sz w:val="28"/>
          <w:szCs w:val="28"/>
        </w:rPr>
      </w:pPr>
    </w:p>
    <w:p w:rsidR="00631DF8" w:rsidRPr="00F86C5E" w:rsidRDefault="00631DF8" w:rsidP="001B3C01">
      <w:pPr>
        <w:ind w:left="142"/>
        <w:jc w:val="both"/>
        <w:rPr>
          <w:sz w:val="28"/>
          <w:szCs w:val="28"/>
        </w:rPr>
      </w:pPr>
    </w:p>
    <w:p w:rsidR="004058CB" w:rsidRDefault="004058CB" w:rsidP="001B3C01">
      <w:pPr>
        <w:jc w:val="both"/>
      </w:pPr>
    </w:p>
    <w:sectPr w:rsidR="004058CB" w:rsidSect="00631D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BA76CA82"/>
    <w:lvl w:ilvl="0" w:tplc="823EE4CC">
      <w:start w:val="1"/>
      <w:numFmt w:val="bullet"/>
      <w:lvlText w:val="-"/>
      <w:lvlJc w:val="left"/>
    </w:lvl>
    <w:lvl w:ilvl="1" w:tplc="28E08AFE">
      <w:numFmt w:val="decimal"/>
      <w:lvlText w:val=""/>
      <w:lvlJc w:val="left"/>
    </w:lvl>
    <w:lvl w:ilvl="2" w:tplc="96A82932">
      <w:numFmt w:val="decimal"/>
      <w:lvlText w:val=""/>
      <w:lvlJc w:val="left"/>
    </w:lvl>
    <w:lvl w:ilvl="3" w:tplc="D834E1CC">
      <w:numFmt w:val="decimal"/>
      <w:lvlText w:val=""/>
      <w:lvlJc w:val="left"/>
    </w:lvl>
    <w:lvl w:ilvl="4" w:tplc="D2D6E946">
      <w:numFmt w:val="decimal"/>
      <w:lvlText w:val=""/>
      <w:lvlJc w:val="left"/>
    </w:lvl>
    <w:lvl w:ilvl="5" w:tplc="B14673D4">
      <w:numFmt w:val="decimal"/>
      <w:lvlText w:val=""/>
      <w:lvlJc w:val="left"/>
    </w:lvl>
    <w:lvl w:ilvl="6" w:tplc="ED601D70">
      <w:numFmt w:val="decimal"/>
      <w:lvlText w:val=""/>
      <w:lvlJc w:val="left"/>
    </w:lvl>
    <w:lvl w:ilvl="7" w:tplc="D34CBB5E">
      <w:numFmt w:val="decimal"/>
      <w:lvlText w:val=""/>
      <w:lvlJc w:val="left"/>
    </w:lvl>
    <w:lvl w:ilvl="8" w:tplc="A37E9CD8">
      <w:numFmt w:val="decimal"/>
      <w:lvlText w:val=""/>
      <w:lvlJc w:val="left"/>
    </w:lvl>
  </w:abstractNum>
  <w:abstractNum w:abstractNumId="1">
    <w:nsid w:val="0CD7335B"/>
    <w:multiLevelType w:val="hybridMultilevel"/>
    <w:tmpl w:val="CD68A7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F3F2663"/>
    <w:multiLevelType w:val="hybridMultilevel"/>
    <w:tmpl w:val="C1926E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F77F39"/>
    <w:multiLevelType w:val="hybridMultilevel"/>
    <w:tmpl w:val="0A1A0480"/>
    <w:lvl w:ilvl="0" w:tplc="FE965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600677"/>
    <w:multiLevelType w:val="multilevel"/>
    <w:tmpl w:val="5F92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74730"/>
    <w:multiLevelType w:val="multilevel"/>
    <w:tmpl w:val="635C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A515B"/>
    <w:multiLevelType w:val="hybridMultilevel"/>
    <w:tmpl w:val="874AA722"/>
    <w:lvl w:ilvl="0" w:tplc="4C98CAD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A540F4"/>
    <w:multiLevelType w:val="hybridMultilevel"/>
    <w:tmpl w:val="3ADC88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622193"/>
    <w:multiLevelType w:val="multilevel"/>
    <w:tmpl w:val="84A6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305232"/>
    <w:multiLevelType w:val="multilevel"/>
    <w:tmpl w:val="03DE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DF8"/>
    <w:rsid w:val="00010513"/>
    <w:rsid w:val="000270A6"/>
    <w:rsid w:val="00042B1B"/>
    <w:rsid w:val="000F39F7"/>
    <w:rsid w:val="0011772E"/>
    <w:rsid w:val="001B259A"/>
    <w:rsid w:val="001B3C01"/>
    <w:rsid w:val="00203DFF"/>
    <w:rsid w:val="002119EF"/>
    <w:rsid w:val="0022051E"/>
    <w:rsid w:val="002A71F5"/>
    <w:rsid w:val="002E4B71"/>
    <w:rsid w:val="00307A26"/>
    <w:rsid w:val="00351893"/>
    <w:rsid w:val="003535B3"/>
    <w:rsid w:val="004058CB"/>
    <w:rsid w:val="00464E1A"/>
    <w:rsid w:val="00487E13"/>
    <w:rsid w:val="00631DF8"/>
    <w:rsid w:val="006337BD"/>
    <w:rsid w:val="00656E95"/>
    <w:rsid w:val="0066429A"/>
    <w:rsid w:val="00687D03"/>
    <w:rsid w:val="00694A06"/>
    <w:rsid w:val="007B58AE"/>
    <w:rsid w:val="007B75F3"/>
    <w:rsid w:val="007C4277"/>
    <w:rsid w:val="007F38BB"/>
    <w:rsid w:val="00837AAD"/>
    <w:rsid w:val="008465B0"/>
    <w:rsid w:val="00896664"/>
    <w:rsid w:val="008C1CFF"/>
    <w:rsid w:val="00940D15"/>
    <w:rsid w:val="00961793"/>
    <w:rsid w:val="009D450C"/>
    <w:rsid w:val="00A8087E"/>
    <w:rsid w:val="00AF7900"/>
    <w:rsid w:val="00BE729A"/>
    <w:rsid w:val="00C207AE"/>
    <w:rsid w:val="00CC797C"/>
    <w:rsid w:val="00CD7CD3"/>
    <w:rsid w:val="00D51A13"/>
    <w:rsid w:val="00DE6531"/>
    <w:rsid w:val="00E059B0"/>
    <w:rsid w:val="00E45F5A"/>
    <w:rsid w:val="00EA2192"/>
    <w:rsid w:val="00EA26F0"/>
    <w:rsid w:val="00F64308"/>
    <w:rsid w:val="00FB41EF"/>
    <w:rsid w:val="00FD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1DF8"/>
    <w:pPr>
      <w:spacing w:before="30" w:after="30"/>
    </w:pPr>
    <w:rPr>
      <w:sz w:val="20"/>
      <w:szCs w:val="20"/>
    </w:rPr>
  </w:style>
  <w:style w:type="paragraph" w:customStyle="1" w:styleId="1">
    <w:name w:val="Абзац списка1"/>
    <w:basedOn w:val="a"/>
    <w:rsid w:val="00631DF8"/>
    <w:pPr>
      <w:ind w:left="720" w:firstLine="709"/>
      <w:jc w:val="both"/>
    </w:pPr>
    <w:rPr>
      <w:rFonts w:eastAsia="Calibri"/>
    </w:rPr>
  </w:style>
  <w:style w:type="paragraph" w:styleId="2">
    <w:name w:val="Body Text 2"/>
    <w:basedOn w:val="a"/>
    <w:link w:val="20"/>
    <w:rsid w:val="00631D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31D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31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31DF8"/>
    <w:pPr>
      <w:spacing w:before="100" w:beforeAutospacing="1" w:after="100" w:afterAutospacing="1"/>
    </w:pPr>
  </w:style>
  <w:style w:type="character" w:customStyle="1" w:styleId="c5">
    <w:name w:val="c5"/>
    <w:basedOn w:val="a0"/>
    <w:rsid w:val="00631DF8"/>
  </w:style>
  <w:style w:type="paragraph" w:styleId="a5">
    <w:name w:val="No Spacing"/>
    <w:uiPriority w:val="1"/>
    <w:qFormat/>
    <w:rsid w:val="00631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1DF8"/>
    <w:pPr>
      <w:ind w:left="720"/>
      <w:contextualSpacing/>
    </w:pPr>
  </w:style>
  <w:style w:type="character" w:customStyle="1" w:styleId="c2">
    <w:name w:val="c2"/>
    <w:basedOn w:val="a0"/>
    <w:rsid w:val="00631DF8"/>
  </w:style>
  <w:style w:type="character" w:customStyle="1" w:styleId="apple-converted-space">
    <w:name w:val="apple-converted-space"/>
    <w:basedOn w:val="a0"/>
    <w:rsid w:val="00631DF8"/>
  </w:style>
  <w:style w:type="character" w:styleId="a7">
    <w:name w:val="Hyperlink"/>
    <w:basedOn w:val="a0"/>
    <w:uiPriority w:val="99"/>
    <w:unhideWhenUsed/>
    <w:rsid w:val="00961793"/>
    <w:rPr>
      <w:color w:val="0000FF" w:themeColor="hyperlink"/>
      <w:u w:val="single"/>
    </w:rPr>
  </w:style>
  <w:style w:type="paragraph" w:customStyle="1" w:styleId="ParagraphStyle">
    <w:name w:val="Paragraph Style"/>
    <w:rsid w:val="000F39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B3C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C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9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МОУ Каяльская СОШ</cp:lastModifiedBy>
  <cp:revision>19</cp:revision>
  <cp:lastPrinted>2016-02-22T05:58:00Z</cp:lastPrinted>
  <dcterms:created xsi:type="dcterms:W3CDTF">2016-02-11T11:47:00Z</dcterms:created>
  <dcterms:modified xsi:type="dcterms:W3CDTF">2020-10-16T13:58:00Z</dcterms:modified>
</cp:coreProperties>
</file>