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4E" w:rsidRPr="000B17F8" w:rsidRDefault="00C6234E" w:rsidP="00C6234E">
      <w:pPr>
        <w:shd w:val="clear" w:color="auto" w:fill="F2F2F2"/>
        <w:spacing w:after="15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0B17F8">
        <w:rPr>
          <w:rFonts w:ascii="Arial Narrow" w:eastAsia="Times New Roman" w:hAnsi="Arial Narrow" w:cs="Segoe UI"/>
          <w:b/>
          <w:bCs/>
          <w:color w:val="000033"/>
          <w:sz w:val="28"/>
          <w:szCs w:val="28"/>
          <w:lang w:eastAsia="ru-RU"/>
        </w:rPr>
        <w:t>Результаты ГИА-11 и подача апелляций</w:t>
      </w:r>
    </w:p>
    <w:p w:rsidR="00C6234E" w:rsidRPr="000B17F8" w:rsidRDefault="00C6234E" w:rsidP="00C6234E">
      <w:pPr>
        <w:shd w:val="clear" w:color="auto" w:fill="F2F2F2"/>
        <w:spacing w:after="150" w:line="240" w:lineRule="auto"/>
        <w:jc w:val="center"/>
        <w:rPr>
          <w:rFonts w:ascii="Arial Narrow" w:eastAsia="Times New Roman" w:hAnsi="Arial Narrow" w:cs="Segoe UI"/>
          <w:b/>
          <w:bCs/>
          <w:color w:val="000033"/>
          <w:sz w:val="28"/>
          <w:szCs w:val="28"/>
          <w:lang w:eastAsia="ru-RU"/>
        </w:rPr>
      </w:pPr>
      <w:r w:rsidRPr="000B17F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График информирования участников досрочного периода ГИА-11 с результатами, сроками подачи и рассмотрения апелляций о несогласии с выставленными баллами в 2017 году</w:t>
      </w:r>
    </w:p>
    <w:tbl>
      <w:tblPr>
        <w:tblW w:w="15034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4"/>
      </w:tblGrid>
      <w:tr w:rsidR="00C6234E" w:rsidRPr="000B17F8" w:rsidTr="00D47AC4">
        <w:trPr>
          <w:trHeight w:val="1136"/>
          <w:tblCellSpacing w:w="0" w:type="dxa"/>
        </w:trPr>
        <w:tc>
          <w:tcPr>
            <w:tcW w:w="15034" w:type="dxa"/>
            <w:shd w:val="clear" w:color="auto" w:fill="F2F2F2"/>
            <w:hideMark/>
          </w:tcPr>
          <w:tbl>
            <w:tblPr>
              <w:tblpPr w:leftFromText="45" w:rightFromText="45" w:vertAnchor="text" w:horzAnchor="margin" w:tblpY="-197"/>
              <w:tblOverlap w:val="never"/>
              <w:tblW w:w="15018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543"/>
              <w:gridCol w:w="2835"/>
              <w:gridCol w:w="1985"/>
              <w:gridCol w:w="1843"/>
              <w:gridCol w:w="3260"/>
            </w:tblGrid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экзамена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before="240" w:after="24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Утверждение ГЭК, публикация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Подача апелляций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Рассмотрение апелляций</w:t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23 марта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4 апрел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5 апреля (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6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6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)-8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10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27 марта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русский язык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8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10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10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)-13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29 марта (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11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12 апреля (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13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13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)-15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31 марта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математика Б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,П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11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12 апреля (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13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13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)-15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3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иностранные языки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устн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14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15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17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)-20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5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иностранные языки, биология, физика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иностранные языки, биология, физика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18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19 апреля (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20 апреля 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20 апреля 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)-22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24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18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19 апреля (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20 апреля 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20 апреля 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)-22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24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10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i/>
                      <w:iCs/>
                      <w:lang w:eastAsia="ru-RU"/>
                    </w:rPr>
                    <w:t>резерв: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география,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 xml:space="preserve">информатика и ИКТ, 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х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имия,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иностранные языки (</w:t>
                  </w:r>
                  <w:proofErr w:type="spellStart"/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устн</w:t>
                  </w:r>
                  <w:proofErr w:type="spellEnd"/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 xml:space="preserve">), 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геогр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афия,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информатика и ИКТ,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 xml:space="preserve">химия, 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21 апреля 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22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24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24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)-27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12 апреля (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иностранные языки,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литература, физика, обществознание, биология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иностранные языки,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литература, физика, обществознание, биология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25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26 апреля (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27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)-29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2 мая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C6234E" w:rsidRPr="000B17F8" w:rsidTr="00D47AC4">
              <w:trPr>
                <w:tblCellSpacing w:w="0" w:type="dxa"/>
              </w:trPr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14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i/>
                      <w:iCs/>
                      <w:lang w:eastAsia="ru-RU"/>
                    </w:rPr>
                    <w:t>резерв: 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математика Б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,П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русский язык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i/>
                      <w:iCs/>
                      <w:lang w:eastAsia="ru-RU"/>
                    </w:rPr>
                    <w:t>резерв: 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математика,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русский язык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25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26 апреля (</w:t>
                  </w: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27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27 апреля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)-29 апреля 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2 мая (</w:t>
                  </w:r>
                  <w:proofErr w:type="spellStart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r w:rsidRPr="000B17F8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</w:tbl>
          <w:p w:rsidR="00C6234E" w:rsidRPr="000B17F8" w:rsidRDefault="00C6234E" w:rsidP="00D47AC4">
            <w:pPr>
              <w:spacing w:before="240" w:after="2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Информирование о сроках, местах и порядке подачи и рассмотрения апелляций</w:t>
            </w:r>
          </w:p>
          <w:p w:rsidR="00C6234E" w:rsidRPr="000B17F8" w:rsidRDefault="00C6234E" w:rsidP="00D47AC4">
            <w:pPr>
              <w:spacing w:before="240" w:after="2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В целях информирования граждан о порядке проведения ГИА в средствах массовой информации публикуется информация о сроках, местах и порядке подачи и рассмотрения апелляций.</w:t>
            </w:r>
          </w:p>
          <w:p w:rsidR="00C6234E" w:rsidRPr="000B17F8" w:rsidRDefault="00C6234E" w:rsidP="00D47AC4">
            <w:pPr>
              <w:spacing w:before="240" w:after="2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      </w:r>
          </w:p>
          <w:p w:rsidR="00C6234E" w:rsidRPr="000B17F8" w:rsidRDefault="00C6234E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Для обеспечения права на объективное оценивание участникам ЕГЭ предоставляется право подать в письменной форме апелляцию:</w:t>
            </w:r>
          </w:p>
          <w:p w:rsidR="00C6234E" w:rsidRPr="000B17F8" w:rsidRDefault="00C6234E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 о нарушении установленного порядка проведения ЕГЭ по общеобразовательному предмету;</w:t>
            </w:r>
          </w:p>
          <w:p w:rsidR="00C6234E" w:rsidRPr="000B17F8" w:rsidRDefault="00C6234E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 о несогласии с выставленными баллами.</w:t>
            </w:r>
          </w:p>
          <w:p w:rsidR="00C6234E" w:rsidRPr="000B17F8" w:rsidRDefault="00C6234E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Не принимаются апелляции:</w:t>
            </w:r>
          </w:p>
          <w:p w:rsidR="00C6234E" w:rsidRPr="000B17F8" w:rsidRDefault="00C6234E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 по вопросам содержания и структуры КИМ по общеобразовательным предметам</w:t>
            </w:r>
          </w:p>
          <w:p w:rsidR="00C6234E" w:rsidRPr="000B17F8" w:rsidRDefault="00C6234E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- по вопросам, связанным с нарушением участником ЕГЭ установленных требований к выполнению экзаменационной работы.</w:t>
            </w:r>
          </w:p>
          <w:p w:rsidR="00C6234E" w:rsidRPr="000B17F8" w:rsidRDefault="00C6234E" w:rsidP="00D47AC4">
            <w:pPr>
              <w:spacing w:before="240" w:after="2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0B17F8">
                <w:rPr>
                  <w:rFonts w:ascii="Arial Narrow" w:eastAsia="Times New Roman" w:hAnsi="Arial Narrow" w:cs="Arial"/>
                  <w:color w:val="0033CC"/>
                  <w:sz w:val="24"/>
                  <w:szCs w:val="24"/>
                  <w:u w:val="single"/>
                  <w:lang w:eastAsia="ru-RU"/>
                </w:rPr>
                <w:t>Распоряжение Федеральной службы по надзору в сфере образования и науки от 23 марта 2015 г. № 794-10</w:t>
              </w:r>
            </w:hyperlink>
            <w:r w:rsidRPr="000B17F8">
              <w:rPr>
                <w:rFonts w:ascii="Arial Narrow" w:eastAsia="Times New Roman" w:hAnsi="Arial Narrow" w:cs="Arial"/>
                <w:color w:val="202731"/>
                <w:sz w:val="24"/>
                <w:szCs w:val="24"/>
                <w:lang w:eastAsia="ru-RU"/>
              </w:rPr>
              <w:t xml:space="preserve"> "Об установлении минимального количества баллов единого государственного экзамена, необходимого </w:t>
            </w:r>
            <w:proofErr w:type="gramStart"/>
            <w:r w:rsidRPr="000B17F8">
              <w:rPr>
                <w:rFonts w:ascii="Arial Narrow" w:eastAsia="Times New Roman" w:hAnsi="Arial Narrow" w:cs="Arial"/>
                <w:color w:val="202731"/>
                <w:sz w:val="24"/>
                <w:szCs w:val="24"/>
                <w:lang w:eastAsia="ru-RU"/>
              </w:rPr>
              <w:t>для</w:t>
            </w:r>
            <w:proofErr w:type="gramEnd"/>
            <w:r w:rsidRPr="000B17F8">
              <w:rPr>
                <w:rFonts w:ascii="Arial Narrow" w:eastAsia="Times New Roman" w:hAnsi="Arial Narrow" w:cs="Arial"/>
                <w:color w:val="20273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7F8">
              <w:rPr>
                <w:rFonts w:ascii="Arial Narrow" w:eastAsia="Times New Roman" w:hAnsi="Arial Narrow" w:cs="Arial"/>
                <w:color w:val="202731"/>
                <w:sz w:val="24"/>
                <w:szCs w:val="24"/>
                <w:lang w:eastAsia="ru-RU"/>
              </w:rPr>
              <w:t>поступление</w:t>
            </w:r>
            <w:proofErr w:type="gramEnd"/>
            <w:r w:rsidRPr="000B17F8">
              <w:rPr>
                <w:rFonts w:ascii="Arial Narrow" w:eastAsia="Times New Roman" w:hAnsi="Arial Narrow" w:cs="Arial"/>
                <w:color w:val="202731"/>
                <w:sz w:val="24"/>
                <w:szCs w:val="24"/>
                <w:lang w:eastAsia="ru-RU"/>
              </w:rPr>
              <w:t xml:space="preserve"> на обучение по программам </w:t>
            </w:r>
            <w:proofErr w:type="spellStart"/>
            <w:r w:rsidRPr="000B17F8">
              <w:rPr>
                <w:rFonts w:ascii="Arial Narrow" w:eastAsia="Times New Roman" w:hAnsi="Arial Narrow" w:cs="Arial"/>
                <w:color w:val="202731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B17F8">
              <w:rPr>
                <w:rFonts w:ascii="Arial Narrow" w:eastAsia="Times New Roman" w:hAnsi="Arial Narrow" w:cs="Arial"/>
                <w:color w:val="202731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0B17F8">
              <w:rPr>
                <w:rFonts w:ascii="Arial Narrow" w:eastAsia="Times New Roman" w:hAnsi="Arial Narrow" w:cs="Arial"/>
                <w:color w:val="202731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0B17F8">
              <w:rPr>
                <w:rFonts w:ascii="Arial Narrow" w:eastAsia="Times New Roman" w:hAnsi="Arial Narrow" w:cs="Arial"/>
                <w:color w:val="202731"/>
                <w:sz w:val="24"/>
                <w:szCs w:val="24"/>
                <w:lang w:eastAsia="ru-RU"/>
              </w:rPr>
      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образования"</w:t>
            </w:r>
          </w:p>
          <w:p w:rsidR="00C6234E" w:rsidRPr="000B17F8" w:rsidRDefault="00C6234E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 w:horzAnchor="margin" w:tblpY="-197"/>
              <w:tblOverlap w:val="never"/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8"/>
              <w:gridCol w:w="5432"/>
            </w:tblGrid>
            <w:tr w:rsidR="00C6234E" w:rsidRPr="000B17F8" w:rsidTr="00D47A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0B17F8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ЕГЭ</w:t>
                  </w: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625" w:type="dxa"/>
                  <w:vMerge w:val="restart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Пересдача</w:t>
                  </w:r>
                </w:p>
                <w:p w:rsidR="00C6234E" w:rsidRPr="000B17F8" w:rsidRDefault="00C6234E" w:rsidP="00C62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tLeast"/>
                    <w:ind w:left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ЕГЭ можно сдавать каждый год</w:t>
                  </w:r>
                </w:p>
                <w:p w:rsidR="00C6234E" w:rsidRPr="000B17F8" w:rsidRDefault="00C6234E" w:rsidP="00C62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tLeast"/>
                    <w:ind w:left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Результаты ЕГЭ действуют 4 года</w:t>
                  </w:r>
                </w:p>
                <w:p w:rsidR="00C6234E" w:rsidRPr="000B17F8" w:rsidRDefault="00C6234E" w:rsidP="00C623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4" w:lineRule="atLeast"/>
                    <w:ind w:left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Ежегодно можно сдавать любое количество предметов ЕГЭ (в том числе при наличии действующих результатов ЕГЭ прошлых лет)</w:t>
                  </w:r>
                </w:p>
              </w:tc>
            </w:tr>
            <w:tr w:rsidR="00C6234E" w:rsidRPr="000B17F8" w:rsidTr="00D47AC4">
              <w:trPr>
                <w:tblCellSpacing w:w="15" w:type="dxa"/>
              </w:trPr>
              <w:tc>
                <w:tcPr>
                  <w:tcW w:w="6000" w:type="dxa"/>
                  <w:vAlign w:val="center"/>
                  <w:hideMark/>
                </w:tcPr>
                <w:p w:rsidR="00C6234E" w:rsidRPr="000B17F8" w:rsidRDefault="00C6234E" w:rsidP="00C623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tLeast"/>
                    <w:ind w:left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Экзаменационная работа оценивается в первичных баллах</w:t>
                  </w:r>
                </w:p>
                <w:p w:rsidR="00C6234E" w:rsidRPr="000B17F8" w:rsidRDefault="00C6234E" w:rsidP="00C623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tLeast"/>
                    <w:ind w:left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Первичные баллы переводятся в тестовые по специальной методике по 100-балльной шкале (Базовый уровень по математике - 5-балльная система)</w:t>
                  </w:r>
                  <w:proofErr w:type="gramEnd"/>
                </w:p>
                <w:p w:rsidR="00C6234E" w:rsidRPr="000B17F8" w:rsidRDefault="00C6234E" w:rsidP="00C623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tLeast"/>
                    <w:ind w:left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По каждому предмету устанавливается минимальное количество баллов</w:t>
                  </w:r>
                </w:p>
                <w:p w:rsidR="00C6234E" w:rsidRPr="000B17F8" w:rsidRDefault="00C6234E" w:rsidP="00C623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tLeast"/>
                    <w:ind w:left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Ознакомиться с результатами ЕГЭ выпускники текущего года могут в своей школе, другие участники ЕГЭ - там, где были зарегистрированы на сдачу ЕГЭ</w:t>
                  </w:r>
                </w:p>
                <w:p w:rsidR="00C6234E" w:rsidRPr="000B17F8" w:rsidRDefault="00C6234E" w:rsidP="00C623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tLeast"/>
                    <w:ind w:left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Свидетельство о результатах ЕГЭ с 2014 года не выдается</w:t>
                  </w:r>
                </w:p>
                <w:p w:rsidR="00C6234E" w:rsidRPr="000B17F8" w:rsidRDefault="00C6234E" w:rsidP="00C623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24" w:lineRule="atLeast"/>
                    <w:ind w:left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Результаты каждого участника ЕГЭ заносятся в федеральную и региональную информационные системы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234E" w:rsidRPr="000B17F8" w:rsidRDefault="00C6234E" w:rsidP="00D47AC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234E" w:rsidRPr="000B17F8" w:rsidRDefault="00C6234E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</w:pPr>
          </w:p>
        </w:tc>
      </w:tr>
    </w:tbl>
    <w:p w:rsidR="001B26DE" w:rsidRPr="00535F6C" w:rsidRDefault="001B26DE" w:rsidP="00535F6C">
      <w:bookmarkStart w:id="0" w:name="_GoBack"/>
      <w:bookmarkEnd w:id="0"/>
    </w:p>
    <w:sectPr w:rsidR="001B26DE" w:rsidRPr="00535F6C" w:rsidSect="00F037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9CB"/>
    <w:multiLevelType w:val="multilevel"/>
    <w:tmpl w:val="DD5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C430F"/>
    <w:multiLevelType w:val="multilevel"/>
    <w:tmpl w:val="BF7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7CBC"/>
    <w:multiLevelType w:val="multilevel"/>
    <w:tmpl w:val="13F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3"/>
    <w:rsid w:val="00036551"/>
    <w:rsid w:val="001B26DE"/>
    <w:rsid w:val="00535F6C"/>
    <w:rsid w:val="005F47F3"/>
    <w:rsid w:val="0068692F"/>
    <w:rsid w:val="00BF7EBA"/>
    <w:rsid w:val="00C6234E"/>
    <w:rsid w:val="00F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.mcko.ru/images/public_2014/EGE_Fed_prik/794_10_min_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2</cp:revision>
  <dcterms:created xsi:type="dcterms:W3CDTF">2017-03-06T08:53:00Z</dcterms:created>
  <dcterms:modified xsi:type="dcterms:W3CDTF">2017-03-06T08:53:00Z</dcterms:modified>
</cp:coreProperties>
</file>