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Pr="00CC37C8" w:rsidRDefault="006B0632" w:rsidP="00435F5D">
      <w:pPr>
        <w:spacing w:after="0"/>
        <w:jc w:val="center"/>
        <w:rPr>
          <w:sz w:val="28"/>
          <w:szCs w:val="28"/>
        </w:rPr>
      </w:pPr>
      <w:r>
        <w:rPr>
          <w:sz w:val="28"/>
          <w:szCs w:val="28"/>
        </w:rPr>
        <w:t xml:space="preserve"> </w:t>
      </w:r>
      <w:r w:rsidR="00440770">
        <w:rPr>
          <w:sz w:val="28"/>
          <w:szCs w:val="28"/>
        </w:rPr>
        <w:t xml:space="preserve"> </w:t>
      </w:r>
      <w:r>
        <w:rPr>
          <w:sz w:val="28"/>
          <w:szCs w:val="28"/>
        </w:rPr>
        <w:t>Внедрение</w:t>
      </w:r>
      <w:r w:rsidR="00435F5D" w:rsidRPr="00CC37C8">
        <w:rPr>
          <w:sz w:val="28"/>
          <w:szCs w:val="28"/>
        </w:rPr>
        <w:t xml:space="preserve"> ФГОС НОО</w:t>
      </w:r>
      <w:r w:rsidR="00440770">
        <w:rPr>
          <w:sz w:val="28"/>
          <w:szCs w:val="28"/>
        </w:rPr>
        <w:t xml:space="preserve"> в </w:t>
      </w:r>
      <w:r w:rsidR="00435F5D">
        <w:rPr>
          <w:sz w:val="28"/>
          <w:szCs w:val="28"/>
        </w:rPr>
        <w:t>МБОУ Порт-Катоновской СОШ</w:t>
      </w:r>
      <w:r w:rsidR="00440770">
        <w:rPr>
          <w:sz w:val="28"/>
          <w:szCs w:val="28"/>
        </w:rPr>
        <w:t xml:space="preserve"> Азовского района</w:t>
      </w:r>
    </w:p>
    <w:p w:rsidR="00435F5D" w:rsidRPr="00CC37C8" w:rsidRDefault="00435F5D" w:rsidP="00435F5D">
      <w:pPr>
        <w:spacing w:after="0"/>
        <w:jc w:val="center"/>
        <w:rPr>
          <w:sz w:val="28"/>
          <w:szCs w:val="28"/>
        </w:rPr>
      </w:pPr>
    </w:p>
    <w:p w:rsidR="00435F5D" w:rsidRDefault="00435F5D" w:rsidP="00435F5D">
      <w:pPr>
        <w:spacing w:after="0"/>
      </w:pPr>
      <w:r>
        <w:t xml:space="preserve">МБОУ Порт-Катоновская СОШ с 2011-2012 учебного года </w:t>
      </w:r>
      <w:proofErr w:type="spellStart"/>
      <w:proofErr w:type="gramStart"/>
      <w:r>
        <w:t>года</w:t>
      </w:r>
      <w:proofErr w:type="spellEnd"/>
      <w:proofErr w:type="gramEnd"/>
      <w:r>
        <w:t xml:space="preserve"> участвует в работе по внедрению Федеральногогосударственного образовательного стандарта начального общего образования. В январе2010 года была организована рабочая группа, состоящая из администрации и педагогов</w:t>
      </w:r>
    </w:p>
    <w:p w:rsidR="00435F5D" w:rsidRDefault="00435F5D" w:rsidP="00435F5D">
      <w:pPr>
        <w:spacing w:after="0"/>
      </w:pPr>
      <w:r>
        <w:t xml:space="preserve">школы, которая активно включилась в изучение, а затем в апробацию </w:t>
      </w:r>
      <w:proofErr w:type="gramStart"/>
      <w:r>
        <w:t>Федеральных</w:t>
      </w:r>
      <w:proofErr w:type="gramEnd"/>
    </w:p>
    <w:p w:rsidR="00435F5D" w:rsidRDefault="00435F5D" w:rsidP="00435F5D">
      <w:pPr>
        <w:spacing w:after="0"/>
      </w:pPr>
      <w:r>
        <w:t xml:space="preserve">государственных образовательных стандартов второго поколения. Работа была начата </w:t>
      </w:r>
      <w:proofErr w:type="gramStart"/>
      <w:r>
        <w:t>с</w:t>
      </w:r>
      <w:proofErr w:type="gramEnd"/>
    </w:p>
    <w:p w:rsidR="00435F5D" w:rsidRDefault="00435F5D" w:rsidP="00435F5D">
      <w:pPr>
        <w:spacing w:after="0"/>
      </w:pPr>
      <w:r>
        <w:t>изучения педагогического, методического, кадрового и материально-технического</w:t>
      </w:r>
    </w:p>
    <w:p w:rsidR="00435F5D" w:rsidRDefault="00435F5D" w:rsidP="00435F5D">
      <w:pPr>
        <w:spacing w:after="0"/>
      </w:pPr>
      <w:r>
        <w:t>потенциала образовательного учреждения.</w:t>
      </w:r>
    </w:p>
    <w:p w:rsidR="00435F5D" w:rsidRDefault="00435F5D" w:rsidP="00435F5D">
      <w:pPr>
        <w:spacing w:after="0"/>
      </w:pPr>
      <w:r>
        <w:t>Готовность введения ФГОС второго поколения была рассмотрена на заседаниях</w:t>
      </w:r>
    </w:p>
    <w:p w:rsidR="00435F5D" w:rsidRDefault="00435F5D" w:rsidP="00435F5D">
      <w:pPr>
        <w:spacing w:after="0"/>
      </w:pPr>
      <w:r>
        <w:t xml:space="preserve">школьного методического объединения учителей начальных классов, </w:t>
      </w:r>
      <w:proofErr w:type="gramStart"/>
      <w:r>
        <w:t>методическом</w:t>
      </w:r>
      <w:proofErr w:type="gramEnd"/>
      <w:r>
        <w:t xml:space="preserve"> и</w:t>
      </w:r>
    </w:p>
    <w:p w:rsidR="00435F5D" w:rsidRDefault="00435F5D" w:rsidP="00435F5D">
      <w:pPr>
        <w:spacing w:after="0"/>
      </w:pPr>
      <w:r>
        <w:t xml:space="preserve">педагогических </w:t>
      </w:r>
      <w:proofErr w:type="gramStart"/>
      <w:r>
        <w:t>советах</w:t>
      </w:r>
      <w:proofErr w:type="gramEnd"/>
      <w:r>
        <w:t>. Проведен анализ ресурсов учебной и методической литературы,</w:t>
      </w:r>
    </w:p>
    <w:p w:rsidR="00435F5D" w:rsidRDefault="00435F5D" w:rsidP="00435F5D">
      <w:pPr>
        <w:spacing w:after="0"/>
      </w:pPr>
      <w:r>
        <w:t>программного обеспечения используемого для организации системно-</w:t>
      </w:r>
      <w:proofErr w:type="spellStart"/>
      <w:r>
        <w:t>деятельностного</w:t>
      </w:r>
      <w:proofErr w:type="spellEnd"/>
    </w:p>
    <w:p w:rsidR="00435F5D" w:rsidRDefault="00435F5D" w:rsidP="00435F5D">
      <w:pPr>
        <w:spacing w:after="0"/>
      </w:pPr>
      <w:r>
        <w:t>подхода к организации образовательного процесса, в том числе – внеурочной</w:t>
      </w:r>
    </w:p>
    <w:p w:rsidR="00435F5D" w:rsidRDefault="00435F5D" w:rsidP="00435F5D">
      <w:pPr>
        <w:spacing w:after="0"/>
      </w:pPr>
      <w:r>
        <w:t>деятельности учащихся. Федеральные государственные образовательные стандарты</w:t>
      </w:r>
    </w:p>
    <w:p w:rsidR="00435F5D" w:rsidRDefault="00435F5D" w:rsidP="00435F5D">
      <w:pPr>
        <w:spacing w:after="0"/>
      </w:pPr>
      <w:r>
        <w:t>общего образования второго поколения задают новые ориентиры развития системы</w:t>
      </w:r>
    </w:p>
    <w:p w:rsidR="00435F5D" w:rsidRDefault="00435F5D" w:rsidP="00435F5D">
      <w:pPr>
        <w:spacing w:after="0"/>
      </w:pPr>
      <w:r>
        <w:t>образования.</w:t>
      </w:r>
    </w:p>
    <w:p w:rsidR="00435F5D" w:rsidRDefault="00435F5D" w:rsidP="00435F5D">
      <w:pPr>
        <w:spacing w:after="0"/>
      </w:pPr>
      <w:r>
        <w:t>С помощью метода анализа в школе была проведена оценка условий обучения</w:t>
      </w:r>
    </w:p>
    <w:p w:rsidR="00435F5D" w:rsidRDefault="00435F5D" w:rsidP="00435F5D">
      <w:pPr>
        <w:spacing w:after="0"/>
      </w:pPr>
      <w:r>
        <w:t xml:space="preserve">учащихся в школе, </w:t>
      </w:r>
      <w:proofErr w:type="gramStart"/>
      <w:r>
        <w:t>включающая</w:t>
      </w:r>
      <w:proofErr w:type="gramEnd"/>
      <w:r>
        <w:t xml:space="preserve"> характеристику: участка и здания школы, оборудования,</w:t>
      </w:r>
    </w:p>
    <w:p w:rsidR="00435F5D" w:rsidRDefault="00435F5D" w:rsidP="00435F5D">
      <w:pPr>
        <w:spacing w:after="0"/>
      </w:pPr>
      <w:r>
        <w:t>воздушно-теплового режима, естественного и искусственного освещения, организации</w:t>
      </w:r>
    </w:p>
    <w:p w:rsidR="00435F5D" w:rsidRDefault="00435F5D" w:rsidP="00435F5D">
      <w:pPr>
        <w:spacing w:after="0"/>
      </w:pPr>
      <w:r>
        <w:t>учебного процесса, школьного питания учащихся.</w:t>
      </w:r>
    </w:p>
    <w:p w:rsidR="00435F5D" w:rsidRDefault="00435F5D" w:rsidP="00435F5D">
      <w:pPr>
        <w:spacing w:after="0"/>
      </w:pPr>
      <w:r>
        <w:t xml:space="preserve">техническими средствами обучения: </w:t>
      </w:r>
      <w:proofErr w:type="spellStart"/>
      <w:r>
        <w:t>компьютеры</w:t>
      </w:r>
      <w:proofErr w:type="gramStart"/>
      <w:r>
        <w:t>,м</w:t>
      </w:r>
      <w:proofErr w:type="gramEnd"/>
      <w:r>
        <w:t>ультимедиапроекторы</w:t>
      </w:r>
      <w:proofErr w:type="spellEnd"/>
      <w:r>
        <w:t>, имеются печатные и электронные носители</w:t>
      </w:r>
    </w:p>
    <w:p w:rsidR="00435F5D" w:rsidRDefault="00435F5D" w:rsidP="00435F5D">
      <w:pPr>
        <w:spacing w:after="0"/>
      </w:pPr>
      <w:r>
        <w:t>образовательной информации, аудио и видеоматериалы, цифровые образовательные</w:t>
      </w:r>
    </w:p>
    <w:p w:rsidR="00435F5D" w:rsidRDefault="00435F5D" w:rsidP="00435F5D">
      <w:pPr>
        <w:spacing w:after="0"/>
      </w:pPr>
      <w:r>
        <w:t>ресурсы, мультимедийные средства обучения. В результате всех проведенных</w:t>
      </w:r>
    </w:p>
    <w:p w:rsidR="00435F5D" w:rsidRDefault="00435F5D" w:rsidP="00435F5D">
      <w:pPr>
        <w:spacing w:after="0"/>
      </w:pPr>
      <w:r>
        <w:t>исследований условия были признаны соответствующими предъявляемым требованиям.</w:t>
      </w:r>
    </w:p>
    <w:p w:rsidR="00435F5D" w:rsidRDefault="00435F5D" w:rsidP="00435F5D">
      <w:pPr>
        <w:spacing w:after="0"/>
      </w:pPr>
      <w:r>
        <w:t>В школе была систематизирована вся нормативно-правовая база Федерального,</w:t>
      </w:r>
    </w:p>
    <w:p w:rsidR="00435F5D" w:rsidRDefault="00435F5D" w:rsidP="00435F5D">
      <w:pPr>
        <w:spacing w:after="0"/>
      </w:pPr>
      <w:r>
        <w:t>регионального и муниципального уровней, регламентирующая деятельность по апробации</w:t>
      </w:r>
    </w:p>
    <w:p w:rsidR="00435F5D" w:rsidRDefault="00435F5D" w:rsidP="00435F5D">
      <w:pPr>
        <w:spacing w:after="0"/>
      </w:pPr>
      <w:r>
        <w:t xml:space="preserve">условий внедрения ФГОС. Для 1 класса (2011-2012 учебный год) </w:t>
      </w:r>
      <w:proofErr w:type="gramStart"/>
      <w:r>
        <w:t>разработана</w:t>
      </w:r>
      <w:proofErr w:type="gramEnd"/>
      <w:r>
        <w:t xml:space="preserve"> основная</w:t>
      </w:r>
    </w:p>
    <w:p w:rsidR="00435F5D" w:rsidRDefault="00435F5D" w:rsidP="00435F5D">
      <w:pPr>
        <w:spacing w:after="0"/>
      </w:pPr>
      <w:r>
        <w:t>образовательная программа, включающая пояснительную записку, учебный план,</w:t>
      </w:r>
    </w:p>
    <w:p w:rsidR="00435F5D" w:rsidRDefault="00435F5D" w:rsidP="00435F5D">
      <w:pPr>
        <w:spacing w:after="0"/>
      </w:pPr>
      <w:r>
        <w:t>программы формирования УУД, отдельных предметов, формирования ЗОЖ и духовно-</w:t>
      </w:r>
    </w:p>
    <w:p w:rsidR="00435F5D" w:rsidRDefault="00435F5D" w:rsidP="00435F5D">
      <w:pPr>
        <w:spacing w:after="0"/>
      </w:pPr>
      <w:r>
        <w:t>нравственного развития младших школьников.</w:t>
      </w:r>
    </w:p>
    <w:p w:rsidR="00435F5D" w:rsidRDefault="00435F5D" w:rsidP="00435F5D">
      <w:pPr>
        <w:spacing w:after="0"/>
      </w:pPr>
      <w:proofErr w:type="gramStart"/>
      <w:r>
        <w:t>Новый стандарт предъявляет новые требования к результатам начального</w:t>
      </w:r>
      <w:proofErr w:type="gramEnd"/>
    </w:p>
    <w:p w:rsidR="00435F5D" w:rsidRDefault="00435F5D" w:rsidP="00435F5D">
      <w:pPr>
        <w:spacing w:after="0"/>
      </w:pPr>
      <w:r>
        <w:t xml:space="preserve">образования. Их можно достигнуть, благодаря </w:t>
      </w:r>
      <w:proofErr w:type="gramStart"/>
      <w:r>
        <w:t>современным</w:t>
      </w:r>
      <w:proofErr w:type="gramEnd"/>
      <w:r>
        <w:t xml:space="preserve"> УМК, включающим учебные</w:t>
      </w:r>
    </w:p>
    <w:p w:rsidR="00435F5D" w:rsidRDefault="00435F5D" w:rsidP="00435F5D">
      <w:pPr>
        <w:spacing w:after="0"/>
      </w:pPr>
      <w:r>
        <w:t xml:space="preserve">пособия нового поколения, отвечающие всем требованиям стандарта: </w:t>
      </w:r>
      <w:proofErr w:type="gramStart"/>
      <w:r>
        <w:t>оптимальное</w:t>
      </w:r>
      <w:proofErr w:type="gramEnd"/>
    </w:p>
    <w:p w:rsidR="00435F5D" w:rsidRDefault="00435F5D" w:rsidP="00435F5D">
      <w:pPr>
        <w:spacing w:after="0"/>
      </w:pPr>
      <w:r>
        <w:t xml:space="preserve">развитие каждого ребенка на основе педагогической поддержки его индивидуальности, </w:t>
      </w:r>
      <w:proofErr w:type="gramStart"/>
      <w:r>
        <w:t>в</w:t>
      </w:r>
      <w:proofErr w:type="gramEnd"/>
    </w:p>
    <w:p w:rsidR="00435F5D" w:rsidRDefault="00435F5D" w:rsidP="00435F5D">
      <w:pPr>
        <w:spacing w:after="0"/>
      </w:pPr>
      <w:r>
        <w:t xml:space="preserve">условиях специально организованной учебной деятельности, где ученик выступает то </w:t>
      </w:r>
      <w:proofErr w:type="gramStart"/>
      <w:r>
        <w:t>в</w:t>
      </w:r>
      <w:proofErr w:type="gramEnd"/>
    </w:p>
    <w:p w:rsidR="00435F5D" w:rsidRDefault="00435F5D" w:rsidP="00435F5D">
      <w:pPr>
        <w:spacing w:after="0"/>
      </w:pPr>
      <w:r>
        <w:t>роли обучаемого, то в роли обучающего, то в роли организатора учебной ситуации.</w:t>
      </w:r>
    </w:p>
    <w:p w:rsidR="00435F5D" w:rsidRDefault="00435F5D" w:rsidP="00435F5D">
      <w:pPr>
        <w:spacing w:after="0"/>
      </w:pPr>
      <w:r>
        <w:t xml:space="preserve">Система  заданий  разного  уровня  трудностей,  сочетание  </w:t>
      </w:r>
      <w:proofErr w:type="gramStart"/>
      <w:r>
        <w:t>индивидуальной</w:t>
      </w:r>
      <w:proofErr w:type="gramEnd"/>
    </w:p>
    <w:p w:rsidR="00435F5D" w:rsidRDefault="00435F5D" w:rsidP="00435F5D">
      <w:pPr>
        <w:spacing w:after="0"/>
      </w:pPr>
      <w:r>
        <w:t>деятельности ребенка с его работой в парах и малых группах позволяют обеспечить</w:t>
      </w:r>
    </w:p>
    <w:p w:rsidR="00435F5D" w:rsidRDefault="00435F5D" w:rsidP="00435F5D">
      <w:pPr>
        <w:spacing w:after="0"/>
      </w:pPr>
      <w:r>
        <w:t>условия, при которых обучение идет впереди развития, т.е. в зоне ближайшего развития</w:t>
      </w:r>
    </w:p>
    <w:p w:rsidR="00435F5D" w:rsidRDefault="00435F5D" w:rsidP="00435F5D">
      <w:pPr>
        <w:spacing w:after="0"/>
      </w:pPr>
      <w:r>
        <w:t>каждого ученика на основе учета уровня его актуального развития.</w:t>
      </w:r>
    </w:p>
    <w:p w:rsidR="00435F5D" w:rsidRDefault="00435F5D" w:rsidP="00435F5D">
      <w:pPr>
        <w:spacing w:after="0"/>
      </w:pPr>
      <w:r>
        <w:t>На основе программы планируемых результатов педагоги нашей школы отслеживали</w:t>
      </w:r>
    </w:p>
    <w:p w:rsidR="00435F5D" w:rsidRDefault="00435F5D" w:rsidP="00435F5D">
      <w:pPr>
        <w:spacing w:after="0"/>
      </w:pPr>
      <w:r>
        <w:t>и внедряли в своей деятельности некоторые элементы достижений планируемых</w:t>
      </w:r>
    </w:p>
    <w:p w:rsidR="00435F5D" w:rsidRDefault="00435F5D" w:rsidP="00435F5D">
      <w:pPr>
        <w:spacing w:after="0"/>
      </w:pPr>
      <w:r>
        <w:t>результатов освоения программ начального образования.</w:t>
      </w:r>
    </w:p>
    <w:p w:rsidR="00435F5D" w:rsidRDefault="00435F5D" w:rsidP="00435F5D">
      <w:pPr>
        <w:spacing w:after="0"/>
      </w:pPr>
      <w:r>
        <w:t>К квалификации этих педагогов были выдвинуты следующие требования:</w:t>
      </w:r>
    </w:p>
    <w:p w:rsidR="00435F5D" w:rsidRDefault="00435F5D" w:rsidP="00435F5D">
      <w:pPr>
        <w:spacing w:after="0"/>
      </w:pPr>
      <w:r>
        <w:lastRenderedPageBreak/>
        <w:t>• не менее 5 лет педагогического стажа;</w:t>
      </w:r>
    </w:p>
    <w:p w:rsidR="00435F5D" w:rsidRDefault="00435F5D" w:rsidP="00435F5D">
      <w:pPr>
        <w:spacing w:after="0"/>
      </w:pPr>
      <w:r>
        <w:t>• не менее одного выпуска;</w:t>
      </w:r>
    </w:p>
    <w:p w:rsidR="00435F5D" w:rsidRDefault="00435F5D" w:rsidP="00435F5D">
      <w:pPr>
        <w:spacing w:after="0"/>
      </w:pPr>
      <w:r>
        <w:t xml:space="preserve">• имеют опыт организации учебного процесса на </w:t>
      </w:r>
      <w:proofErr w:type="spellStart"/>
      <w:r>
        <w:t>деятельностной</w:t>
      </w:r>
      <w:proofErr w:type="spellEnd"/>
      <w:r>
        <w:t xml:space="preserve"> основе;</w:t>
      </w:r>
    </w:p>
    <w:p w:rsidR="00435F5D" w:rsidRDefault="00435F5D" w:rsidP="00435F5D">
      <w:pPr>
        <w:spacing w:after="0"/>
      </w:pPr>
      <w:r>
        <w:t xml:space="preserve">• владеют </w:t>
      </w:r>
      <w:proofErr w:type="gramStart"/>
      <w:r>
        <w:t>ИКТ-технологиями</w:t>
      </w:r>
      <w:proofErr w:type="gramEnd"/>
      <w:r>
        <w:t xml:space="preserve"> и используют их в обучении.</w:t>
      </w:r>
    </w:p>
    <w:p w:rsidR="00435F5D" w:rsidRDefault="00435F5D" w:rsidP="00435F5D">
      <w:pPr>
        <w:spacing w:after="0"/>
      </w:pPr>
      <w:r>
        <w:t>Степень участия учителей в реализации проекта:</w:t>
      </w:r>
    </w:p>
    <w:p w:rsidR="00435F5D" w:rsidRDefault="00435F5D" w:rsidP="00435F5D">
      <w:pPr>
        <w:spacing w:after="0"/>
      </w:pPr>
      <w:r>
        <w:t>• анализ представленных материалов;</w:t>
      </w:r>
    </w:p>
    <w:p w:rsidR="00435F5D" w:rsidRDefault="00435F5D" w:rsidP="00435F5D">
      <w:pPr>
        <w:spacing w:after="0"/>
      </w:pPr>
      <w:r>
        <w:t>• оценка уровня готовности первоклассников;</w:t>
      </w:r>
    </w:p>
    <w:p w:rsidR="00435F5D" w:rsidRDefault="00435F5D" w:rsidP="00435F5D">
      <w:pPr>
        <w:spacing w:after="0"/>
      </w:pPr>
      <w:r>
        <w:t>• проектирование учебного процесса на основе планируемых результатов;</w:t>
      </w:r>
    </w:p>
    <w:p w:rsidR="00435F5D" w:rsidRDefault="00435F5D" w:rsidP="00435F5D">
      <w:pPr>
        <w:spacing w:after="0"/>
      </w:pPr>
      <w:r>
        <w:t>• пополнение банка учебных ситуаций;</w:t>
      </w:r>
    </w:p>
    <w:p w:rsidR="00435F5D" w:rsidRDefault="00435F5D" w:rsidP="00435F5D">
      <w:pPr>
        <w:spacing w:after="0"/>
      </w:pPr>
      <w:r>
        <w:t>• пополнение банка проверочных заданий;</w:t>
      </w:r>
    </w:p>
    <w:p w:rsidR="00435F5D" w:rsidRDefault="00435F5D" w:rsidP="00435F5D">
      <w:pPr>
        <w:spacing w:after="0"/>
      </w:pPr>
      <w:r>
        <w:t>• проведение тематических зачетных работ.</w:t>
      </w:r>
    </w:p>
    <w:p w:rsidR="00435F5D" w:rsidRDefault="00435F5D" w:rsidP="00435F5D">
      <w:pPr>
        <w:spacing w:after="0"/>
      </w:pPr>
      <w:r>
        <w:t>С первых дней педагогами школы ведется образовательный мониторинг.</w:t>
      </w:r>
    </w:p>
    <w:p w:rsidR="00435F5D" w:rsidRDefault="00435F5D" w:rsidP="00435F5D">
      <w:pPr>
        <w:spacing w:after="0"/>
      </w:pPr>
      <w:r>
        <w:t>Условием изучения результатов усвоения обязательного программного материала</w:t>
      </w:r>
    </w:p>
    <w:p w:rsidR="00435F5D" w:rsidRDefault="00435F5D" w:rsidP="00435F5D">
      <w:pPr>
        <w:spacing w:after="0"/>
      </w:pPr>
      <w:r>
        <w:t xml:space="preserve">является </w:t>
      </w:r>
      <w:proofErr w:type="spellStart"/>
      <w:r>
        <w:t>поэтапность</w:t>
      </w:r>
      <w:proofErr w:type="spellEnd"/>
      <w:r>
        <w:t>:</w:t>
      </w:r>
    </w:p>
    <w:p w:rsidR="00435F5D" w:rsidRDefault="00435F5D" w:rsidP="00435F5D">
      <w:pPr>
        <w:spacing w:after="0"/>
      </w:pPr>
      <w:r>
        <w:t xml:space="preserve">I этап - изучение исходного уровня готовности учащихся к обучению в </w:t>
      </w:r>
      <w:proofErr w:type="gramStart"/>
      <w:r>
        <w:t>данном</w:t>
      </w:r>
      <w:proofErr w:type="gramEnd"/>
    </w:p>
    <w:p w:rsidR="00435F5D" w:rsidRDefault="00435F5D" w:rsidP="00435F5D">
      <w:pPr>
        <w:spacing w:after="0"/>
      </w:pPr>
      <w:proofErr w:type="gramStart"/>
      <w:r>
        <w:t>классе</w:t>
      </w:r>
      <w:proofErr w:type="gramEnd"/>
      <w:r>
        <w:t>;</w:t>
      </w:r>
    </w:p>
    <w:p w:rsidR="00435F5D" w:rsidRDefault="00435F5D" w:rsidP="00435F5D">
      <w:pPr>
        <w:spacing w:after="0"/>
      </w:pPr>
      <w:r>
        <w:t xml:space="preserve">II этап - анализ динамики эффективности образовательного процесса в сравнении </w:t>
      </w:r>
      <w:proofErr w:type="gramStart"/>
      <w:r>
        <w:t>с</w:t>
      </w:r>
      <w:proofErr w:type="gramEnd"/>
    </w:p>
    <w:p w:rsidR="00435F5D" w:rsidRDefault="00435F5D" w:rsidP="00435F5D">
      <w:pPr>
        <w:spacing w:after="0"/>
      </w:pPr>
      <w:r>
        <w:t>результатами входной диагностики;</w:t>
      </w:r>
    </w:p>
    <w:p w:rsidR="00435F5D" w:rsidRDefault="00435F5D" w:rsidP="00435F5D">
      <w:pPr>
        <w:spacing w:after="0"/>
      </w:pPr>
      <w:r>
        <w:t>III этап - итоговая диагностика, ставящая целью определение уровня готовности</w:t>
      </w:r>
    </w:p>
    <w:p w:rsidR="00435F5D" w:rsidRDefault="00435F5D" w:rsidP="00435F5D">
      <w:pPr>
        <w:spacing w:after="0"/>
      </w:pPr>
      <w:r>
        <w:t>учащихся к обучению на следующей ступени.</w:t>
      </w:r>
    </w:p>
    <w:p w:rsidR="00435F5D" w:rsidRDefault="00435F5D" w:rsidP="00435F5D">
      <w:pPr>
        <w:spacing w:after="0"/>
      </w:pPr>
      <w:r>
        <w:t>Диагностический анализ даёт возможность получить объективную и оченьконкретную информацию об уровне усвоения каждым школьником программногоматериала:</w:t>
      </w:r>
    </w:p>
    <w:p w:rsidR="00435F5D" w:rsidRDefault="00435F5D" w:rsidP="00435F5D">
      <w:pPr>
        <w:spacing w:after="0"/>
      </w:pPr>
      <w:r>
        <w:t xml:space="preserve">• выявить и измерить уровень успешности </w:t>
      </w:r>
      <w:proofErr w:type="gramStart"/>
      <w:r>
        <w:t>обучения по предметам</w:t>
      </w:r>
      <w:proofErr w:type="gramEnd"/>
      <w:r>
        <w:t xml:space="preserve"> каждого ученика,</w:t>
      </w:r>
    </w:p>
    <w:p w:rsidR="00435F5D" w:rsidRDefault="00435F5D" w:rsidP="00435F5D">
      <w:pPr>
        <w:spacing w:after="0"/>
      </w:pPr>
      <w:r>
        <w:t>класса;</w:t>
      </w:r>
    </w:p>
    <w:p w:rsidR="00435F5D" w:rsidRDefault="00435F5D" w:rsidP="00435F5D">
      <w:pPr>
        <w:spacing w:after="0"/>
      </w:pPr>
      <w:r>
        <w:t>• определить уровень усвоения отдельных тем из изученного курса;</w:t>
      </w:r>
    </w:p>
    <w:p w:rsidR="00435F5D" w:rsidRDefault="00435F5D" w:rsidP="00435F5D">
      <w:pPr>
        <w:spacing w:after="0"/>
      </w:pPr>
      <w:r>
        <w:t>• выявить затруднения учащихся и пробелы в их подготовке;</w:t>
      </w:r>
    </w:p>
    <w:p w:rsidR="00435F5D" w:rsidRDefault="00435F5D" w:rsidP="00435F5D">
      <w:pPr>
        <w:spacing w:after="0"/>
      </w:pPr>
      <w:r>
        <w:t>• дифференцировать учащихся по успешности обучения.</w:t>
      </w:r>
    </w:p>
    <w:p w:rsidR="00435F5D" w:rsidRDefault="00435F5D" w:rsidP="00435F5D">
      <w:pPr>
        <w:spacing w:after="0"/>
      </w:pPr>
      <w:r>
        <w:t>В начале сентября в 1 классе был проведен мониторинг готовности первоклассников</w:t>
      </w:r>
    </w:p>
    <w:p w:rsidR="00435F5D" w:rsidRDefault="00435F5D" w:rsidP="00435F5D">
      <w:pPr>
        <w:spacing w:after="0"/>
      </w:pPr>
      <w:r>
        <w:t xml:space="preserve">к обучению. Его целью являлась оценка адаптационного потенциала первоклассников </w:t>
      </w:r>
      <w:proofErr w:type="gramStart"/>
      <w:r>
        <w:t>в</w:t>
      </w:r>
      <w:proofErr w:type="gramEnd"/>
    </w:p>
    <w:p w:rsidR="00435F5D" w:rsidRDefault="00435F5D" w:rsidP="00435F5D">
      <w:pPr>
        <w:spacing w:after="0"/>
      </w:pPr>
      <w:r>
        <w:t>начальный период обучения.</w:t>
      </w:r>
    </w:p>
    <w:p w:rsidR="00435F5D" w:rsidRDefault="00435F5D" w:rsidP="00435F5D">
      <w:pPr>
        <w:spacing w:after="0"/>
      </w:pPr>
      <w:r>
        <w:t>Методики позволили установить:</w:t>
      </w:r>
    </w:p>
    <w:p w:rsidR="00435F5D" w:rsidRDefault="00435F5D" w:rsidP="00435F5D">
      <w:pPr>
        <w:spacing w:after="0"/>
      </w:pPr>
      <w:r>
        <w:t xml:space="preserve">• Владение  основными  компонентами  деятельности  (восприятием  </w:t>
      </w:r>
      <w:proofErr w:type="spellStart"/>
      <w:r>
        <w:t>цели</w:t>
      </w:r>
      <w:proofErr w:type="gramStart"/>
      <w:r>
        <w:t>,п</w:t>
      </w:r>
      <w:proofErr w:type="gramEnd"/>
      <w:r>
        <w:t>ланированием</w:t>
      </w:r>
      <w:proofErr w:type="spellEnd"/>
      <w:r>
        <w:t xml:space="preserve"> деятельности, выбором средств для ее достижения, выполнениемдеятельности в соответствии с поставленной целью, самоконтролем и в случаенеобходимости коррекцией сделанного); уровень ее произвольности;</w:t>
      </w:r>
    </w:p>
    <w:p w:rsidR="00435F5D" w:rsidRDefault="00435F5D" w:rsidP="00435F5D">
      <w:pPr>
        <w:spacing w:after="0"/>
      </w:pPr>
      <w:r>
        <w:t>• Интеллектуальная готовность: элементарное владение мыслительными механизмами</w:t>
      </w:r>
    </w:p>
    <w:p w:rsidR="00435F5D" w:rsidRDefault="00435F5D" w:rsidP="00435F5D">
      <w:pPr>
        <w:spacing w:after="0"/>
      </w:pPr>
      <w:r>
        <w:t>(анализом, синтезом, сравнением, обобщением); способность к использованиюзнаний и умений в новых условиях; умение переключаться с одного найденногорешения на поиск другого;</w:t>
      </w:r>
    </w:p>
    <w:p w:rsidR="00435F5D" w:rsidRDefault="00435F5D" w:rsidP="00435F5D">
      <w:pPr>
        <w:spacing w:after="0"/>
      </w:pPr>
      <w:r>
        <w:t>• Развитие устной речи (внешнюю характеристику, связность);</w:t>
      </w:r>
    </w:p>
    <w:p w:rsidR="00435F5D" w:rsidRDefault="00435F5D" w:rsidP="00435F5D">
      <w:pPr>
        <w:spacing w:after="0"/>
      </w:pPr>
      <w:r>
        <w:t>• Фонетический  слух,  перекодирование,  графические  навыки,  владение</w:t>
      </w:r>
    </w:p>
    <w:p w:rsidR="00435F5D" w:rsidRDefault="00435F5D" w:rsidP="00435F5D">
      <w:pPr>
        <w:spacing w:after="0"/>
      </w:pPr>
      <w:proofErr w:type="spellStart"/>
      <w:proofErr w:type="gramStart"/>
      <w:r>
        <w:t>предчисловыми</w:t>
      </w:r>
      <w:proofErr w:type="spellEnd"/>
      <w:r>
        <w:t xml:space="preserve"> представлениями («мало», «много», «столько же», «больше на…»,</w:t>
      </w:r>
      <w:proofErr w:type="gramEnd"/>
    </w:p>
    <w:p w:rsidR="00435F5D" w:rsidRDefault="00435F5D" w:rsidP="00435F5D">
      <w:pPr>
        <w:spacing w:after="0"/>
      </w:pPr>
      <w:r>
        <w:t>«меньше на…»), представление о счете, упорядочивании, геометрических фигур.</w:t>
      </w:r>
    </w:p>
    <w:p w:rsidR="00435F5D" w:rsidRDefault="00435F5D" w:rsidP="00435F5D">
      <w:pPr>
        <w:spacing w:after="0"/>
      </w:pPr>
      <w:r>
        <w:t>Результаты проведённой диагностики показали, что 21% учащихся 1 класса имеют</w:t>
      </w:r>
    </w:p>
    <w:p w:rsidR="00435F5D" w:rsidRDefault="00435F5D" w:rsidP="00435F5D">
      <w:pPr>
        <w:spacing w:after="0"/>
      </w:pPr>
      <w:r>
        <w:t>высокий уровень готовности к обучению; 43% учащихся показали средний уровень</w:t>
      </w:r>
    </w:p>
    <w:p w:rsidR="00435F5D" w:rsidRDefault="00435F5D" w:rsidP="00435F5D">
      <w:pPr>
        <w:spacing w:after="0"/>
      </w:pPr>
      <w:r>
        <w:t>готовности к обучению и 36% показали низкий уровень готовности к обучению.</w:t>
      </w:r>
    </w:p>
    <w:p w:rsidR="00435F5D" w:rsidRDefault="00435F5D" w:rsidP="00435F5D">
      <w:pPr>
        <w:spacing w:after="0"/>
      </w:pPr>
      <w:r>
        <w:t>Полученные  данные  использованы  для  осуществления  индивидуально-</w:t>
      </w:r>
    </w:p>
    <w:p w:rsidR="00435F5D" w:rsidRDefault="00435F5D" w:rsidP="00435F5D">
      <w:pPr>
        <w:spacing w:after="0"/>
      </w:pPr>
      <w:r>
        <w:lastRenderedPageBreak/>
        <w:t>дифференцированного подхода к ребёнку при обучении в 1 классе</w:t>
      </w:r>
      <w:proofErr w:type="gramStart"/>
      <w:r>
        <w:t>.Б</w:t>
      </w:r>
      <w:proofErr w:type="gramEnd"/>
      <w:r>
        <w:t>лагодаря умелой организации учебного процесса, учащиеся включались вконтрольно-оценочную деятельность, приобретая навыки самоконтроля и умениясравнивать свои достижения с эталоном.</w:t>
      </w:r>
    </w:p>
    <w:p w:rsidR="00435F5D" w:rsidRDefault="00435F5D" w:rsidP="00435F5D">
      <w:pPr>
        <w:spacing w:after="0"/>
      </w:pPr>
      <w:r>
        <w:t>Навыкам самостоятельно принятого решения в организации дифференцированного</w:t>
      </w:r>
    </w:p>
    <w:p w:rsidR="00435F5D" w:rsidRDefault="00435F5D" w:rsidP="00435F5D">
      <w:pPr>
        <w:spacing w:after="0"/>
      </w:pPr>
      <w:r>
        <w:t>контроля результатов обучения, способствовали и тематические проверочные работы</w:t>
      </w:r>
    </w:p>
    <w:p w:rsidR="00435F5D" w:rsidRDefault="00435F5D" w:rsidP="00435F5D">
      <w:pPr>
        <w:spacing w:after="0"/>
      </w:pPr>
      <w:proofErr w:type="spellStart"/>
      <w:r>
        <w:t>разноуровнего</w:t>
      </w:r>
      <w:proofErr w:type="spellEnd"/>
      <w:r>
        <w:t xml:space="preserve"> характера. Эти текстовые и тестовые работы позволили оперативно</w:t>
      </w:r>
    </w:p>
    <w:p w:rsidR="00435F5D" w:rsidRDefault="00435F5D" w:rsidP="00435F5D">
      <w:pPr>
        <w:spacing w:after="0"/>
      </w:pPr>
      <w:r>
        <w:t xml:space="preserve">отслеживать и регулировать качество усвоения </w:t>
      </w:r>
      <w:proofErr w:type="gramStart"/>
      <w:r>
        <w:t>обучающимися</w:t>
      </w:r>
      <w:proofErr w:type="gramEnd"/>
      <w:r>
        <w:t xml:space="preserve"> учебного материала,</w:t>
      </w:r>
    </w:p>
    <w:p w:rsidR="00435F5D" w:rsidRDefault="00435F5D" w:rsidP="00435F5D">
      <w:pPr>
        <w:spacing w:after="0"/>
      </w:pPr>
      <w:r>
        <w:t>совершенствовать контрольно-аналитические умения школьников, обеспечивать условия</w:t>
      </w:r>
    </w:p>
    <w:p w:rsidR="00435F5D" w:rsidRDefault="00435F5D" w:rsidP="00435F5D">
      <w:pPr>
        <w:spacing w:after="0"/>
      </w:pPr>
      <w:r>
        <w:t>для их дальнейшего развития.</w:t>
      </w:r>
    </w:p>
    <w:p w:rsidR="00435F5D" w:rsidRDefault="00435F5D" w:rsidP="00435F5D">
      <w:pPr>
        <w:spacing w:after="0"/>
      </w:pPr>
      <w:r>
        <w:t xml:space="preserve">По результатам диагностики </w:t>
      </w:r>
      <w:proofErr w:type="spellStart"/>
      <w:r>
        <w:t>сформированностиметапредметных</w:t>
      </w:r>
      <w:proofErr w:type="spellEnd"/>
      <w:r>
        <w:t xml:space="preserve"> результатов </w:t>
      </w:r>
      <w:proofErr w:type="gramStart"/>
      <w:r>
        <w:t>по</w:t>
      </w:r>
      <w:proofErr w:type="gramEnd"/>
    </w:p>
    <w:p w:rsidR="00435F5D" w:rsidRDefault="00435F5D" w:rsidP="00435F5D">
      <w:pPr>
        <w:spacing w:after="0"/>
      </w:pPr>
      <w:r>
        <w:t>видам УУД (регулятивные, познавательные, коммуникативные) учащиеся 1 класса</w:t>
      </w:r>
    </w:p>
    <w:p w:rsidR="00435F5D" w:rsidRDefault="00435F5D" w:rsidP="00435F5D">
      <w:pPr>
        <w:spacing w:after="0"/>
      </w:pPr>
      <w:r>
        <w:t>показали следующие результаты:</w:t>
      </w:r>
    </w:p>
    <w:p w:rsidR="00435F5D" w:rsidRPr="00D13C73" w:rsidRDefault="00435F5D" w:rsidP="00435F5D">
      <w:pPr>
        <w:spacing w:after="0"/>
        <w:rPr>
          <w:b/>
        </w:rPr>
      </w:pPr>
      <w:r w:rsidRPr="00D13C73">
        <w:rPr>
          <w:b/>
        </w:rPr>
        <w:t>Регулятивные УУД</w:t>
      </w:r>
    </w:p>
    <w:p w:rsidR="00435F5D" w:rsidRDefault="00435F5D" w:rsidP="00435F5D">
      <w:pPr>
        <w:spacing w:after="0"/>
      </w:pPr>
      <w:r>
        <w:t>Ориентировка на заданную систему требований</w:t>
      </w:r>
    </w:p>
    <w:p w:rsidR="00435F5D" w:rsidRDefault="00435F5D" w:rsidP="00435F5D">
      <w:pPr>
        <w:spacing w:after="0"/>
      </w:pPr>
      <w:r>
        <w:t>Цель: выявление уровня ориентировки на заданную систему требований, умения</w:t>
      </w:r>
    </w:p>
    <w:p w:rsidR="00435F5D" w:rsidRDefault="00435F5D" w:rsidP="00435F5D">
      <w:pPr>
        <w:spacing w:after="0"/>
      </w:pPr>
      <w:r>
        <w:t>сознательно контролировать свои действия.</w:t>
      </w:r>
    </w:p>
    <w:p w:rsidR="00435F5D" w:rsidRDefault="00435F5D" w:rsidP="00435F5D">
      <w:pPr>
        <w:spacing w:after="0"/>
      </w:pPr>
      <w:r>
        <w:t xml:space="preserve">Оцениваемое УУД: </w:t>
      </w:r>
      <w:proofErr w:type="gramStart"/>
      <w:r>
        <w:t>регулятивные</w:t>
      </w:r>
      <w:proofErr w:type="gramEnd"/>
      <w:r>
        <w:t xml:space="preserve"> УУД, умение контролировать свою деятельность.</w:t>
      </w:r>
    </w:p>
    <w:p w:rsidR="00435F5D" w:rsidRDefault="00435F5D" w:rsidP="00435F5D">
      <w:pPr>
        <w:spacing w:after="0"/>
      </w:pPr>
      <w:r>
        <w:t xml:space="preserve">Результаты диагностики показывают, что высокий уровень ориентировки на </w:t>
      </w:r>
      <w:proofErr w:type="gramStart"/>
      <w:r>
        <w:t>заданную</w:t>
      </w:r>
      <w:proofErr w:type="gramEnd"/>
    </w:p>
    <w:p w:rsidR="00435F5D" w:rsidRDefault="00435F5D" w:rsidP="00435F5D">
      <w:pPr>
        <w:spacing w:after="0"/>
      </w:pPr>
      <w:r>
        <w:t>систему требований, умение сознательно контролировать свои действия показали 50%</w:t>
      </w:r>
    </w:p>
    <w:p w:rsidR="00435F5D" w:rsidRDefault="00435F5D" w:rsidP="00435F5D">
      <w:pPr>
        <w:spacing w:after="0"/>
      </w:pPr>
      <w:r>
        <w:t>учащихся 1 класса. Результаты диагностики показывают, что 25% учащихся</w:t>
      </w:r>
    </w:p>
    <w:p w:rsidR="00435F5D" w:rsidRDefault="00435F5D" w:rsidP="00435F5D">
      <w:pPr>
        <w:spacing w:after="0"/>
      </w:pPr>
      <w:r>
        <w:t xml:space="preserve">демонстрируют </w:t>
      </w:r>
      <w:proofErr w:type="spellStart"/>
      <w:r>
        <w:t>сформированность</w:t>
      </w:r>
      <w:proofErr w:type="spellEnd"/>
      <w:r>
        <w:t xml:space="preserve"> данного вида УУД на хорошем уровне.</w:t>
      </w:r>
    </w:p>
    <w:p w:rsidR="00435F5D" w:rsidRDefault="00435F5D" w:rsidP="00435F5D">
      <w:pPr>
        <w:spacing w:after="0"/>
      </w:pPr>
      <w:r w:rsidRPr="00D13C73">
        <w:rPr>
          <w:b/>
        </w:rPr>
        <w:t>Познавательные УУД</w:t>
      </w:r>
      <w:proofErr w:type="gramStart"/>
      <w:r w:rsidRPr="00D13C73">
        <w:rPr>
          <w:b/>
        </w:rPr>
        <w:t>.</w:t>
      </w:r>
      <w:r>
        <w:t>В</w:t>
      </w:r>
      <w:proofErr w:type="gramEnd"/>
      <w:r>
        <w:t>ыделение существенных признаков</w:t>
      </w:r>
    </w:p>
    <w:p w:rsidR="00435F5D" w:rsidRDefault="00435F5D" w:rsidP="00435F5D">
      <w:pPr>
        <w:spacing w:after="0"/>
      </w:pPr>
      <w:r>
        <w:t>Цель: выявление уровня развития операции логического мышления – выделение</w:t>
      </w:r>
    </w:p>
    <w:p w:rsidR="001B21BA" w:rsidRDefault="001B21BA" w:rsidP="00CC37C8">
      <w:pPr>
        <w:spacing w:after="0"/>
      </w:pPr>
      <w:r>
        <w:t>подходы стандарта</w:t>
      </w:r>
    </w:p>
    <w:p w:rsidR="001B21BA" w:rsidRDefault="001B21BA" w:rsidP="00CC37C8">
      <w:pPr>
        <w:spacing w:after="0"/>
      </w:pPr>
      <w:r>
        <w:t xml:space="preserve">предопределяют аналогичный тип отношений между учителем и учащимся – </w:t>
      </w:r>
      <w:proofErr w:type="gramStart"/>
      <w:r>
        <w:t>на</w:t>
      </w:r>
      <w:proofErr w:type="gramEnd"/>
    </w:p>
    <w:p w:rsidR="001B21BA" w:rsidRDefault="001B21BA" w:rsidP="00CC37C8">
      <w:pPr>
        <w:spacing w:after="0"/>
      </w:pPr>
      <w:r>
        <w:t>основе принятия взаимных обязательств (договоренностей) в отношении изучаемого</w:t>
      </w:r>
    </w:p>
    <w:p w:rsidR="001B21BA" w:rsidRDefault="001B21BA" w:rsidP="00CC37C8">
      <w:pPr>
        <w:spacing w:after="0"/>
      </w:pPr>
      <w:r>
        <w:t>содержания образования и уровня его освоения, составляющих основной предмет их</w:t>
      </w:r>
    </w:p>
    <w:p w:rsidR="001B21BA" w:rsidRDefault="001B21BA" w:rsidP="00CC37C8">
      <w:pPr>
        <w:spacing w:after="0"/>
      </w:pPr>
      <w:r>
        <w:t>взаимодействия. Тем самым закладываются основы для реализации педагогики</w:t>
      </w:r>
    </w:p>
    <w:p w:rsidR="001B21BA" w:rsidRDefault="001B21BA" w:rsidP="00CC37C8">
      <w:pPr>
        <w:spacing w:after="0"/>
      </w:pPr>
      <w:r>
        <w:t xml:space="preserve">сотрудничества. Практическая значимость диагностических исследований заключается </w:t>
      </w:r>
      <w:proofErr w:type="gramStart"/>
      <w:r>
        <w:t>в</w:t>
      </w:r>
      <w:proofErr w:type="gramEnd"/>
    </w:p>
    <w:p w:rsidR="001B21BA" w:rsidRDefault="001B21BA" w:rsidP="00CC37C8">
      <w:pPr>
        <w:spacing w:after="0"/>
      </w:pPr>
      <w:r>
        <w:t>том,  что  систематизированные  качественные  характеристики  и  показатели</w:t>
      </w:r>
    </w:p>
    <w:p w:rsidR="001B21BA" w:rsidRDefault="001B21BA" w:rsidP="00CC37C8">
      <w:pPr>
        <w:spacing w:after="0"/>
      </w:pPr>
      <w:r>
        <w:t>образовательного мониторинга позволяют определить фактический уровень успешности</w:t>
      </w:r>
    </w:p>
    <w:p w:rsidR="001B21BA" w:rsidRDefault="001B21BA" w:rsidP="00CC37C8">
      <w:pPr>
        <w:spacing w:after="0"/>
      </w:pPr>
      <w:r>
        <w:t>обучения и развития учащихся.</w:t>
      </w:r>
    </w:p>
    <w:p w:rsidR="001B21BA" w:rsidRDefault="001B21BA" w:rsidP="00CC37C8">
      <w:pPr>
        <w:spacing w:after="0"/>
      </w:pPr>
      <w:r>
        <w:t>На занятиях и в первой, и во второй половине дня ведется работа по профилактике</w:t>
      </w:r>
    </w:p>
    <w:p w:rsidR="001B21BA" w:rsidRDefault="001B21BA" w:rsidP="00CC37C8">
      <w:pPr>
        <w:spacing w:after="0"/>
      </w:pPr>
      <w:r>
        <w:t xml:space="preserve">переутомления учащихся. </w:t>
      </w:r>
      <w:proofErr w:type="gramStart"/>
      <w:r>
        <w:t>Организовано горячее питание</w:t>
      </w:r>
      <w:r w:rsidR="00D13C73">
        <w:t>: дети своевременно обедают</w:t>
      </w:r>
      <w:r>
        <w:t>).</w:t>
      </w:r>
      <w:proofErr w:type="gramEnd"/>
      <w:r>
        <w:t xml:space="preserve"> После уроков обучающиеся посещают спортзал, </w:t>
      </w:r>
      <w:proofErr w:type="spellStart"/>
      <w:r>
        <w:t>ежедневно</w:t>
      </w:r>
      <w:proofErr w:type="gramStart"/>
      <w:r>
        <w:t>,п</w:t>
      </w:r>
      <w:proofErr w:type="gramEnd"/>
      <w:r>
        <w:t>ри</w:t>
      </w:r>
      <w:proofErr w:type="spellEnd"/>
      <w:r>
        <w:t xml:space="preserve"> любой погоде, совершают прогулки на свежем воздухе. Каждая минута, проведеннаяв школе, дает ребенку положительный опыт общения, позволяет проявить себя какактивную, творческую личность, расширяет его представления об окружающем мире. Вклассе стали складываться доброжелательные взаимоотношения, что тоже является </w:t>
      </w:r>
      <w:proofErr w:type="spellStart"/>
      <w:r>
        <w:t>однимиз</w:t>
      </w:r>
      <w:proofErr w:type="spellEnd"/>
      <w:r>
        <w:t xml:space="preserve"> условий формирования </w:t>
      </w:r>
      <w:proofErr w:type="spellStart"/>
      <w:r>
        <w:t>здоровьесберегающей</w:t>
      </w:r>
      <w:proofErr w:type="spellEnd"/>
      <w:r>
        <w:t xml:space="preserve"> образовательной среды.</w:t>
      </w:r>
    </w:p>
    <w:p w:rsidR="001B21BA" w:rsidRDefault="001B21BA" w:rsidP="00CC37C8">
      <w:pPr>
        <w:spacing w:after="0"/>
      </w:pPr>
      <w:r>
        <w:t>Для  повышения  умственной  работоспособности  детей,  предупрежденияпреждевременного  наступления  утомления  и  снятия  мышечного  статическогонапряжения, проводятся физкультминутки после каждой фазы умственного утомления,наступающей через каждые 10-15 минут у значительной части учащихся класса</w:t>
      </w:r>
      <w:proofErr w:type="gramStart"/>
      <w:r>
        <w:t>.К</w:t>
      </w:r>
      <w:proofErr w:type="gramEnd"/>
      <w:r>
        <w:t>роме того, определяется и фиксируется психологический климат на уроке,проводится эмоциональная разгрузка, ведется строгий контроль за соблюдениемучащимися правильной осанки и чередованием работы в течение урока.</w:t>
      </w:r>
    </w:p>
    <w:p w:rsidR="001B21BA" w:rsidRDefault="001B21BA" w:rsidP="00CC37C8">
      <w:pPr>
        <w:spacing w:after="0"/>
      </w:pPr>
      <w:r>
        <w:t>В 2011 – 2012 учебном году были отведены часы на внеурочную деятельность.</w:t>
      </w:r>
    </w:p>
    <w:p w:rsidR="00A85EB4" w:rsidRDefault="00A85EB4" w:rsidP="00A85EB4">
      <w:pPr>
        <w:jc w:val="center"/>
        <w:rPr>
          <w:rFonts w:ascii="Bookman Old Style" w:hAnsi="Bookman Old Style"/>
          <w:b/>
          <w:sz w:val="28"/>
          <w:szCs w:val="28"/>
        </w:rPr>
      </w:pPr>
    </w:p>
    <w:tbl>
      <w:tblPr>
        <w:tblStyle w:val="a3"/>
        <w:tblW w:w="11061" w:type="dxa"/>
        <w:tblInd w:w="-837" w:type="dxa"/>
        <w:tblLook w:val="04A0" w:firstRow="1" w:lastRow="0" w:firstColumn="1" w:lastColumn="0" w:noHBand="0" w:noVBand="1"/>
      </w:tblPr>
      <w:tblGrid>
        <w:gridCol w:w="3204"/>
        <w:gridCol w:w="3128"/>
        <w:gridCol w:w="1647"/>
        <w:gridCol w:w="3082"/>
      </w:tblGrid>
      <w:tr w:rsidR="00A85EB4" w:rsidTr="00A85EB4">
        <w:tc>
          <w:tcPr>
            <w:tcW w:w="3204" w:type="dxa"/>
          </w:tcPr>
          <w:p w:rsidR="00A85EB4" w:rsidRPr="00953F96" w:rsidRDefault="00A85EB4" w:rsidP="00576A10">
            <w:pPr>
              <w:rPr>
                <w:b/>
                <w:sz w:val="24"/>
                <w:szCs w:val="24"/>
              </w:rPr>
            </w:pPr>
            <w:r>
              <w:rPr>
                <w:b/>
                <w:sz w:val="24"/>
                <w:szCs w:val="24"/>
              </w:rPr>
              <w:t>Направление</w:t>
            </w:r>
          </w:p>
        </w:tc>
        <w:tc>
          <w:tcPr>
            <w:tcW w:w="3128" w:type="dxa"/>
          </w:tcPr>
          <w:p w:rsidR="00A85EB4" w:rsidRDefault="00A85EB4" w:rsidP="00576A10">
            <w:pPr>
              <w:rPr>
                <w:b/>
                <w:sz w:val="24"/>
                <w:szCs w:val="24"/>
              </w:rPr>
            </w:pPr>
            <w:r>
              <w:rPr>
                <w:b/>
                <w:sz w:val="24"/>
                <w:szCs w:val="24"/>
              </w:rPr>
              <w:t xml:space="preserve">Название </w:t>
            </w:r>
          </w:p>
          <w:p w:rsidR="00A85EB4" w:rsidRPr="00953F96" w:rsidRDefault="00A85EB4" w:rsidP="00576A10">
            <w:pPr>
              <w:rPr>
                <w:b/>
                <w:sz w:val="24"/>
                <w:szCs w:val="24"/>
              </w:rPr>
            </w:pPr>
            <w:r>
              <w:rPr>
                <w:b/>
                <w:sz w:val="24"/>
                <w:szCs w:val="24"/>
              </w:rPr>
              <w:t>кружка</w:t>
            </w:r>
          </w:p>
        </w:tc>
        <w:tc>
          <w:tcPr>
            <w:tcW w:w="1647" w:type="dxa"/>
          </w:tcPr>
          <w:p w:rsidR="00A85EB4" w:rsidRPr="00953F96" w:rsidRDefault="00A85EB4" w:rsidP="00576A10">
            <w:pPr>
              <w:rPr>
                <w:b/>
                <w:sz w:val="24"/>
                <w:szCs w:val="24"/>
              </w:rPr>
            </w:pPr>
            <w:r>
              <w:rPr>
                <w:b/>
                <w:sz w:val="24"/>
                <w:szCs w:val="24"/>
              </w:rPr>
              <w:t>Кол-во часов в неделю</w:t>
            </w:r>
          </w:p>
        </w:tc>
        <w:tc>
          <w:tcPr>
            <w:tcW w:w="3082" w:type="dxa"/>
          </w:tcPr>
          <w:p w:rsidR="00A85EB4" w:rsidRDefault="00A85EB4" w:rsidP="00576A10">
            <w:pPr>
              <w:rPr>
                <w:b/>
                <w:sz w:val="24"/>
                <w:szCs w:val="24"/>
              </w:rPr>
            </w:pPr>
            <w:r>
              <w:rPr>
                <w:b/>
                <w:sz w:val="24"/>
                <w:szCs w:val="24"/>
              </w:rPr>
              <w:t xml:space="preserve">Автор </w:t>
            </w:r>
          </w:p>
          <w:p w:rsidR="00A85EB4" w:rsidRPr="00953F96" w:rsidRDefault="00A85EB4" w:rsidP="00576A10">
            <w:pPr>
              <w:rPr>
                <w:b/>
                <w:sz w:val="24"/>
                <w:szCs w:val="24"/>
              </w:rPr>
            </w:pPr>
            <w:r>
              <w:rPr>
                <w:b/>
                <w:sz w:val="24"/>
                <w:szCs w:val="24"/>
              </w:rPr>
              <w:t>программы</w:t>
            </w:r>
          </w:p>
        </w:tc>
      </w:tr>
      <w:tr w:rsidR="00A85EB4" w:rsidTr="00A85EB4">
        <w:tc>
          <w:tcPr>
            <w:tcW w:w="3204" w:type="dxa"/>
          </w:tcPr>
          <w:p w:rsidR="00A85EB4" w:rsidRDefault="00A85EB4" w:rsidP="00576A10">
            <w:pPr>
              <w:jc w:val="both"/>
              <w:rPr>
                <w:sz w:val="24"/>
                <w:szCs w:val="24"/>
              </w:rPr>
            </w:pPr>
            <w:proofErr w:type="spellStart"/>
            <w:r>
              <w:rPr>
                <w:sz w:val="24"/>
                <w:szCs w:val="24"/>
              </w:rPr>
              <w:t>Общеинтеллектуальное</w:t>
            </w:r>
            <w:proofErr w:type="spellEnd"/>
            <w:r>
              <w:rPr>
                <w:sz w:val="24"/>
                <w:szCs w:val="24"/>
              </w:rPr>
              <w:t xml:space="preserve">  </w:t>
            </w:r>
          </w:p>
        </w:tc>
        <w:tc>
          <w:tcPr>
            <w:tcW w:w="3128" w:type="dxa"/>
          </w:tcPr>
          <w:p w:rsidR="00A85EB4" w:rsidRDefault="00A85EB4" w:rsidP="00576A10">
            <w:pPr>
              <w:jc w:val="both"/>
              <w:rPr>
                <w:sz w:val="24"/>
                <w:szCs w:val="24"/>
              </w:rPr>
            </w:pPr>
            <w:r>
              <w:rPr>
                <w:sz w:val="24"/>
                <w:szCs w:val="24"/>
              </w:rPr>
              <w:t>«Почемучка»</w:t>
            </w:r>
          </w:p>
          <w:p w:rsidR="00A85EB4" w:rsidRDefault="00A85EB4" w:rsidP="00576A10">
            <w:pPr>
              <w:jc w:val="both"/>
              <w:rPr>
                <w:sz w:val="24"/>
                <w:szCs w:val="24"/>
              </w:rPr>
            </w:pPr>
          </w:p>
        </w:tc>
        <w:tc>
          <w:tcPr>
            <w:tcW w:w="1647" w:type="dxa"/>
          </w:tcPr>
          <w:p w:rsidR="00A85EB4" w:rsidRDefault="00A85EB4" w:rsidP="00576A10">
            <w:pPr>
              <w:rPr>
                <w:sz w:val="24"/>
                <w:szCs w:val="24"/>
              </w:rPr>
            </w:pPr>
            <w:r>
              <w:rPr>
                <w:sz w:val="24"/>
                <w:szCs w:val="24"/>
              </w:rPr>
              <w:t>1</w:t>
            </w:r>
          </w:p>
        </w:tc>
        <w:tc>
          <w:tcPr>
            <w:tcW w:w="3082" w:type="dxa"/>
          </w:tcPr>
          <w:p w:rsidR="00A85EB4" w:rsidRDefault="00A85EB4" w:rsidP="00576A10">
            <w:pPr>
              <w:jc w:val="both"/>
              <w:rPr>
                <w:sz w:val="24"/>
                <w:szCs w:val="24"/>
              </w:rPr>
            </w:pPr>
            <w:r>
              <w:rPr>
                <w:sz w:val="24"/>
                <w:szCs w:val="24"/>
              </w:rPr>
              <w:t>Н.Б.Балуева, Т.И.Кочнева</w:t>
            </w:r>
          </w:p>
        </w:tc>
      </w:tr>
      <w:tr w:rsidR="00A85EB4" w:rsidTr="00A85EB4">
        <w:tc>
          <w:tcPr>
            <w:tcW w:w="3204" w:type="dxa"/>
            <w:vMerge w:val="restart"/>
          </w:tcPr>
          <w:p w:rsidR="00A85EB4" w:rsidRDefault="00A85EB4" w:rsidP="00576A10">
            <w:pPr>
              <w:jc w:val="both"/>
              <w:rPr>
                <w:sz w:val="24"/>
                <w:szCs w:val="24"/>
              </w:rPr>
            </w:pPr>
            <w:r>
              <w:rPr>
                <w:sz w:val="24"/>
                <w:szCs w:val="24"/>
              </w:rPr>
              <w:t>Общекультурное</w:t>
            </w:r>
          </w:p>
        </w:tc>
        <w:tc>
          <w:tcPr>
            <w:tcW w:w="3128" w:type="dxa"/>
          </w:tcPr>
          <w:p w:rsidR="00A85EB4" w:rsidRDefault="00A85EB4" w:rsidP="00576A10">
            <w:pPr>
              <w:jc w:val="both"/>
              <w:rPr>
                <w:sz w:val="24"/>
                <w:szCs w:val="24"/>
              </w:rPr>
            </w:pPr>
            <w:r>
              <w:rPr>
                <w:sz w:val="24"/>
                <w:szCs w:val="24"/>
              </w:rPr>
              <w:t xml:space="preserve">«Мое </w:t>
            </w:r>
            <w:proofErr w:type="spellStart"/>
            <w:r>
              <w:rPr>
                <w:sz w:val="24"/>
                <w:szCs w:val="24"/>
              </w:rPr>
              <w:t>рукотворчество</w:t>
            </w:r>
            <w:proofErr w:type="spellEnd"/>
            <w:r>
              <w:rPr>
                <w:sz w:val="24"/>
                <w:szCs w:val="24"/>
              </w:rPr>
              <w:t>»</w:t>
            </w:r>
          </w:p>
        </w:tc>
        <w:tc>
          <w:tcPr>
            <w:tcW w:w="1647" w:type="dxa"/>
          </w:tcPr>
          <w:p w:rsidR="00A85EB4" w:rsidRDefault="00A85EB4" w:rsidP="00576A10">
            <w:pPr>
              <w:rPr>
                <w:sz w:val="24"/>
                <w:szCs w:val="24"/>
              </w:rPr>
            </w:pPr>
            <w:r>
              <w:rPr>
                <w:sz w:val="24"/>
                <w:szCs w:val="24"/>
              </w:rPr>
              <w:t>1</w:t>
            </w:r>
          </w:p>
        </w:tc>
        <w:tc>
          <w:tcPr>
            <w:tcW w:w="3082" w:type="dxa"/>
          </w:tcPr>
          <w:p w:rsidR="00A85EB4" w:rsidRDefault="00A85EB4" w:rsidP="00576A10">
            <w:pPr>
              <w:jc w:val="both"/>
              <w:rPr>
                <w:sz w:val="24"/>
                <w:szCs w:val="24"/>
              </w:rPr>
            </w:pPr>
            <w:r>
              <w:rPr>
                <w:sz w:val="24"/>
                <w:szCs w:val="24"/>
              </w:rPr>
              <w:t>Н.Л. Ефимова</w:t>
            </w:r>
          </w:p>
        </w:tc>
      </w:tr>
      <w:tr w:rsidR="00A85EB4" w:rsidTr="00A85EB4">
        <w:tc>
          <w:tcPr>
            <w:tcW w:w="3204" w:type="dxa"/>
            <w:vMerge/>
          </w:tcPr>
          <w:p w:rsidR="00A85EB4" w:rsidRDefault="00A85EB4" w:rsidP="00576A10">
            <w:pPr>
              <w:jc w:val="both"/>
              <w:rPr>
                <w:sz w:val="24"/>
                <w:szCs w:val="24"/>
              </w:rPr>
            </w:pPr>
          </w:p>
        </w:tc>
        <w:tc>
          <w:tcPr>
            <w:tcW w:w="3128" w:type="dxa"/>
          </w:tcPr>
          <w:p w:rsidR="00A85EB4" w:rsidRDefault="00A85EB4" w:rsidP="00576A10">
            <w:pPr>
              <w:jc w:val="both"/>
              <w:rPr>
                <w:sz w:val="24"/>
                <w:szCs w:val="24"/>
              </w:rPr>
            </w:pPr>
            <w:r>
              <w:rPr>
                <w:sz w:val="24"/>
                <w:szCs w:val="24"/>
              </w:rPr>
              <w:t xml:space="preserve">«Волшебная палитра» </w:t>
            </w:r>
          </w:p>
        </w:tc>
        <w:tc>
          <w:tcPr>
            <w:tcW w:w="1647" w:type="dxa"/>
          </w:tcPr>
          <w:p w:rsidR="00A85EB4" w:rsidRDefault="00A85EB4" w:rsidP="00576A10">
            <w:pPr>
              <w:rPr>
                <w:sz w:val="24"/>
                <w:szCs w:val="24"/>
              </w:rPr>
            </w:pPr>
            <w:r>
              <w:rPr>
                <w:sz w:val="24"/>
                <w:szCs w:val="24"/>
              </w:rPr>
              <w:t>2</w:t>
            </w:r>
          </w:p>
        </w:tc>
        <w:tc>
          <w:tcPr>
            <w:tcW w:w="3082" w:type="dxa"/>
          </w:tcPr>
          <w:p w:rsidR="00A85EB4" w:rsidRDefault="00A85EB4" w:rsidP="00576A10">
            <w:pPr>
              <w:jc w:val="both"/>
              <w:rPr>
                <w:sz w:val="24"/>
                <w:szCs w:val="24"/>
              </w:rPr>
            </w:pPr>
            <w:r>
              <w:rPr>
                <w:sz w:val="24"/>
                <w:szCs w:val="24"/>
              </w:rPr>
              <w:t xml:space="preserve">Ю.В. </w:t>
            </w:r>
            <w:proofErr w:type="spellStart"/>
            <w:r>
              <w:rPr>
                <w:sz w:val="24"/>
                <w:szCs w:val="24"/>
              </w:rPr>
              <w:t>Тимощенкова</w:t>
            </w:r>
            <w:proofErr w:type="spellEnd"/>
          </w:p>
        </w:tc>
      </w:tr>
      <w:tr w:rsidR="00A85EB4" w:rsidTr="00A85EB4">
        <w:tc>
          <w:tcPr>
            <w:tcW w:w="3204" w:type="dxa"/>
          </w:tcPr>
          <w:p w:rsidR="00A85EB4" w:rsidRDefault="00A85EB4" w:rsidP="00576A10">
            <w:pPr>
              <w:jc w:val="both"/>
              <w:rPr>
                <w:sz w:val="24"/>
                <w:szCs w:val="24"/>
              </w:rPr>
            </w:pPr>
            <w:r>
              <w:rPr>
                <w:sz w:val="24"/>
                <w:szCs w:val="24"/>
              </w:rPr>
              <w:t>Спортивно-оздоровительное</w:t>
            </w:r>
          </w:p>
        </w:tc>
        <w:tc>
          <w:tcPr>
            <w:tcW w:w="3128" w:type="dxa"/>
          </w:tcPr>
          <w:p w:rsidR="00A85EB4" w:rsidRDefault="00A85EB4" w:rsidP="00576A10">
            <w:pPr>
              <w:jc w:val="both"/>
              <w:rPr>
                <w:sz w:val="24"/>
                <w:szCs w:val="24"/>
              </w:rPr>
            </w:pPr>
            <w:r>
              <w:rPr>
                <w:sz w:val="24"/>
                <w:szCs w:val="24"/>
              </w:rPr>
              <w:t xml:space="preserve">«Час здоровья» </w:t>
            </w:r>
          </w:p>
        </w:tc>
        <w:tc>
          <w:tcPr>
            <w:tcW w:w="1647" w:type="dxa"/>
          </w:tcPr>
          <w:p w:rsidR="00A85EB4" w:rsidRDefault="00A85EB4" w:rsidP="00576A10">
            <w:pPr>
              <w:rPr>
                <w:sz w:val="24"/>
                <w:szCs w:val="24"/>
              </w:rPr>
            </w:pPr>
            <w:r>
              <w:rPr>
                <w:sz w:val="24"/>
                <w:szCs w:val="24"/>
              </w:rPr>
              <w:t>2</w:t>
            </w:r>
          </w:p>
        </w:tc>
        <w:tc>
          <w:tcPr>
            <w:tcW w:w="3082" w:type="dxa"/>
          </w:tcPr>
          <w:p w:rsidR="00A85EB4" w:rsidRDefault="00A85EB4" w:rsidP="00576A10">
            <w:pPr>
              <w:jc w:val="both"/>
              <w:rPr>
                <w:sz w:val="24"/>
                <w:szCs w:val="24"/>
              </w:rPr>
            </w:pPr>
            <w:proofErr w:type="spellStart"/>
            <w:r>
              <w:rPr>
                <w:sz w:val="24"/>
                <w:szCs w:val="24"/>
              </w:rPr>
              <w:t>Н.В.Передерина</w:t>
            </w:r>
            <w:proofErr w:type="spellEnd"/>
            <w:r>
              <w:rPr>
                <w:sz w:val="24"/>
                <w:szCs w:val="24"/>
              </w:rPr>
              <w:t xml:space="preserve">, </w:t>
            </w:r>
          </w:p>
          <w:p w:rsidR="00A85EB4" w:rsidRDefault="00A85EB4" w:rsidP="00576A10">
            <w:pPr>
              <w:jc w:val="both"/>
              <w:rPr>
                <w:sz w:val="24"/>
                <w:szCs w:val="24"/>
              </w:rPr>
            </w:pPr>
            <w:r>
              <w:rPr>
                <w:sz w:val="24"/>
                <w:szCs w:val="24"/>
              </w:rPr>
              <w:t>Т.Ф. Пожидаева</w:t>
            </w:r>
          </w:p>
        </w:tc>
      </w:tr>
      <w:tr w:rsidR="00A85EB4" w:rsidTr="00A85EB4">
        <w:tc>
          <w:tcPr>
            <w:tcW w:w="3204" w:type="dxa"/>
          </w:tcPr>
          <w:p w:rsidR="00A85EB4" w:rsidRDefault="00A85EB4" w:rsidP="00576A10">
            <w:pPr>
              <w:jc w:val="both"/>
              <w:rPr>
                <w:sz w:val="24"/>
                <w:szCs w:val="24"/>
              </w:rPr>
            </w:pPr>
            <w:r>
              <w:rPr>
                <w:sz w:val="24"/>
                <w:szCs w:val="24"/>
              </w:rPr>
              <w:t>Духовно-нравственное</w:t>
            </w:r>
          </w:p>
        </w:tc>
        <w:tc>
          <w:tcPr>
            <w:tcW w:w="3128" w:type="dxa"/>
          </w:tcPr>
          <w:p w:rsidR="00A85EB4" w:rsidRDefault="00A85EB4" w:rsidP="00576A10">
            <w:pPr>
              <w:jc w:val="both"/>
              <w:rPr>
                <w:sz w:val="24"/>
                <w:szCs w:val="24"/>
              </w:rPr>
            </w:pPr>
            <w:r>
              <w:rPr>
                <w:sz w:val="24"/>
                <w:szCs w:val="24"/>
              </w:rPr>
              <w:t>«Школа вежливости»</w:t>
            </w:r>
          </w:p>
        </w:tc>
        <w:tc>
          <w:tcPr>
            <w:tcW w:w="1647" w:type="dxa"/>
          </w:tcPr>
          <w:p w:rsidR="00A85EB4" w:rsidRDefault="00A85EB4" w:rsidP="00576A10">
            <w:pPr>
              <w:rPr>
                <w:sz w:val="24"/>
                <w:szCs w:val="24"/>
              </w:rPr>
            </w:pPr>
            <w:r>
              <w:rPr>
                <w:sz w:val="24"/>
                <w:szCs w:val="24"/>
              </w:rPr>
              <w:t>2</w:t>
            </w:r>
          </w:p>
        </w:tc>
        <w:tc>
          <w:tcPr>
            <w:tcW w:w="3082" w:type="dxa"/>
          </w:tcPr>
          <w:p w:rsidR="00A85EB4" w:rsidRDefault="00A85EB4" w:rsidP="00576A10">
            <w:pPr>
              <w:jc w:val="both"/>
              <w:rPr>
                <w:sz w:val="24"/>
                <w:szCs w:val="24"/>
              </w:rPr>
            </w:pPr>
            <w:proofErr w:type="spellStart"/>
            <w:r>
              <w:rPr>
                <w:sz w:val="24"/>
                <w:szCs w:val="24"/>
              </w:rPr>
              <w:t>О.А.Байдикова</w:t>
            </w:r>
            <w:proofErr w:type="spellEnd"/>
            <w:r>
              <w:rPr>
                <w:sz w:val="24"/>
                <w:szCs w:val="24"/>
              </w:rPr>
              <w:t xml:space="preserve">, </w:t>
            </w:r>
          </w:p>
          <w:p w:rsidR="00A85EB4" w:rsidRDefault="00A85EB4" w:rsidP="00576A10">
            <w:pPr>
              <w:jc w:val="both"/>
              <w:rPr>
                <w:sz w:val="24"/>
                <w:szCs w:val="24"/>
              </w:rPr>
            </w:pPr>
            <w:r>
              <w:rPr>
                <w:sz w:val="24"/>
                <w:szCs w:val="24"/>
              </w:rPr>
              <w:t xml:space="preserve">Е.В. </w:t>
            </w:r>
            <w:proofErr w:type="spellStart"/>
            <w:r>
              <w:rPr>
                <w:sz w:val="24"/>
                <w:szCs w:val="24"/>
              </w:rPr>
              <w:t>Посошенко</w:t>
            </w:r>
            <w:proofErr w:type="spellEnd"/>
          </w:p>
        </w:tc>
      </w:tr>
      <w:tr w:rsidR="00A85EB4" w:rsidTr="00A85EB4">
        <w:tc>
          <w:tcPr>
            <w:tcW w:w="3204" w:type="dxa"/>
          </w:tcPr>
          <w:p w:rsidR="00A85EB4" w:rsidRPr="00111EC3" w:rsidRDefault="00A85EB4" w:rsidP="00576A10">
            <w:pPr>
              <w:jc w:val="both"/>
              <w:rPr>
                <w:b/>
                <w:sz w:val="24"/>
                <w:szCs w:val="24"/>
              </w:rPr>
            </w:pPr>
            <w:r w:rsidRPr="00111EC3">
              <w:rPr>
                <w:b/>
                <w:sz w:val="24"/>
                <w:szCs w:val="24"/>
              </w:rPr>
              <w:t>ИТОГО:</w:t>
            </w:r>
          </w:p>
        </w:tc>
        <w:tc>
          <w:tcPr>
            <w:tcW w:w="3128" w:type="dxa"/>
          </w:tcPr>
          <w:p w:rsidR="00A85EB4" w:rsidRPr="00111EC3" w:rsidRDefault="00A85EB4" w:rsidP="00576A10">
            <w:pPr>
              <w:jc w:val="both"/>
              <w:rPr>
                <w:b/>
                <w:sz w:val="24"/>
                <w:szCs w:val="24"/>
              </w:rPr>
            </w:pPr>
          </w:p>
        </w:tc>
        <w:tc>
          <w:tcPr>
            <w:tcW w:w="1647" w:type="dxa"/>
          </w:tcPr>
          <w:p w:rsidR="00A85EB4" w:rsidRPr="00111EC3" w:rsidRDefault="00A85EB4" w:rsidP="00576A10">
            <w:pPr>
              <w:rPr>
                <w:b/>
                <w:sz w:val="24"/>
                <w:szCs w:val="24"/>
              </w:rPr>
            </w:pPr>
            <w:r w:rsidRPr="00111EC3">
              <w:rPr>
                <w:b/>
                <w:sz w:val="24"/>
                <w:szCs w:val="24"/>
              </w:rPr>
              <w:t>8</w:t>
            </w:r>
          </w:p>
        </w:tc>
        <w:tc>
          <w:tcPr>
            <w:tcW w:w="3082" w:type="dxa"/>
          </w:tcPr>
          <w:p w:rsidR="00A85EB4" w:rsidRDefault="00A85EB4" w:rsidP="00576A10">
            <w:pPr>
              <w:jc w:val="both"/>
              <w:rPr>
                <w:sz w:val="24"/>
                <w:szCs w:val="24"/>
              </w:rPr>
            </w:pPr>
          </w:p>
        </w:tc>
      </w:tr>
    </w:tbl>
    <w:p w:rsidR="00A85EB4" w:rsidRDefault="00A85EB4" w:rsidP="00CC37C8">
      <w:pPr>
        <w:spacing w:after="0"/>
      </w:pPr>
    </w:p>
    <w:p w:rsidR="001B21BA" w:rsidRDefault="001B21BA" w:rsidP="00CC37C8">
      <w:pPr>
        <w:spacing w:after="0"/>
      </w:pPr>
      <w:r>
        <w:t xml:space="preserve">Жизнь ребёнка, пронизанная многообразными видами деятельности и включенная </w:t>
      </w:r>
      <w:proofErr w:type="gramStart"/>
      <w:r>
        <w:t>в</w:t>
      </w:r>
      <w:proofErr w:type="gramEnd"/>
    </w:p>
    <w:p w:rsidR="001B21BA" w:rsidRDefault="001B21BA" w:rsidP="00CC37C8">
      <w:pPr>
        <w:spacing w:after="0"/>
      </w:pPr>
      <w:r>
        <w:t>систему позитивных отношений с окружающей действительностью, способствует</w:t>
      </w:r>
    </w:p>
    <w:p w:rsidR="001B21BA" w:rsidRDefault="001B21BA" w:rsidP="00CC37C8">
      <w:pPr>
        <w:spacing w:after="0"/>
      </w:pPr>
      <w:r>
        <w:t xml:space="preserve">созданию материальных и духовных ценностей, постепенно содействуя переходу </w:t>
      </w:r>
      <w:proofErr w:type="gramStart"/>
      <w:r>
        <w:t>из</w:t>
      </w:r>
      <w:proofErr w:type="gramEnd"/>
    </w:p>
    <w:p w:rsidR="001B21BA" w:rsidRDefault="001B21BA" w:rsidP="00CC37C8">
      <w:pPr>
        <w:spacing w:after="0"/>
      </w:pPr>
      <w:r>
        <w:t>позиции потребителя в позицию производителя материальных и духовных благ, а это</w:t>
      </w:r>
    </w:p>
    <w:p w:rsidR="001B21BA" w:rsidRDefault="001B21BA" w:rsidP="00CC37C8">
      <w:pPr>
        <w:spacing w:after="0"/>
      </w:pPr>
      <w:r>
        <w:t>стержень социализации личности, показатель развития и взросления человека. В этом</w:t>
      </w:r>
    </w:p>
    <w:p w:rsidR="001B21BA" w:rsidRDefault="001B21BA" w:rsidP="00CC37C8">
      <w:pPr>
        <w:spacing w:after="0"/>
      </w:pPr>
      <w:proofErr w:type="gramStart"/>
      <w:r>
        <w:t>плане</w:t>
      </w:r>
      <w:proofErr w:type="gramEnd"/>
      <w:r>
        <w:t xml:space="preserve"> внеурочная деятельность обладает огромным воспитательным потенциалом, так как</w:t>
      </w:r>
    </w:p>
    <w:p w:rsidR="001B21BA" w:rsidRDefault="001B21BA" w:rsidP="00CC37C8">
      <w:pPr>
        <w:spacing w:after="0"/>
      </w:pPr>
      <w:r>
        <w:t>ребёнку предоставляется выбор сфер деятельности, где можно быть успешным, где можно</w:t>
      </w:r>
    </w:p>
    <w:p w:rsidR="001B21BA" w:rsidRDefault="001B21BA" w:rsidP="00CC37C8">
      <w:pPr>
        <w:spacing w:after="0"/>
      </w:pPr>
      <w:r>
        <w:t>«</w:t>
      </w:r>
      <w:proofErr w:type="spellStart"/>
      <w:r>
        <w:t>самовоспитываться</w:t>
      </w:r>
      <w:proofErr w:type="spellEnd"/>
      <w:r>
        <w:t>» в соответствие со своей шкалой ценностей.</w:t>
      </w:r>
    </w:p>
    <w:p w:rsidR="001B21BA" w:rsidRDefault="001B21BA" w:rsidP="00CC37C8">
      <w:pPr>
        <w:spacing w:after="0"/>
      </w:pPr>
      <w:r>
        <w:t xml:space="preserve">Правильно организованная внеурочная деятельность обязательно принесёт </w:t>
      </w:r>
      <w:proofErr w:type="gramStart"/>
      <w:r>
        <w:t>свои</w:t>
      </w:r>
      <w:proofErr w:type="gramEnd"/>
    </w:p>
    <w:p w:rsidR="001B21BA" w:rsidRDefault="001B21BA" w:rsidP="00CC37C8">
      <w:pPr>
        <w:spacing w:after="0"/>
      </w:pPr>
      <w:r>
        <w:t>положительные результаты и эффекты</w:t>
      </w:r>
      <w:proofErr w:type="gramStart"/>
      <w:r>
        <w:t>.Н</w:t>
      </w:r>
      <w:proofErr w:type="gramEnd"/>
      <w:r>
        <w:t>етрадиционная форма проведения занятий позволяет интересно организовать досугдетей. Важный аспект апробации ФГОС второго поколения – активная работа сродительской общественностью. С родителями будущих первоклассников проводиласьинформационная работа по вопросам обучения детей в режиме класса, реализующегоФГОС. Опыт первого года апробации условий введения ФГОС второго поколения</w:t>
      </w:r>
    </w:p>
    <w:p w:rsidR="001B21BA" w:rsidRDefault="001B21BA" w:rsidP="00CC37C8">
      <w:pPr>
        <w:spacing w:after="0"/>
      </w:pPr>
      <w:r>
        <w:t>позволил сделать вывод о том, что такого рода реформирование системы образования</w:t>
      </w:r>
    </w:p>
    <w:p w:rsidR="001B21BA" w:rsidRDefault="001B21BA" w:rsidP="00CC37C8">
      <w:pPr>
        <w:spacing w:after="0"/>
      </w:pPr>
      <w:r>
        <w:t>давно назрело. Организация учебного процесса по ФГОС НОО оказалась востребованной</w:t>
      </w:r>
    </w:p>
    <w:p w:rsidR="001B21BA" w:rsidRDefault="001B21BA" w:rsidP="00CC37C8">
      <w:pPr>
        <w:spacing w:after="0"/>
      </w:pPr>
      <w:r>
        <w:t>и учителями, и родителями, и детьми.</w:t>
      </w:r>
    </w:p>
    <w:p w:rsidR="001B21BA" w:rsidRDefault="001B21BA" w:rsidP="00CC37C8">
      <w:pPr>
        <w:spacing w:after="0"/>
      </w:pPr>
      <w:r>
        <w:t xml:space="preserve">По вопросам преемственности между образовательными программами </w:t>
      </w:r>
      <w:proofErr w:type="gramStart"/>
      <w:r>
        <w:t>дошкольного</w:t>
      </w:r>
      <w:proofErr w:type="gramEnd"/>
    </w:p>
    <w:p w:rsidR="001B21BA" w:rsidRDefault="001B21BA" w:rsidP="00CC37C8">
      <w:pPr>
        <w:spacing w:after="0"/>
      </w:pPr>
      <w:r>
        <w:t xml:space="preserve">и начального образования в свете апробации ФГОС был проведен круглый стол, </w:t>
      </w:r>
      <w:proofErr w:type="gramStart"/>
      <w:r>
        <w:t>на</w:t>
      </w:r>
      <w:proofErr w:type="gramEnd"/>
    </w:p>
    <w:p w:rsidR="001B21BA" w:rsidRDefault="001B21BA" w:rsidP="00CC37C8">
      <w:pPr>
        <w:spacing w:after="0"/>
      </w:pPr>
      <w:proofErr w:type="gramStart"/>
      <w:r>
        <w:t>котором</w:t>
      </w:r>
      <w:proofErr w:type="gramEnd"/>
      <w:r>
        <w:t xml:space="preserve"> выработаны направления работы:</w:t>
      </w:r>
    </w:p>
    <w:p w:rsidR="001B21BA" w:rsidRDefault="001B21BA" w:rsidP="00CC37C8">
      <w:pPr>
        <w:spacing w:after="0"/>
      </w:pPr>
      <w:r>
        <w:t>• осуществить преемственность в содержании, формах и методах обучения</w:t>
      </w:r>
      <w:proofErr w:type="gramStart"/>
      <w:r>
        <w:t>,в</w:t>
      </w:r>
      <w:proofErr w:type="gramEnd"/>
      <w:r>
        <w:t>оспитания и развития, в педагогических требованиях к условиям образованиядетей;</w:t>
      </w:r>
    </w:p>
    <w:p w:rsidR="001B21BA" w:rsidRDefault="001B21BA" w:rsidP="00CC37C8">
      <w:pPr>
        <w:spacing w:after="0"/>
      </w:pPr>
      <w:r>
        <w:t>• обеспечить постоянную обратную связь эффективности обучения и воспитаниядетей старшего дошкольного и младшего школьного возрастов;</w:t>
      </w:r>
    </w:p>
    <w:p w:rsidR="001B21BA" w:rsidRDefault="001B21BA" w:rsidP="00CC37C8">
      <w:pPr>
        <w:spacing w:after="0"/>
      </w:pPr>
      <w:r>
        <w:t>• создать условия для повышения квалификации педагогов по вопросампреемственности дошкольной и начальной школьной ступеней;</w:t>
      </w:r>
    </w:p>
    <w:p w:rsidR="001B21BA" w:rsidRDefault="001B21BA" w:rsidP="00CC37C8">
      <w:pPr>
        <w:spacing w:after="0"/>
      </w:pPr>
      <w:r>
        <w:t>• создать систему просвещения родительской общественности о проблемахличностной (психологической) готовности к школе.</w:t>
      </w:r>
    </w:p>
    <w:p w:rsidR="001B21BA" w:rsidRDefault="001B21BA" w:rsidP="00CC37C8">
      <w:pPr>
        <w:spacing w:after="0"/>
      </w:pPr>
      <w:r>
        <w:t>В соответствии со школьной программой формирования УУД в 2011 – 2012 учебном</w:t>
      </w:r>
    </w:p>
    <w:p w:rsidR="001B21BA" w:rsidRDefault="001B21BA" w:rsidP="00CC37C8">
      <w:pPr>
        <w:spacing w:after="0"/>
      </w:pPr>
      <w:r>
        <w:t>году в 1 классе удалось выявить, что включение в контрольно-оценочную систему школы</w:t>
      </w:r>
    </w:p>
    <w:p w:rsidR="001B21BA" w:rsidRDefault="001B21BA" w:rsidP="00CC37C8">
      <w:pPr>
        <w:spacing w:after="0"/>
      </w:pPr>
      <w:r>
        <w:t>УУД позволяет:</w:t>
      </w:r>
    </w:p>
    <w:p w:rsidR="001B21BA" w:rsidRDefault="001B21BA" w:rsidP="00CC37C8">
      <w:pPr>
        <w:spacing w:after="0"/>
      </w:pPr>
      <w:r>
        <w:t>• поднять интерес учащихся к обучению, а также развивать их творческуюсамостоятельность;</w:t>
      </w:r>
    </w:p>
    <w:p w:rsidR="001B21BA" w:rsidRDefault="001B21BA" w:rsidP="00CC37C8">
      <w:pPr>
        <w:spacing w:after="0"/>
      </w:pPr>
      <w:r>
        <w:lastRenderedPageBreak/>
        <w:t>• создать благоприятные условия для развития умений и способностей быстрогомышления, к изложениям кратких, но точных выводов;</w:t>
      </w:r>
    </w:p>
    <w:p w:rsidR="001B21BA" w:rsidRDefault="001B21BA" w:rsidP="00CC37C8">
      <w:pPr>
        <w:spacing w:after="0"/>
      </w:pPr>
      <w:r>
        <w:t>• оценить роль знаний и увидеть их применение на практике, ощутитьвзаимосвязь разных областей знаний.</w:t>
      </w:r>
    </w:p>
    <w:p w:rsidR="001B21BA" w:rsidRPr="00011C8D" w:rsidRDefault="001B21BA" w:rsidP="00CC37C8">
      <w:pPr>
        <w:spacing w:after="0"/>
        <w:rPr>
          <w:b/>
        </w:rPr>
      </w:pPr>
      <w:r w:rsidRPr="00011C8D">
        <w:rPr>
          <w:b/>
        </w:rPr>
        <w:t>Выводы и рекомендации:</w:t>
      </w:r>
    </w:p>
    <w:p w:rsidR="002B32E7" w:rsidRPr="00814ECD" w:rsidRDefault="002B32E7" w:rsidP="002B32E7">
      <w:pPr>
        <w:numPr>
          <w:ilvl w:val="0"/>
          <w:numId w:val="1"/>
        </w:numPr>
        <w:autoSpaceDE w:val="0"/>
        <w:autoSpaceDN w:val="0"/>
        <w:adjustRightInd w:val="0"/>
        <w:spacing w:after="0"/>
        <w:jc w:val="both"/>
        <w:rPr>
          <w:rFonts w:eastAsia="Calibri"/>
        </w:rPr>
      </w:pPr>
      <w:r>
        <w:rPr>
          <w:rFonts w:eastAsia="Calibri"/>
        </w:rPr>
        <w:t>Продолжат</w:t>
      </w:r>
      <w:r w:rsidRPr="00814ECD">
        <w:rPr>
          <w:rFonts w:eastAsia="Calibri"/>
        </w:rPr>
        <w:t xml:space="preserve">ь работу по повышению качества образования, через внедрение в свою педагогическую практику актуальных педагогических технологий, ориентированных на системно – </w:t>
      </w:r>
      <w:proofErr w:type="spellStart"/>
      <w:r w:rsidRPr="00814ECD">
        <w:rPr>
          <w:rFonts w:eastAsia="Calibri"/>
        </w:rPr>
        <w:t>деятельностный</w:t>
      </w:r>
      <w:proofErr w:type="spellEnd"/>
      <w:r w:rsidRPr="00814ECD">
        <w:rPr>
          <w:rFonts w:eastAsia="Calibri"/>
        </w:rPr>
        <w:t xml:space="preserve"> подход в обучении.</w:t>
      </w:r>
    </w:p>
    <w:p w:rsidR="002B32E7" w:rsidRPr="00814ECD" w:rsidRDefault="002B32E7" w:rsidP="002B32E7">
      <w:pPr>
        <w:numPr>
          <w:ilvl w:val="0"/>
          <w:numId w:val="1"/>
        </w:numPr>
        <w:contextualSpacing/>
        <w:jc w:val="both"/>
      </w:pPr>
      <w:r>
        <w:t>Разрабатывать</w:t>
      </w:r>
      <w:r w:rsidRPr="00814ECD">
        <w:t xml:space="preserve"> авторские программы по формированию </w:t>
      </w:r>
      <w:proofErr w:type="spellStart"/>
      <w:r w:rsidRPr="00814ECD">
        <w:t>метапредметных</w:t>
      </w:r>
      <w:proofErr w:type="spellEnd"/>
      <w:r w:rsidRPr="00814ECD">
        <w:t xml:space="preserve"> результатов в реализации различных видов деятельности </w:t>
      </w:r>
    </w:p>
    <w:p w:rsidR="002B32E7" w:rsidRPr="00814ECD" w:rsidRDefault="002B32E7" w:rsidP="002B32E7">
      <w:pPr>
        <w:numPr>
          <w:ilvl w:val="0"/>
          <w:numId w:val="1"/>
        </w:numPr>
        <w:contextualSpacing/>
        <w:jc w:val="both"/>
      </w:pPr>
      <w:r>
        <w:t>Составлять</w:t>
      </w:r>
      <w:r w:rsidRPr="00814ECD">
        <w:t xml:space="preserve"> план и вести систематическую работу с одаренными детьми;</w:t>
      </w:r>
    </w:p>
    <w:p w:rsidR="002B32E7" w:rsidRPr="00814ECD" w:rsidRDefault="002B32E7" w:rsidP="002B32E7">
      <w:pPr>
        <w:numPr>
          <w:ilvl w:val="0"/>
          <w:numId w:val="1"/>
        </w:numPr>
        <w:contextualSpacing/>
        <w:jc w:val="both"/>
      </w:pPr>
      <w:r>
        <w:t>Повышать</w:t>
      </w:r>
      <w:r w:rsidRPr="00814ECD">
        <w:t xml:space="preserve"> качество проектно-исследовательской деятельности учащихся;</w:t>
      </w:r>
    </w:p>
    <w:p w:rsidR="002B32E7" w:rsidRPr="00814ECD" w:rsidRDefault="002B32E7" w:rsidP="002B32E7">
      <w:pPr>
        <w:numPr>
          <w:ilvl w:val="0"/>
          <w:numId w:val="1"/>
        </w:numPr>
        <w:contextualSpacing/>
        <w:jc w:val="both"/>
      </w:pPr>
      <w:r>
        <w:t>Продолжа</w:t>
      </w:r>
      <w:r w:rsidRPr="00814ECD">
        <w:t>ть работу по изучению и внедрению в практику работы учителей новых стандартов (ФГОС)</w:t>
      </w:r>
    </w:p>
    <w:p w:rsidR="002B32E7" w:rsidRPr="00814ECD" w:rsidRDefault="002B32E7" w:rsidP="002B32E7">
      <w:pPr>
        <w:numPr>
          <w:ilvl w:val="0"/>
          <w:numId w:val="1"/>
        </w:numPr>
        <w:contextualSpacing/>
        <w:jc w:val="both"/>
      </w:pPr>
      <w:r>
        <w:t xml:space="preserve"> Продолжа</w:t>
      </w:r>
      <w:r w:rsidRPr="00814ECD">
        <w:t xml:space="preserve">ть работу по предупреждению неуспеваемости учащихся через индивидуализацию и дифференциацию обучения, вовлечение учащихся во внеурочную деятельность. </w:t>
      </w:r>
    </w:p>
    <w:p w:rsidR="002B32E7" w:rsidRPr="00814ECD" w:rsidRDefault="002B32E7" w:rsidP="002B32E7">
      <w:pPr>
        <w:numPr>
          <w:ilvl w:val="0"/>
          <w:numId w:val="1"/>
        </w:numPr>
        <w:contextualSpacing/>
        <w:jc w:val="both"/>
      </w:pPr>
      <w:r w:rsidRPr="00814ECD">
        <w:t xml:space="preserve"> Использовать </w:t>
      </w:r>
      <w:proofErr w:type="spellStart"/>
      <w:r w:rsidRPr="00814ECD">
        <w:t>здоровьесберегающие</w:t>
      </w:r>
      <w:proofErr w:type="spellEnd"/>
      <w:r w:rsidRPr="00814ECD">
        <w:t xml:space="preserve"> технологии в учебном процессе с целью сохранения физического и психологического здоровья младших школьников.</w:t>
      </w:r>
    </w:p>
    <w:p w:rsidR="00011C8D" w:rsidRDefault="00011C8D" w:rsidP="00CC37C8">
      <w:pPr>
        <w:spacing w:after="0"/>
      </w:pPr>
    </w:p>
    <w:p w:rsidR="00011C8D" w:rsidRDefault="00011C8D" w:rsidP="00CC37C8">
      <w:pPr>
        <w:spacing w:after="0"/>
      </w:pPr>
    </w:p>
    <w:p w:rsidR="003601C2" w:rsidRDefault="003601C2" w:rsidP="00CC37C8">
      <w:pPr>
        <w:spacing w:after="0"/>
      </w:pPr>
      <w:bookmarkStart w:id="0" w:name="_GoBack"/>
      <w:bookmarkEnd w:id="0"/>
    </w:p>
    <w:sectPr w:rsidR="003601C2" w:rsidSect="007A7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47ECA"/>
    <w:multiLevelType w:val="multilevel"/>
    <w:tmpl w:val="060C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1BA"/>
    <w:rsid w:val="00011C8D"/>
    <w:rsid w:val="000218D5"/>
    <w:rsid w:val="00041B71"/>
    <w:rsid w:val="00042022"/>
    <w:rsid w:val="000533B5"/>
    <w:rsid w:val="00072B07"/>
    <w:rsid w:val="00072C24"/>
    <w:rsid w:val="0009316A"/>
    <w:rsid w:val="000A0E86"/>
    <w:rsid w:val="000A3AA0"/>
    <w:rsid w:val="000B068F"/>
    <w:rsid w:val="000B13ED"/>
    <w:rsid w:val="000B5E38"/>
    <w:rsid w:val="000C6F89"/>
    <w:rsid w:val="000D572E"/>
    <w:rsid w:val="000F578D"/>
    <w:rsid w:val="00102F86"/>
    <w:rsid w:val="00103830"/>
    <w:rsid w:val="00110FE5"/>
    <w:rsid w:val="0011412A"/>
    <w:rsid w:val="00114EF4"/>
    <w:rsid w:val="0011637F"/>
    <w:rsid w:val="00141FF6"/>
    <w:rsid w:val="00145F1C"/>
    <w:rsid w:val="00154AB3"/>
    <w:rsid w:val="00162D4B"/>
    <w:rsid w:val="00192A55"/>
    <w:rsid w:val="001942DD"/>
    <w:rsid w:val="001B21BA"/>
    <w:rsid w:val="001C237B"/>
    <w:rsid w:val="001C2F06"/>
    <w:rsid w:val="00203F30"/>
    <w:rsid w:val="00210C42"/>
    <w:rsid w:val="0021733D"/>
    <w:rsid w:val="00217850"/>
    <w:rsid w:val="0022065F"/>
    <w:rsid w:val="00224228"/>
    <w:rsid w:val="002430C8"/>
    <w:rsid w:val="00254E8B"/>
    <w:rsid w:val="0026299B"/>
    <w:rsid w:val="002845EF"/>
    <w:rsid w:val="00287F78"/>
    <w:rsid w:val="002945E6"/>
    <w:rsid w:val="002A20E3"/>
    <w:rsid w:val="002B32E7"/>
    <w:rsid w:val="002B5411"/>
    <w:rsid w:val="002B7B98"/>
    <w:rsid w:val="002D0D48"/>
    <w:rsid w:val="002D1403"/>
    <w:rsid w:val="002D791D"/>
    <w:rsid w:val="002E4070"/>
    <w:rsid w:val="002E5D46"/>
    <w:rsid w:val="002E7E51"/>
    <w:rsid w:val="002F02B5"/>
    <w:rsid w:val="003045C4"/>
    <w:rsid w:val="00317720"/>
    <w:rsid w:val="00331623"/>
    <w:rsid w:val="0033478F"/>
    <w:rsid w:val="00343CB5"/>
    <w:rsid w:val="00356164"/>
    <w:rsid w:val="003601C2"/>
    <w:rsid w:val="0036438C"/>
    <w:rsid w:val="00382A38"/>
    <w:rsid w:val="0038582E"/>
    <w:rsid w:val="003859DC"/>
    <w:rsid w:val="003876E9"/>
    <w:rsid w:val="003B123E"/>
    <w:rsid w:val="003B537E"/>
    <w:rsid w:val="003C3297"/>
    <w:rsid w:val="003E4D06"/>
    <w:rsid w:val="003E60A2"/>
    <w:rsid w:val="00412B2D"/>
    <w:rsid w:val="00433752"/>
    <w:rsid w:val="004356E5"/>
    <w:rsid w:val="00435F5D"/>
    <w:rsid w:val="00440056"/>
    <w:rsid w:val="00440770"/>
    <w:rsid w:val="00440C92"/>
    <w:rsid w:val="004413D0"/>
    <w:rsid w:val="00441510"/>
    <w:rsid w:val="004423E6"/>
    <w:rsid w:val="00447776"/>
    <w:rsid w:val="00460F3B"/>
    <w:rsid w:val="0046232F"/>
    <w:rsid w:val="00463A48"/>
    <w:rsid w:val="00466E05"/>
    <w:rsid w:val="0047102C"/>
    <w:rsid w:val="00472874"/>
    <w:rsid w:val="00483350"/>
    <w:rsid w:val="00484812"/>
    <w:rsid w:val="004A0003"/>
    <w:rsid w:val="004A4AC5"/>
    <w:rsid w:val="004A686A"/>
    <w:rsid w:val="004C118E"/>
    <w:rsid w:val="004D248B"/>
    <w:rsid w:val="004D6225"/>
    <w:rsid w:val="00513C8C"/>
    <w:rsid w:val="005155E1"/>
    <w:rsid w:val="0052427B"/>
    <w:rsid w:val="005512A5"/>
    <w:rsid w:val="0055267A"/>
    <w:rsid w:val="00553F21"/>
    <w:rsid w:val="005550FC"/>
    <w:rsid w:val="0056754A"/>
    <w:rsid w:val="00567744"/>
    <w:rsid w:val="005809CA"/>
    <w:rsid w:val="00580C70"/>
    <w:rsid w:val="005B62C1"/>
    <w:rsid w:val="005C7D31"/>
    <w:rsid w:val="005D1795"/>
    <w:rsid w:val="005E193B"/>
    <w:rsid w:val="005E299E"/>
    <w:rsid w:val="005E7E86"/>
    <w:rsid w:val="005F7029"/>
    <w:rsid w:val="0060077E"/>
    <w:rsid w:val="006160D0"/>
    <w:rsid w:val="0064652D"/>
    <w:rsid w:val="00653887"/>
    <w:rsid w:val="006673F0"/>
    <w:rsid w:val="00674C4B"/>
    <w:rsid w:val="00693105"/>
    <w:rsid w:val="006950DC"/>
    <w:rsid w:val="006A381E"/>
    <w:rsid w:val="006B0632"/>
    <w:rsid w:val="006B70C2"/>
    <w:rsid w:val="006C1F3B"/>
    <w:rsid w:val="006D0A54"/>
    <w:rsid w:val="006D1763"/>
    <w:rsid w:val="006F690D"/>
    <w:rsid w:val="00701C20"/>
    <w:rsid w:val="007070A6"/>
    <w:rsid w:val="00711D54"/>
    <w:rsid w:val="007176E6"/>
    <w:rsid w:val="0072447B"/>
    <w:rsid w:val="00735E42"/>
    <w:rsid w:val="00747CDC"/>
    <w:rsid w:val="00751841"/>
    <w:rsid w:val="00751F30"/>
    <w:rsid w:val="0076235A"/>
    <w:rsid w:val="00765EFA"/>
    <w:rsid w:val="00792D16"/>
    <w:rsid w:val="007933D6"/>
    <w:rsid w:val="00793C86"/>
    <w:rsid w:val="007A7378"/>
    <w:rsid w:val="007B2794"/>
    <w:rsid w:val="007B5F06"/>
    <w:rsid w:val="007C4EDF"/>
    <w:rsid w:val="007D6032"/>
    <w:rsid w:val="007E041B"/>
    <w:rsid w:val="007E5910"/>
    <w:rsid w:val="007F117F"/>
    <w:rsid w:val="007F40EC"/>
    <w:rsid w:val="00822A96"/>
    <w:rsid w:val="00830529"/>
    <w:rsid w:val="00843577"/>
    <w:rsid w:val="00847245"/>
    <w:rsid w:val="008477E8"/>
    <w:rsid w:val="00847E0F"/>
    <w:rsid w:val="00856863"/>
    <w:rsid w:val="0088171D"/>
    <w:rsid w:val="0089379C"/>
    <w:rsid w:val="008963E1"/>
    <w:rsid w:val="008A50EF"/>
    <w:rsid w:val="008A57EA"/>
    <w:rsid w:val="008B6C86"/>
    <w:rsid w:val="008C3EDD"/>
    <w:rsid w:val="008D65A4"/>
    <w:rsid w:val="00910420"/>
    <w:rsid w:val="00914AC4"/>
    <w:rsid w:val="0091636D"/>
    <w:rsid w:val="009165DB"/>
    <w:rsid w:val="0092538E"/>
    <w:rsid w:val="00926D87"/>
    <w:rsid w:val="0094389C"/>
    <w:rsid w:val="009449B1"/>
    <w:rsid w:val="009529A7"/>
    <w:rsid w:val="00984914"/>
    <w:rsid w:val="00984FF8"/>
    <w:rsid w:val="00991AF9"/>
    <w:rsid w:val="00996615"/>
    <w:rsid w:val="009A0AD4"/>
    <w:rsid w:val="009A491C"/>
    <w:rsid w:val="009A5160"/>
    <w:rsid w:val="009B6FFA"/>
    <w:rsid w:val="009F47C0"/>
    <w:rsid w:val="009F6289"/>
    <w:rsid w:val="00A02145"/>
    <w:rsid w:val="00A11422"/>
    <w:rsid w:val="00A179FE"/>
    <w:rsid w:val="00A202FC"/>
    <w:rsid w:val="00A20DC1"/>
    <w:rsid w:val="00A21CC2"/>
    <w:rsid w:val="00A3410D"/>
    <w:rsid w:val="00A416A2"/>
    <w:rsid w:val="00A56C15"/>
    <w:rsid w:val="00A600A1"/>
    <w:rsid w:val="00A85EB4"/>
    <w:rsid w:val="00A85FD3"/>
    <w:rsid w:val="00AA13B9"/>
    <w:rsid w:val="00AB409E"/>
    <w:rsid w:val="00AC14F7"/>
    <w:rsid w:val="00AC1FA7"/>
    <w:rsid w:val="00AD17CB"/>
    <w:rsid w:val="00B34A16"/>
    <w:rsid w:val="00B619CF"/>
    <w:rsid w:val="00B62A56"/>
    <w:rsid w:val="00B7060C"/>
    <w:rsid w:val="00B76515"/>
    <w:rsid w:val="00B86FF1"/>
    <w:rsid w:val="00B97AD1"/>
    <w:rsid w:val="00BA1F0E"/>
    <w:rsid w:val="00BA5B27"/>
    <w:rsid w:val="00BB5A74"/>
    <w:rsid w:val="00BB609B"/>
    <w:rsid w:val="00BE29DB"/>
    <w:rsid w:val="00BE48F2"/>
    <w:rsid w:val="00BF3341"/>
    <w:rsid w:val="00C00A63"/>
    <w:rsid w:val="00C04051"/>
    <w:rsid w:val="00C30E63"/>
    <w:rsid w:val="00C36642"/>
    <w:rsid w:val="00C44E44"/>
    <w:rsid w:val="00C61230"/>
    <w:rsid w:val="00C75B9F"/>
    <w:rsid w:val="00C7731E"/>
    <w:rsid w:val="00C80C60"/>
    <w:rsid w:val="00CA10A9"/>
    <w:rsid w:val="00CC37C8"/>
    <w:rsid w:val="00CC415B"/>
    <w:rsid w:val="00CD28CE"/>
    <w:rsid w:val="00CD6C09"/>
    <w:rsid w:val="00CD74D8"/>
    <w:rsid w:val="00CF1084"/>
    <w:rsid w:val="00CF693E"/>
    <w:rsid w:val="00D07D46"/>
    <w:rsid w:val="00D13C73"/>
    <w:rsid w:val="00D34520"/>
    <w:rsid w:val="00D34D71"/>
    <w:rsid w:val="00D357B0"/>
    <w:rsid w:val="00D40BD7"/>
    <w:rsid w:val="00D414AA"/>
    <w:rsid w:val="00D50DAF"/>
    <w:rsid w:val="00D5141A"/>
    <w:rsid w:val="00D53144"/>
    <w:rsid w:val="00D63A33"/>
    <w:rsid w:val="00D73788"/>
    <w:rsid w:val="00D82D00"/>
    <w:rsid w:val="00D83060"/>
    <w:rsid w:val="00DA61EB"/>
    <w:rsid w:val="00DE218D"/>
    <w:rsid w:val="00DF3838"/>
    <w:rsid w:val="00DF58E9"/>
    <w:rsid w:val="00E27516"/>
    <w:rsid w:val="00E3051D"/>
    <w:rsid w:val="00E3680B"/>
    <w:rsid w:val="00E91A4C"/>
    <w:rsid w:val="00EA4D6F"/>
    <w:rsid w:val="00EA759B"/>
    <w:rsid w:val="00ED0B39"/>
    <w:rsid w:val="00EF34CF"/>
    <w:rsid w:val="00F223B4"/>
    <w:rsid w:val="00F2520B"/>
    <w:rsid w:val="00F463DB"/>
    <w:rsid w:val="00F709F8"/>
    <w:rsid w:val="00F77E1F"/>
    <w:rsid w:val="00F83C6C"/>
    <w:rsid w:val="00F83D43"/>
    <w:rsid w:val="00F90048"/>
    <w:rsid w:val="00F91C28"/>
    <w:rsid w:val="00FA1AC3"/>
    <w:rsid w:val="00FA6A53"/>
    <w:rsid w:val="00FB7AE8"/>
    <w:rsid w:val="00FC0F26"/>
    <w:rsid w:val="00FD4A13"/>
    <w:rsid w:val="00FF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EB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Порт-Катоновская СОШ</cp:lastModifiedBy>
  <cp:revision>9</cp:revision>
  <dcterms:created xsi:type="dcterms:W3CDTF">2015-01-12T19:57:00Z</dcterms:created>
  <dcterms:modified xsi:type="dcterms:W3CDTF">2016-03-21T07:11:00Z</dcterms:modified>
</cp:coreProperties>
</file>