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B6" w:rsidRPr="00075B0F" w:rsidRDefault="00E909B6" w:rsidP="00116190">
      <w:pPr>
        <w:jc w:val="center"/>
        <w:rPr>
          <w:rFonts w:ascii="Times New Roman" w:hAnsi="Times New Roman"/>
          <w:b/>
        </w:rPr>
      </w:pPr>
      <w:r w:rsidRPr="00075B0F">
        <w:rPr>
          <w:rFonts w:ascii="Times New Roman" w:hAnsi="Times New Roman"/>
          <w:b/>
        </w:rPr>
        <w:t xml:space="preserve">Аннотация к рабочей программе </w:t>
      </w:r>
      <w:bookmarkStart w:id="0" w:name="_GoBack"/>
      <w:bookmarkEnd w:id="0"/>
      <w:r w:rsidR="00075B0F">
        <w:rPr>
          <w:rFonts w:ascii="Times New Roman" w:hAnsi="Times New Roman"/>
          <w:b/>
        </w:rPr>
        <w:t xml:space="preserve">по </w:t>
      </w:r>
      <w:r w:rsidR="00323E6D" w:rsidRPr="00075B0F">
        <w:rPr>
          <w:rFonts w:ascii="Times New Roman" w:hAnsi="Times New Roman"/>
          <w:b/>
        </w:rPr>
        <w:t>ОБЖ 10</w:t>
      </w:r>
      <w:r w:rsidRPr="00075B0F">
        <w:rPr>
          <w:rFonts w:ascii="Times New Roman" w:hAnsi="Times New Roman"/>
          <w:b/>
        </w:rPr>
        <w:t xml:space="preserve">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4"/>
        <w:gridCol w:w="7223"/>
      </w:tblGrid>
      <w:tr w:rsidR="00E909B6" w:rsidRPr="00075B0F" w:rsidTr="00245D71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9B6" w:rsidRPr="00075B0F" w:rsidRDefault="00E909B6" w:rsidP="00245D71">
            <w:pPr>
              <w:pStyle w:val="a5"/>
              <w:rPr>
                <w:sz w:val="22"/>
                <w:szCs w:val="22"/>
              </w:rPr>
            </w:pPr>
            <w:r w:rsidRPr="00075B0F">
              <w:rPr>
                <w:sz w:val="22"/>
                <w:szCs w:val="22"/>
              </w:rPr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9B6" w:rsidRPr="00075B0F" w:rsidRDefault="005227F3" w:rsidP="00245D71">
            <w:pPr>
              <w:pStyle w:val="a5"/>
              <w:rPr>
                <w:b/>
                <w:bCs/>
                <w:sz w:val="22"/>
                <w:szCs w:val="22"/>
              </w:rPr>
            </w:pPr>
            <w:r w:rsidRPr="00075B0F">
              <w:rPr>
                <w:b/>
                <w:bCs/>
                <w:sz w:val="22"/>
                <w:szCs w:val="22"/>
              </w:rPr>
              <w:t>ОБЖ</w:t>
            </w:r>
          </w:p>
        </w:tc>
      </w:tr>
      <w:tr w:rsidR="00E909B6" w:rsidRPr="00075B0F" w:rsidTr="00245D71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E909B6" w:rsidRPr="00075B0F" w:rsidRDefault="00E909B6" w:rsidP="00245D71">
            <w:pPr>
              <w:pStyle w:val="a5"/>
              <w:rPr>
                <w:sz w:val="22"/>
                <w:szCs w:val="22"/>
              </w:rPr>
            </w:pPr>
            <w:r w:rsidRPr="00075B0F">
              <w:rPr>
                <w:sz w:val="22"/>
                <w:szCs w:val="22"/>
              </w:rPr>
              <w:t>Класс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9B6" w:rsidRPr="00075B0F" w:rsidRDefault="00323E6D" w:rsidP="005227F3">
            <w:pPr>
              <w:pStyle w:val="a5"/>
              <w:rPr>
                <w:sz w:val="22"/>
                <w:szCs w:val="22"/>
              </w:rPr>
            </w:pPr>
            <w:r w:rsidRPr="00075B0F">
              <w:rPr>
                <w:sz w:val="22"/>
                <w:szCs w:val="22"/>
              </w:rPr>
              <w:t>10</w:t>
            </w:r>
          </w:p>
        </w:tc>
      </w:tr>
      <w:tr w:rsidR="00E909B6" w:rsidRPr="00075B0F" w:rsidTr="00245D71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E909B6" w:rsidRPr="00075B0F" w:rsidRDefault="00E909B6" w:rsidP="00245D71">
            <w:pPr>
              <w:pStyle w:val="a5"/>
              <w:rPr>
                <w:sz w:val="22"/>
                <w:szCs w:val="22"/>
              </w:rPr>
            </w:pPr>
            <w:r w:rsidRPr="00075B0F">
              <w:rPr>
                <w:sz w:val="22"/>
                <w:szCs w:val="22"/>
              </w:rPr>
              <w:t>Автор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82A" w:rsidRPr="00940B74" w:rsidRDefault="00323E6D" w:rsidP="00B0282A">
            <w:pPr>
              <w:ind w:firstLine="284"/>
              <w:jc w:val="both"/>
              <w:rPr>
                <w:b/>
                <w:color w:val="000000"/>
              </w:rPr>
            </w:pPr>
            <w:r w:rsidRPr="00075B0F">
              <w:rPr>
                <w:rFonts w:ascii="Times New Roman" w:eastAsia="Times New Roman" w:hAnsi="Times New Roman"/>
                <w:lang w:eastAsia="ru-RU"/>
              </w:rPr>
              <w:t>“Основы безопасности жизнедеятельности” для учащихся 10  </w:t>
            </w:r>
            <w:proofErr w:type="spellStart"/>
            <w:r w:rsidRPr="00075B0F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075B0F">
              <w:rPr>
                <w:rFonts w:ascii="Times New Roman" w:eastAsia="Times New Roman" w:hAnsi="Times New Roman"/>
                <w:lang w:eastAsia="ru-RU"/>
              </w:rPr>
              <w:t>. : учебник для общеобразовательных учреждений: базовый и профильный уровни</w:t>
            </w:r>
            <w:proofErr w:type="gramStart"/>
            <w:r w:rsidRPr="00075B0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0282A" w:rsidRPr="00940B74">
              <w:rPr>
                <w:color w:val="000000"/>
              </w:rPr>
              <w:t>П</w:t>
            </w:r>
            <w:proofErr w:type="gramEnd"/>
            <w:r w:rsidR="00B0282A" w:rsidRPr="00940B74">
              <w:rPr>
                <w:color w:val="000000"/>
              </w:rPr>
              <w:t xml:space="preserve">од редакцией </w:t>
            </w:r>
            <w:r w:rsidR="00B0282A">
              <w:t xml:space="preserve"> С.В. Ким, В.А. Горский.</w:t>
            </w:r>
            <w:r w:rsidR="00B0282A">
              <w:rPr>
                <w:color w:val="000000"/>
              </w:rPr>
              <w:t xml:space="preserve"> «Основы Безопасности жизнедеятельности 10-11 класс», Москва. </w:t>
            </w:r>
            <w:r w:rsidR="00B0282A">
              <w:t>Издательский центр «</w:t>
            </w:r>
            <w:proofErr w:type="spellStart"/>
            <w:r w:rsidR="00B0282A">
              <w:t>Вентана-Граф</w:t>
            </w:r>
            <w:proofErr w:type="spellEnd"/>
            <w:r w:rsidR="00B0282A">
              <w:t>», 2020.</w:t>
            </w:r>
          </w:p>
          <w:p w:rsidR="00B0282A" w:rsidRPr="00940B74" w:rsidRDefault="00B0282A" w:rsidP="00B0282A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jc w:val="both"/>
            </w:pPr>
          </w:p>
          <w:p w:rsidR="00E909B6" w:rsidRPr="00075B0F" w:rsidRDefault="00E909B6" w:rsidP="00323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09B6" w:rsidRPr="00075B0F" w:rsidTr="00245D71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E909B6" w:rsidRPr="00075B0F" w:rsidRDefault="00E909B6" w:rsidP="00245D71">
            <w:pPr>
              <w:pStyle w:val="a5"/>
              <w:rPr>
                <w:sz w:val="22"/>
                <w:szCs w:val="22"/>
              </w:rPr>
            </w:pPr>
            <w:r w:rsidRPr="00075B0F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9B6" w:rsidRPr="00075B0F" w:rsidRDefault="00B0282A" w:rsidP="000779E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35ч (1</w:t>
            </w:r>
            <w:r w:rsidR="00E909B6" w:rsidRPr="00075B0F">
              <w:rPr>
                <w:sz w:val="22"/>
                <w:szCs w:val="22"/>
              </w:rPr>
              <w:t xml:space="preserve"> час в неделю)</w:t>
            </w:r>
          </w:p>
        </w:tc>
      </w:tr>
      <w:tr w:rsidR="00E909B6" w:rsidRPr="00075B0F" w:rsidTr="00245D71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E909B6" w:rsidRPr="00075B0F" w:rsidRDefault="00E909B6" w:rsidP="00245D71">
            <w:pPr>
              <w:pStyle w:val="a5"/>
              <w:rPr>
                <w:sz w:val="22"/>
                <w:szCs w:val="22"/>
              </w:rPr>
            </w:pPr>
            <w:r w:rsidRPr="00075B0F">
              <w:rPr>
                <w:sz w:val="22"/>
                <w:szCs w:val="22"/>
              </w:rPr>
              <w:t>Составители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9B6" w:rsidRPr="00075B0F" w:rsidRDefault="005227F3" w:rsidP="00245D71">
            <w:pPr>
              <w:pStyle w:val="a5"/>
              <w:rPr>
                <w:bCs/>
                <w:sz w:val="22"/>
                <w:szCs w:val="22"/>
              </w:rPr>
            </w:pPr>
            <w:r w:rsidRPr="00075B0F">
              <w:rPr>
                <w:bCs/>
                <w:sz w:val="22"/>
                <w:szCs w:val="22"/>
              </w:rPr>
              <w:t>Игнатенко Сергей Николаевич</w:t>
            </w:r>
          </w:p>
        </w:tc>
      </w:tr>
      <w:tr w:rsidR="00E909B6" w:rsidRPr="00075B0F" w:rsidTr="00245D71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E909B6" w:rsidRPr="00075B0F" w:rsidRDefault="00E909B6" w:rsidP="00245D71">
            <w:pPr>
              <w:pStyle w:val="a5"/>
              <w:rPr>
                <w:sz w:val="22"/>
                <w:szCs w:val="22"/>
              </w:rPr>
            </w:pPr>
            <w:r w:rsidRPr="00075B0F">
              <w:rPr>
                <w:sz w:val="22"/>
                <w:szCs w:val="22"/>
              </w:rPr>
              <w:t>Цель курса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E6D" w:rsidRPr="00075B0F" w:rsidRDefault="00323E6D" w:rsidP="00323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5B0F">
              <w:rPr>
                <w:rFonts w:ascii="Times New Roman" w:eastAsia="Times New Roman" w:hAnsi="Times New Roman"/>
                <w:b/>
                <w:bCs/>
                <w:lang w:eastAsia="ru-RU"/>
              </w:rPr>
              <w:t>ЦЕЛИ КУРСА «ОСНОВЫ БЕЗОПАСНОСТИ ЖИЗНЕДЕЯТЕЛЬНОСТИ»</w:t>
            </w:r>
          </w:p>
          <w:p w:rsidR="00323E6D" w:rsidRPr="00075B0F" w:rsidRDefault="00323E6D" w:rsidP="00323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5B0F">
              <w:rPr>
                <w:rFonts w:ascii="Times New Roman" w:eastAsia="Times New Roman" w:hAnsi="Times New Roman"/>
                <w:lang w:eastAsia="ru-RU"/>
              </w:rPr>
              <w:t>                       Курс «Основы безопасности жизнедеятельности» в основной общеобразовательной школе направлен на достижение следующих целей:</w:t>
            </w:r>
          </w:p>
          <w:p w:rsidR="00323E6D" w:rsidRPr="00075B0F" w:rsidRDefault="00323E6D" w:rsidP="00323E6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70"/>
              <w:rPr>
                <w:rFonts w:ascii="Times New Roman" w:eastAsia="Times New Roman" w:hAnsi="Times New Roman"/>
                <w:lang w:eastAsia="ru-RU"/>
              </w:rPr>
            </w:pPr>
            <w:r w:rsidRPr="00075B0F">
              <w:rPr>
                <w:rFonts w:ascii="Times New Roman" w:eastAsia="Times New Roman" w:hAnsi="Times New Roman"/>
                <w:lang w:eastAsia="ru-RU"/>
              </w:rPr>
              <w:t xml:space="preserve">усвоение и закрепление учащимися знаний: </w:t>
            </w:r>
          </w:p>
          <w:p w:rsidR="00323E6D" w:rsidRPr="00075B0F" w:rsidRDefault="00323E6D" w:rsidP="00323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5B0F">
              <w:rPr>
                <w:rFonts w:ascii="Times New Roman" w:eastAsia="Times New Roman" w:hAnsi="Times New Roman"/>
                <w:lang w:eastAsia="ru-RU"/>
              </w:rPr>
              <w:t>   - об опасных и ЧС природного, техногенного и социального характера;</w:t>
            </w:r>
          </w:p>
          <w:p w:rsidR="00323E6D" w:rsidRPr="00075B0F" w:rsidRDefault="00323E6D" w:rsidP="00323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5B0F">
              <w:rPr>
                <w:rFonts w:ascii="Times New Roman" w:eastAsia="Times New Roman" w:hAnsi="Times New Roman"/>
                <w:lang w:eastAsia="ru-RU"/>
              </w:rPr>
              <w:t>   - о влиянии их последствий на безопасность жизнедеятельности личности, общества и государства;</w:t>
            </w:r>
          </w:p>
          <w:p w:rsidR="00323E6D" w:rsidRPr="00075B0F" w:rsidRDefault="00323E6D" w:rsidP="00323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5B0F">
              <w:rPr>
                <w:rFonts w:ascii="Times New Roman" w:eastAsia="Times New Roman" w:hAnsi="Times New Roman"/>
                <w:lang w:eastAsia="ru-RU"/>
              </w:rPr>
              <w:t>   - об угрозе национальной безопасности России международного терроризма и наркобизнеса;</w:t>
            </w:r>
          </w:p>
          <w:p w:rsidR="00323E6D" w:rsidRPr="00075B0F" w:rsidRDefault="00323E6D" w:rsidP="00323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5B0F">
              <w:rPr>
                <w:rFonts w:ascii="Times New Roman" w:eastAsia="Times New Roman" w:hAnsi="Times New Roman"/>
                <w:lang w:eastAsia="ru-RU"/>
              </w:rPr>
              <w:t>   - о государственной системе обеспечения защиты населения страны от ЧС мирного и военного времени;</w:t>
            </w:r>
          </w:p>
          <w:p w:rsidR="00323E6D" w:rsidRPr="00075B0F" w:rsidRDefault="00323E6D" w:rsidP="00323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5B0F">
              <w:rPr>
                <w:rFonts w:ascii="Times New Roman" w:eastAsia="Times New Roman" w:hAnsi="Times New Roman"/>
                <w:lang w:eastAsia="ru-RU"/>
              </w:rPr>
              <w:t>   - об организационных основах борьбы с терроризмом и наркобизнесом в Российской Федерации;</w:t>
            </w:r>
          </w:p>
          <w:p w:rsidR="00323E6D" w:rsidRPr="00075B0F" w:rsidRDefault="00323E6D" w:rsidP="00323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5B0F">
              <w:rPr>
                <w:rFonts w:ascii="Times New Roman" w:eastAsia="Times New Roman" w:hAnsi="Times New Roman"/>
                <w:lang w:eastAsia="ru-RU"/>
              </w:rPr>
              <w:t>   - об организации подготовки населения страны к действиям в условиях опасных и ЧС, при угрозе террористического акта;</w:t>
            </w:r>
          </w:p>
          <w:p w:rsidR="00323E6D" w:rsidRPr="00075B0F" w:rsidRDefault="00323E6D" w:rsidP="00323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5B0F">
              <w:rPr>
                <w:rFonts w:ascii="Times New Roman" w:eastAsia="Times New Roman" w:hAnsi="Times New Roman"/>
                <w:lang w:eastAsia="ru-RU"/>
              </w:rPr>
              <w:t>   - о мерах профилактики наркомании;</w:t>
            </w:r>
          </w:p>
          <w:p w:rsidR="00323E6D" w:rsidRPr="00075B0F" w:rsidRDefault="00323E6D" w:rsidP="00323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5B0F">
              <w:rPr>
                <w:rFonts w:ascii="Times New Roman" w:eastAsia="Times New Roman" w:hAnsi="Times New Roman"/>
                <w:lang w:eastAsia="ru-RU"/>
              </w:rPr>
              <w:t>   - о роли ЗОЖ для обеспечения демографической безопасности страны;</w:t>
            </w:r>
          </w:p>
          <w:p w:rsidR="00323E6D" w:rsidRPr="00075B0F" w:rsidRDefault="00323E6D" w:rsidP="00323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5B0F">
              <w:rPr>
                <w:rFonts w:ascii="Times New Roman" w:eastAsia="Times New Roman" w:hAnsi="Times New Roman"/>
                <w:lang w:eastAsia="ru-RU"/>
              </w:rPr>
              <w:t>   - о правах и обязанностях граждан в области безопасности жизнедеятельности;</w:t>
            </w:r>
          </w:p>
          <w:p w:rsidR="00323E6D" w:rsidRPr="00075B0F" w:rsidRDefault="00323E6D" w:rsidP="00323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5B0F">
              <w:rPr>
                <w:rFonts w:ascii="Times New Roman" w:eastAsia="Times New Roman" w:hAnsi="Times New Roman"/>
                <w:lang w:eastAsia="ru-RU"/>
              </w:rPr>
              <w:t>   - об оказании первой медицинской помощи при неотложных состояниях.</w:t>
            </w:r>
          </w:p>
          <w:p w:rsidR="00E909B6" w:rsidRPr="00075B0F" w:rsidRDefault="00E909B6" w:rsidP="00245D71">
            <w:pPr>
              <w:pStyle w:val="a3"/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E909B6" w:rsidRPr="00075B0F" w:rsidRDefault="00E909B6" w:rsidP="00116190">
      <w:pPr>
        <w:jc w:val="center"/>
        <w:rPr>
          <w:rFonts w:ascii="Times New Roman" w:hAnsi="Times New Roman"/>
          <w:b/>
        </w:rPr>
      </w:pPr>
    </w:p>
    <w:p w:rsidR="00075B0F" w:rsidRDefault="00075B0F" w:rsidP="00116190">
      <w:pPr>
        <w:jc w:val="center"/>
        <w:rPr>
          <w:rFonts w:ascii="Times New Roman" w:hAnsi="Times New Roman"/>
          <w:b/>
        </w:rPr>
      </w:pPr>
    </w:p>
    <w:p w:rsidR="00075B0F" w:rsidRDefault="00075B0F" w:rsidP="00116190">
      <w:pPr>
        <w:jc w:val="center"/>
        <w:rPr>
          <w:rFonts w:ascii="Times New Roman" w:hAnsi="Times New Roman"/>
          <w:b/>
        </w:rPr>
      </w:pPr>
    </w:p>
    <w:p w:rsidR="00B0282A" w:rsidRPr="00940B74" w:rsidRDefault="00B0282A" w:rsidP="00B0282A">
      <w:pPr>
        <w:jc w:val="both"/>
        <w:rPr>
          <w:b/>
        </w:rPr>
      </w:pPr>
    </w:p>
    <w:p w:rsidR="00B0282A" w:rsidRPr="0056248A" w:rsidRDefault="00B0282A" w:rsidP="00B0282A">
      <w:pPr>
        <w:spacing w:line="252" w:lineRule="auto"/>
        <w:ind w:left="851" w:hanging="851"/>
        <w:jc w:val="center"/>
        <w:rPr>
          <w:b/>
        </w:rPr>
      </w:pPr>
      <w:r w:rsidRPr="0056248A">
        <w:rPr>
          <w:b/>
        </w:rPr>
        <w:t>5. Содержание программы</w:t>
      </w:r>
    </w:p>
    <w:p w:rsidR="00B0282A" w:rsidRPr="0056248A" w:rsidRDefault="00B0282A" w:rsidP="00B0282A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</w:rPr>
      </w:pPr>
    </w:p>
    <w:p w:rsidR="00B0282A" w:rsidRPr="0056248A" w:rsidRDefault="00B0282A" w:rsidP="00B0282A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 xml:space="preserve">Содержание </w:t>
      </w:r>
      <w:r>
        <w:rPr>
          <w:lang w:eastAsia="zh-CN"/>
        </w:rPr>
        <w:t>программы</w:t>
      </w:r>
      <w:r w:rsidRPr="0056248A">
        <w:rPr>
          <w:lang w:eastAsia="zh-CN"/>
        </w:rPr>
        <w:t xml:space="preserve">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B0282A" w:rsidRPr="0056248A" w:rsidRDefault="00B0282A" w:rsidP="00B0282A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 xml:space="preserve"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</w:t>
      </w:r>
      <w:proofErr w:type="gramStart"/>
      <w:r w:rsidRPr="0056248A">
        <w:rPr>
          <w:lang w:eastAsia="zh-CN"/>
        </w:rPr>
        <w:t>на</w:t>
      </w:r>
      <w:proofErr w:type="gramEnd"/>
      <w:r w:rsidRPr="0056248A">
        <w:rPr>
          <w:lang w:eastAsia="zh-CN"/>
        </w:rPr>
        <w:t>:</w:t>
      </w:r>
    </w:p>
    <w:p w:rsidR="00B0282A" w:rsidRPr="0056248A" w:rsidRDefault="00B0282A" w:rsidP="00B0282A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-улучшение собственного физического и психического здоровья;</w:t>
      </w:r>
    </w:p>
    <w:p w:rsidR="00B0282A" w:rsidRPr="0056248A" w:rsidRDefault="00B0282A" w:rsidP="00B0282A">
      <w:pPr>
        <w:suppressAutoHyphens/>
        <w:ind w:left="284"/>
        <w:jc w:val="both"/>
        <w:rPr>
          <w:lang w:eastAsia="zh-CN"/>
        </w:rPr>
      </w:pPr>
    </w:p>
    <w:p w:rsidR="00B0282A" w:rsidRPr="0056248A" w:rsidRDefault="00B0282A" w:rsidP="00B0282A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-отказ в образе жизни от поведения, наносящего вред своему здоровью и здоровью окружающих;</w:t>
      </w:r>
    </w:p>
    <w:p w:rsidR="00B0282A" w:rsidRPr="0056248A" w:rsidRDefault="00B0282A" w:rsidP="00B0282A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B0282A" w:rsidRPr="0056248A" w:rsidRDefault="00B0282A" w:rsidP="00B0282A">
      <w:pPr>
        <w:suppressAutoHyphens/>
        <w:spacing w:after="120"/>
        <w:ind w:firstLine="708"/>
        <w:jc w:val="both"/>
        <w:rPr>
          <w:lang w:eastAsia="zh-CN"/>
        </w:rPr>
      </w:pPr>
    </w:p>
    <w:p w:rsidR="00B0282A" w:rsidRPr="0056248A" w:rsidRDefault="00B0282A" w:rsidP="00B0282A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-сознательное участие в охране здоровья и формировании среды, способствующей здоровью, особенно условий труда и быта;</w:t>
      </w:r>
    </w:p>
    <w:p w:rsidR="00B0282A" w:rsidRPr="0056248A" w:rsidRDefault="00B0282A" w:rsidP="00B0282A">
      <w:pPr>
        <w:suppressAutoHyphens/>
        <w:spacing w:after="120"/>
        <w:ind w:firstLine="708"/>
        <w:jc w:val="both"/>
        <w:rPr>
          <w:lang w:eastAsia="zh-CN"/>
        </w:rPr>
      </w:pPr>
    </w:p>
    <w:p w:rsidR="00B0282A" w:rsidRPr="0056248A" w:rsidRDefault="00B0282A" w:rsidP="00B0282A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-адекватное поведение в случае болезни, особенно хронической, направленной</w:t>
      </w:r>
    </w:p>
    <w:p w:rsidR="00B0282A" w:rsidRPr="0056248A" w:rsidRDefault="00B0282A" w:rsidP="00B0282A">
      <w:pPr>
        <w:suppressAutoHyphens/>
        <w:spacing w:after="120"/>
        <w:jc w:val="both"/>
        <w:rPr>
          <w:lang w:eastAsia="zh-CN"/>
        </w:rPr>
      </w:pPr>
      <w:r w:rsidRPr="0056248A">
        <w:rPr>
          <w:lang w:eastAsia="zh-CN"/>
        </w:rPr>
        <w:t xml:space="preserve">на выздоровление. </w:t>
      </w:r>
    </w:p>
    <w:p w:rsidR="00B0282A" w:rsidRPr="0056248A" w:rsidRDefault="00B0282A" w:rsidP="00B0282A">
      <w:pPr>
        <w:suppressAutoHyphens/>
        <w:spacing w:after="120"/>
        <w:ind w:firstLine="708"/>
        <w:jc w:val="both"/>
        <w:rPr>
          <w:b/>
          <w:lang w:eastAsia="zh-CN"/>
        </w:rPr>
      </w:pPr>
      <w:r>
        <w:rPr>
          <w:lang w:eastAsia="zh-CN"/>
        </w:rPr>
        <w:t>-</w:t>
      </w:r>
      <w:r w:rsidRPr="0056248A">
        <w:rPr>
          <w:lang w:eastAsia="zh-CN"/>
        </w:rPr>
        <w:t xml:space="preserve"> формирование у учащихся научных представлений о принципах и путях снижения «фактора риска» в деятельности человека и общества;</w:t>
      </w:r>
    </w:p>
    <w:p w:rsidR="00B0282A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</w:p>
    <w:p w:rsidR="00B0282A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</w:p>
    <w:p w:rsidR="00B0282A" w:rsidRPr="003C6FC4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>Основы безопасности личности, общества, государства.</w:t>
      </w:r>
    </w:p>
    <w:p w:rsidR="00B0282A" w:rsidRPr="003C6FC4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</w:p>
    <w:p w:rsidR="00B0282A" w:rsidRPr="003C6FC4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</w:p>
    <w:p w:rsidR="00B0282A" w:rsidRPr="003C6FC4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>Культура безопасности жизнедеятельности человека в современной среде обитания.</w:t>
      </w:r>
    </w:p>
    <w:p w:rsidR="00B0282A" w:rsidRPr="003C6FC4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 xml:space="preserve">Междисциплинарные основы теории безопасности жизнедеятельности. </w:t>
      </w:r>
    </w:p>
    <w:p w:rsidR="00B0282A" w:rsidRPr="003C6FC4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 xml:space="preserve">Экологические основы безопасности жизнедеятельности человека в среде обитания. </w:t>
      </w:r>
    </w:p>
    <w:p w:rsidR="00B0282A" w:rsidRPr="003C6FC4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>Медико-биологические основы безопасности жизнедеятельности человека в среде обитания.</w:t>
      </w:r>
    </w:p>
    <w:p w:rsidR="00B0282A" w:rsidRPr="003C6FC4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 xml:space="preserve">Психологические основы безопасности жизнедеятельности человека в среде обитания. </w:t>
      </w:r>
    </w:p>
    <w:p w:rsidR="00B0282A" w:rsidRPr="003C6FC4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 xml:space="preserve">Правила и обязанности государства и граждан России по обеспечению безопасности жизнедеятельности. </w:t>
      </w:r>
    </w:p>
    <w:p w:rsidR="00B0282A" w:rsidRPr="003C6FC4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 xml:space="preserve">Защита национальной безопасности государства от военных угроз. </w:t>
      </w:r>
    </w:p>
    <w:p w:rsidR="00B0282A" w:rsidRPr="003C6FC4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>Защита личности, общества государства от угроз социального характера.</w:t>
      </w:r>
    </w:p>
    <w:p w:rsidR="00B0282A" w:rsidRPr="003C6FC4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 xml:space="preserve">Противодействие экстремизму. </w:t>
      </w:r>
    </w:p>
    <w:p w:rsidR="00B0282A" w:rsidRPr="003C6FC4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lastRenderedPageBreak/>
        <w:tab/>
        <w:t xml:space="preserve">Противодействие терроризму, </w:t>
      </w:r>
      <w:proofErr w:type="spellStart"/>
      <w:r w:rsidRPr="003C6FC4">
        <w:rPr>
          <w:rFonts w:eastAsia="Times New Roman"/>
          <w:b/>
          <w:lang w:eastAsia="ru-RU"/>
        </w:rPr>
        <w:t>наркотизму</w:t>
      </w:r>
      <w:proofErr w:type="spellEnd"/>
      <w:r w:rsidRPr="003C6FC4">
        <w:rPr>
          <w:rFonts w:eastAsia="Times New Roman"/>
          <w:b/>
          <w:lang w:eastAsia="ru-RU"/>
        </w:rPr>
        <w:t xml:space="preserve"> в Российской Федерации.</w:t>
      </w:r>
      <w:r>
        <w:rPr>
          <w:rFonts w:eastAsia="Times New Roman"/>
          <w:b/>
          <w:lang w:eastAsia="ru-RU"/>
        </w:rPr>
        <w:t xml:space="preserve">  </w:t>
      </w:r>
    </w:p>
    <w:p w:rsidR="00B0282A" w:rsidRPr="003C6FC4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>Организационные основы защиты населения</w:t>
      </w:r>
    </w:p>
    <w:p w:rsidR="00B0282A" w:rsidRPr="003C6FC4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>Единая государственная система предупреждения и ликвидации чрезвычайных ситуаций (РСЧС).</w:t>
      </w:r>
    </w:p>
    <w:p w:rsidR="00B0282A" w:rsidRPr="003C6FC4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 xml:space="preserve">Основные мероприятия РСЧС и гражданской обороны по защите населения и территории в чрезвычайных ситуациях. </w:t>
      </w:r>
    </w:p>
    <w:p w:rsidR="00B0282A" w:rsidRPr="003C6FC4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 xml:space="preserve">Защита населения и территорий от чрезвычайных ситуаций природного характера. </w:t>
      </w:r>
    </w:p>
    <w:p w:rsidR="00B0282A" w:rsidRPr="003C6FC4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>Защита населения и территорий от чрезвычайных ситуаций техногенного характера.</w:t>
      </w:r>
    </w:p>
    <w:p w:rsidR="00B0282A" w:rsidRPr="003C6FC4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 xml:space="preserve">Чрезвычайные ситуации на инженерных сооружениях, дорогах, транспорте. Страхование. </w:t>
      </w:r>
    </w:p>
    <w:p w:rsidR="00B0282A" w:rsidRPr="003C6FC4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 xml:space="preserve">Защита населения и территорий от военной опасности, оружия массового поражения и современных обычных средств поражения.  </w:t>
      </w:r>
    </w:p>
    <w:p w:rsidR="00B0282A" w:rsidRPr="003C6FC4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 xml:space="preserve">Защита населения и территорий от радиационной опасности. </w:t>
      </w:r>
    </w:p>
    <w:p w:rsidR="00B0282A" w:rsidRPr="003C6FC4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>Средства коллективной защиты от оружия массового поражения.</w:t>
      </w:r>
    </w:p>
    <w:p w:rsidR="00B0282A" w:rsidRPr="003C6FC4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</w:p>
    <w:p w:rsidR="00B0282A" w:rsidRPr="003C6FC4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>Защита населения и территорий от биологической и экологической опасности.</w:t>
      </w:r>
    </w:p>
    <w:p w:rsidR="00B0282A" w:rsidRPr="003C6FC4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>Средство индивидуальной защиты органов дыхания и кожи</w:t>
      </w:r>
      <w:r>
        <w:rPr>
          <w:rFonts w:eastAsia="Times New Roman"/>
          <w:b/>
          <w:lang w:eastAsia="ru-RU"/>
        </w:rPr>
        <w:t xml:space="preserve">. </w:t>
      </w:r>
    </w:p>
    <w:p w:rsidR="00B0282A" w:rsidRPr="003C6FC4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>Вооружённые Силы Российской Федерации: организационные основы.</w:t>
      </w:r>
    </w:p>
    <w:p w:rsidR="00B0282A" w:rsidRPr="003C6FC4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</w:p>
    <w:p w:rsidR="00B0282A" w:rsidRPr="003C6FC4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>Состав Вооружённых Сил Российской Федерации.</w:t>
      </w:r>
    </w:p>
    <w:p w:rsidR="00B0282A" w:rsidRPr="003C6FC4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>Воинская обязанность и военная служба.</w:t>
      </w:r>
    </w:p>
    <w:p w:rsidR="00B0282A" w:rsidRPr="003C6FC4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 xml:space="preserve">Правила и обязанности военнослужащих. </w:t>
      </w:r>
    </w:p>
    <w:p w:rsidR="00B0282A" w:rsidRPr="003C6FC4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 xml:space="preserve">Боевые традиции и ритуалы Вооружённых Сил Российской Федерации </w:t>
      </w:r>
    </w:p>
    <w:p w:rsidR="00B0282A" w:rsidRPr="003C6FC4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>Медицинское обеспечение индивидуального и общественного здоровья.</w:t>
      </w:r>
    </w:p>
    <w:p w:rsidR="00B0282A" w:rsidRPr="003C6FC4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>Здоровый образ жизни и его составляющие.</w:t>
      </w:r>
    </w:p>
    <w:p w:rsidR="00B0282A" w:rsidRPr="003C6FC4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 xml:space="preserve">Инфекционные заболевания: их особенности и меры профилактики.  </w:t>
      </w:r>
    </w:p>
    <w:p w:rsidR="00B0282A" w:rsidRPr="003C6FC4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 xml:space="preserve">Факторы риска неинфекционных заболеваний и меры их профилактики. </w:t>
      </w:r>
    </w:p>
    <w:p w:rsidR="00B0282A" w:rsidRPr="003C6FC4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 xml:space="preserve">Профилактика заболеваний передаваемых половым путём. </w:t>
      </w:r>
    </w:p>
    <w:p w:rsidR="00B0282A" w:rsidRPr="003C6FC4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 xml:space="preserve">Первая помощь при неотложных состояниях: закон и порядок. </w:t>
      </w:r>
    </w:p>
    <w:p w:rsidR="00B0282A" w:rsidRPr="003C6FC4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>Правила оказания первой помощи при травмах</w:t>
      </w:r>
      <w:r>
        <w:rPr>
          <w:rFonts w:eastAsia="Times New Roman"/>
          <w:b/>
          <w:lang w:eastAsia="ru-RU"/>
        </w:rPr>
        <w:t xml:space="preserve">. </w:t>
      </w:r>
    </w:p>
    <w:p w:rsidR="00B0282A" w:rsidRPr="003C6FC4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>Первая помощь при кровотечениях, ранениях.</w:t>
      </w:r>
    </w:p>
    <w:p w:rsidR="00B0282A" w:rsidRPr="003C6FC4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>Первая помощь: сердечно-лёгочная реанимация.</w:t>
      </w:r>
    </w:p>
    <w:p w:rsidR="00B0282A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>Первая помощь при ушибах, растяжении связок, вывихах, переломах</w:t>
      </w:r>
      <w:r>
        <w:rPr>
          <w:rFonts w:eastAsia="Times New Roman"/>
          <w:b/>
          <w:lang w:eastAsia="ru-RU"/>
        </w:rPr>
        <w:t xml:space="preserve">. </w:t>
      </w:r>
    </w:p>
    <w:p w:rsidR="00B0282A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</w:p>
    <w:p w:rsidR="00B0282A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</w:p>
    <w:p w:rsidR="00B0282A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</w:p>
    <w:p w:rsidR="00B0282A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</w:p>
    <w:p w:rsidR="00B0282A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</w:p>
    <w:p w:rsidR="00B0282A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</w:p>
    <w:p w:rsidR="00B0282A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</w:p>
    <w:p w:rsidR="00B0282A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</w:p>
    <w:p w:rsidR="00B0282A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</w:p>
    <w:p w:rsidR="00B0282A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</w:p>
    <w:p w:rsidR="00B0282A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</w:p>
    <w:p w:rsidR="00B0282A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</w:p>
    <w:p w:rsidR="00B0282A" w:rsidRDefault="00B0282A" w:rsidP="00B0282A">
      <w:pPr>
        <w:pStyle w:val="a7"/>
        <w:ind w:left="720"/>
        <w:jc w:val="center"/>
        <w:rPr>
          <w:rFonts w:eastAsia="Times New Roman"/>
          <w:b/>
          <w:lang w:eastAsia="ru-RU"/>
        </w:rPr>
      </w:pPr>
    </w:p>
    <w:p w:rsidR="00075B0F" w:rsidRDefault="00075B0F" w:rsidP="00116190">
      <w:pPr>
        <w:jc w:val="center"/>
        <w:rPr>
          <w:rFonts w:ascii="Times New Roman" w:hAnsi="Times New Roman"/>
          <w:b/>
        </w:rPr>
      </w:pPr>
    </w:p>
    <w:p w:rsidR="00075B0F" w:rsidRDefault="00075B0F" w:rsidP="00116190">
      <w:pPr>
        <w:jc w:val="center"/>
        <w:rPr>
          <w:rFonts w:ascii="Times New Roman" w:hAnsi="Times New Roman"/>
          <w:b/>
        </w:rPr>
      </w:pPr>
    </w:p>
    <w:p w:rsidR="005227F3" w:rsidRPr="00075B0F" w:rsidRDefault="005227F3" w:rsidP="00116190">
      <w:pPr>
        <w:jc w:val="center"/>
        <w:rPr>
          <w:rFonts w:ascii="Times New Roman" w:hAnsi="Times New Roman"/>
          <w:b/>
        </w:rPr>
      </w:pPr>
    </w:p>
    <w:sectPr w:rsidR="005227F3" w:rsidRPr="00075B0F" w:rsidSect="00BF7EB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16990"/>
    <w:multiLevelType w:val="multilevel"/>
    <w:tmpl w:val="EE46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797AAD"/>
    <w:multiLevelType w:val="multilevel"/>
    <w:tmpl w:val="DBD4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6190"/>
    <w:rsid w:val="00036551"/>
    <w:rsid w:val="00075B0F"/>
    <w:rsid w:val="000779E0"/>
    <w:rsid w:val="000E6ED2"/>
    <w:rsid w:val="00116190"/>
    <w:rsid w:val="001B26DE"/>
    <w:rsid w:val="00245D71"/>
    <w:rsid w:val="003209E5"/>
    <w:rsid w:val="00323E6D"/>
    <w:rsid w:val="003F485C"/>
    <w:rsid w:val="00435ECA"/>
    <w:rsid w:val="004A5CA1"/>
    <w:rsid w:val="005227F3"/>
    <w:rsid w:val="005F47F3"/>
    <w:rsid w:val="0068692F"/>
    <w:rsid w:val="0086454D"/>
    <w:rsid w:val="008D21EA"/>
    <w:rsid w:val="009604CE"/>
    <w:rsid w:val="00960660"/>
    <w:rsid w:val="00A02753"/>
    <w:rsid w:val="00AB6BBA"/>
    <w:rsid w:val="00AD31FD"/>
    <w:rsid w:val="00AF4423"/>
    <w:rsid w:val="00B0282A"/>
    <w:rsid w:val="00BA4950"/>
    <w:rsid w:val="00BF7EBA"/>
    <w:rsid w:val="00D625FC"/>
    <w:rsid w:val="00D74B26"/>
    <w:rsid w:val="00E909B6"/>
    <w:rsid w:val="00FC426F"/>
    <w:rsid w:val="00FE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6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16190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116190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116190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table" w:styleId="a6">
    <w:name w:val="Table Grid"/>
    <w:basedOn w:val="a1"/>
    <w:uiPriority w:val="59"/>
    <w:locked/>
    <w:rsid w:val="005227F3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B0282A"/>
    <w:pPr>
      <w:suppressAutoHyphens/>
    </w:pPr>
    <w:rPr>
      <w:rFonts w:ascii="Times New Roman" w:eastAsia="Arial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610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Порт-Катоновская СОШ</dc:creator>
  <cp:lastModifiedBy>Учитель</cp:lastModifiedBy>
  <cp:revision>5</cp:revision>
  <dcterms:created xsi:type="dcterms:W3CDTF">2017-09-02T14:35:00Z</dcterms:created>
  <dcterms:modified xsi:type="dcterms:W3CDTF">2021-05-08T04:35:00Z</dcterms:modified>
</cp:coreProperties>
</file>