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6E79E3" w:rsidTr="0035189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</w:tr>
      <w:tr w:rsidR="006E79E3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E79E3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t>13</w:t>
            </w:r>
            <w:r w:rsidR="0073685F">
              <w:t>2</w:t>
            </w:r>
          </w:p>
        </w:tc>
      </w:tr>
      <w:tr w:rsidR="006E79E3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E3" w:rsidRDefault="00F359D9" w:rsidP="00351897">
            <w:pPr>
              <w:pStyle w:val="a5"/>
              <w:spacing w:line="276" w:lineRule="auto"/>
            </w:pPr>
            <w:r>
              <w:t>М.И.Моро</w:t>
            </w:r>
          </w:p>
        </w:tc>
      </w:tr>
      <w:tr w:rsidR="006E79E3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E3" w:rsidRDefault="00F359D9" w:rsidP="00351897">
            <w:pPr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Артемова Т.В.</w:t>
            </w:r>
          </w:p>
        </w:tc>
      </w:tr>
      <w:tr w:rsidR="006E79E3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9E3" w:rsidRPr="003C4059" w:rsidRDefault="006E79E3" w:rsidP="006E79E3">
            <w:pPr>
              <w:ind w:firstLine="567"/>
              <w:jc w:val="both"/>
            </w:pPr>
            <w:r>
              <w:t xml:space="preserve">Вся </w:t>
            </w:r>
            <w:r w:rsidRPr="003C4059">
              <w:t>лини</w:t>
            </w:r>
            <w:r>
              <w:t>я</w:t>
            </w:r>
            <w:r w:rsidRPr="003C4059">
              <w:t xml:space="preserve"> учебников </w:t>
            </w:r>
            <w:r>
              <w:t>реализует следующие</w:t>
            </w:r>
            <w:r w:rsidRPr="003C4059">
              <w:t xml:space="preserve"> цели: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6E79E3" w:rsidRPr="003C4059" w:rsidRDefault="006E79E3" w:rsidP="006E79E3">
            <w:pPr>
              <w:ind w:firstLine="567"/>
              <w:jc w:val="both"/>
            </w:pPr>
            <w:r w:rsidRPr="003C4059">
              <w:t>Достижение перечисленных целей предполагает решение  следующих задач:</w:t>
            </w:r>
          </w:p>
          <w:p w:rsidR="006E79E3" w:rsidRPr="003C4059" w:rsidRDefault="006E79E3" w:rsidP="006E79E3">
            <w:pPr>
              <w:ind w:firstLine="567"/>
              <w:jc w:val="both"/>
            </w:pPr>
            <w:r w:rsidRPr="003C4059">
              <w:rPr>
                <w:color w:val="000000"/>
              </w:rPr>
              <w:t>– воспитание отношения к математике как к части общечеловеческой культуры, играющей особую роль в общественном развитии;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 xml:space="preserve">– формирование интереса к изучению математики; 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создание условий для личностного, социального и познавательного развития обучающихся;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формирование характерных для математики  стилей мышления (логического, алгоритмического и эвристического), необходимых для полноценного функционирования в современном обществе;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освоение в ходе изучения математики специфических  видов деятельности, таких как построение и анализ математических моделей, выполнение вычислений, построений, измерений, овладение символическим языком предмета и др.;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формирование умений представлять информацию в зависимости от поставленных задач в виде таблиц, схем, диаграмм;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овладение учащимися математическим языком как средством описания явлений окружающего мира;</w:t>
            </w:r>
          </w:p>
          <w:p w:rsidR="006E79E3" w:rsidRPr="003C4059" w:rsidRDefault="006E79E3" w:rsidP="006E79E3">
            <w:pPr>
              <w:pStyle w:val="a6"/>
              <w:spacing w:after="0"/>
              <w:ind w:left="0" w:firstLine="567"/>
              <w:jc w:val="both"/>
            </w:pPr>
            <w:r w:rsidRPr="003C4059">
              <w:t>– овладение системой математических знаний, умений и навыков, необходимых как для решения задач повседневной жизни, так и для продолжения образования на ступени основного общего образования.</w:t>
            </w:r>
          </w:p>
          <w:p w:rsidR="006E79E3" w:rsidRDefault="006E79E3" w:rsidP="00F359D9">
            <w:pPr>
              <w:pStyle w:val="text0"/>
              <w:spacing w:line="240" w:lineRule="auto"/>
              <w:rPr>
                <w:kern w:val="2"/>
                <w:lang w:eastAsia="en-US"/>
              </w:rPr>
            </w:pPr>
          </w:p>
        </w:tc>
      </w:tr>
      <w:tr w:rsidR="00F359D9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9D9" w:rsidRDefault="00F359D9" w:rsidP="00351897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9D9" w:rsidRPr="00EB4ADD" w:rsidRDefault="00F359D9" w:rsidP="00F359D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1.Пояснительная записка</w:t>
            </w:r>
          </w:p>
          <w:p w:rsidR="00F359D9" w:rsidRPr="00EB4ADD" w:rsidRDefault="00F359D9" w:rsidP="00F359D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>2. Планируемые результаты</w:t>
            </w:r>
          </w:p>
          <w:p w:rsidR="00F359D9" w:rsidRPr="00EB4ADD" w:rsidRDefault="00F359D9" w:rsidP="00F359D9">
            <w:pPr>
              <w:pStyle w:val="a9"/>
              <w:rPr>
                <w:rFonts w:ascii="Times New Roman" w:hAnsi="Times New Roman"/>
                <w:bCs/>
                <w:sz w:val="24"/>
              </w:rPr>
            </w:pPr>
            <w:r w:rsidRPr="00EB4ADD">
              <w:rPr>
                <w:rFonts w:ascii="Times New Roman" w:hAnsi="Times New Roman"/>
                <w:bCs/>
                <w:sz w:val="24"/>
              </w:rPr>
              <w:t xml:space="preserve">3. Содержание рабочей программы </w:t>
            </w:r>
          </w:p>
          <w:p w:rsidR="00F359D9" w:rsidRDefault="00F359D9" w:rsidP="00F359D9">
            <w:pPr>
              <w:jc w:val="both"/>
            </w:pPr>
            <w:r w:rsidRPr="00EB4ADD">
              <w:rPr>
                <w:bCs/>
              </w:rPr>
              <w:t>4. Тематическое планирование</w:t>
            </w:r>
          </w:p>
        </w:tc>
      </w:tr>
      <w:tr w:rsidR="006E79E3" w:rsidTr="0035189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9E3" w:rsidRDefault="006E79E3" w:rsidP="00351897">
            <w:pPr>
              <w:pStyle w:val="a5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BB8" w:rsidRPr="00271BB8" w:rsidRDefault="00271BB8" w:rsidP="00271BB8">
            <w:pPr>
              <w:pStyle w:val="a8"/>
              <w:ind w:left="927"/>
              <w:jc w:val="both"/>
              <w:rPr>
                <w:b/>
              </w:rPr>
            </w:pPr>
          </w:p>
          <w:tbl>
            <w:tblPr>
              <w:tblW w:w="7655" w:type="dxa"/>
              <w:tblInd w:w="108" w:type="dxa"/>
              <w:tblLayout w:type="fixed"/>
              <w:tblLook w:val="0000"/>
            </w:tblPr>
            <w:tblGrid>
              <w:gridCol w:w="709"/>
              <w:gridCol w:w="4961"/>
              <w:gridCol w:w="1701"/>
              <w:gridCol w:w="284"/>
            </w:tblGrid>
            <w:tr w:rsidR="00AE2357" w:rsidRPr="00A32832" w:rsidTr="00DC2B6B">
              <w:trPr>
                <w:cantSplit/>
                <w:trHeight w:val="4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Название раздела, темы</w:t>
                  </w:r>
                </w:p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 xml:space="preserve">Числа от 1 до 100.Сложение и вычитание.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Числа от 1 до 100. Табличное умножение и деление.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Доли.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 xml:space="preserve">Числа от 1 до 100. </w:t>
                  </w:r>
                  <w:proofErr w:type="spellStart"/>
                  <w:r w:rsidRPr="00A32832">
                    <w:rPr>
                      <w:color w:val="000000"/>
                      <w:sz w:val="28"/>
                      <w:szCs w:val="28"/>
                    </w:rPr>
                    <w:t>Внетабличное</w:t>
                  </w:r>
                  <w:proofErr w:type="spellEnd"/>
                  <w:r w:rsidRPr="00A32832">
                    <w:rPr>
                      <w:color w:val="000000"/>
                      <w:sz w:val="28"/>
                      <w:szCs w:val="28"/>
                    </w:rPr>
                    <w:t xml:space="preserve"> умножение и деление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 xml:space="preserve">Числа от 1 до 1000. Нумерация.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 xml:space="preserve">Числа от 1 до 1000.Сложение и вычитание.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 xml:space="preserve">Числа от 1 до 1000.Умножение и деление.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32832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autoSpaceDE w:val="0"/>
                    <w:ind w:right="-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sz w:val="28"/>
                      <w:szCs w:val="28"/>
                    </w:rPr>
                  </w:pPr>
                  <w:r w:rsidRPr="00A3283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spacing w:line="360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A32832">
                    <w:rPr>
                      <w:rFonts w:eastAsia="Calibri"/>
                      <w:sz w:val="28"/>
                      <w:szCs w:val="28"/>
                    </w:rPr>
                    <w:t xml:space="preserve">Повторение </w:t>
                  </w:r>
                  <w:proofErr w:type="gramStart"/>
                  <w:r w:rsidRPr="00A32832">
                    <w:rPr>
                      <w:rFonts w:eastAsia="Calibri"/>
                      <w:sz w:val="28"/>
                      <w:szCs w:val="28"/>
                    </w:rPr>
                    <w:t>изученного</w:t>
                  </w:r>
                  <w:proofErr w:type="gramEnd"/>
                  <w:r w:rsidRPr="00A32832">
                    <w:rPr>
                      <w:rFonts w:eastAsia="Calibri"/>
                      <w:sz w:val="28"/>
                      <w:szCs w:val="28"/>
                    </w:rPr>
                    <w:t xml:space="preserve"> за год.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32832">
                    <w:rPr>
                      <w:rFonts w:eastAsia="Calibr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tr w:rsidR="00AE2357" w:rsidRPr="00A32832" w:rsidTr="00DC2B6B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E2357" w:rsidRPr="00A32832" w:rsidRDefault="00AE2357" w:rsidP="00DC2B6B">
                  <w:pPr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32832">
                    <w:rPr>
                      <w:rFonts w:eastAsia="Calibri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32832">
                    <w:rPr>
                      <w:rFonts w:eastAsia="Calibri"/>
                      <w:b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357" w:rsidRPr="00A32832" w:rsidRDefault="00AE2357" w:rsidP="00DC2B6B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E2357" w:rsidRPr="00A32832" w:rsidRDefault="00AE2357" w:rsidP="00AE235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71BB8" w:rsidRPr="006E79E3" w:rsidRDefault="00271BB8" w:rsidP="00271BB8">
            <w:pPr>
              <w:pStyle w:val="a8"/>
              <w:widowControl/>
              <w:suppressAutoHyphens w:val="0"/>
              <w:spacing w:after="200" w:line="276" w:lineRule="auto"/>
              <w:ind w:left="927"/>
              <w:jc w:val="both"/>
              <w:rPr>
                <w:b/>
              </w:rPr>
            </w:pPr>
          </w:p>
          <w:p w:rsidR="006E79E3" w:rsidRPr="006E79E3" w:rsidRDefault="006E79E3" w:rsidP="006E79E3">
            <w:pPr>
              <w:pStyle w:val="a8"/>
              <w:ind w:left="927"/>
            </w:pPr>
          </w:p>
          <w:p w:rsidR="006E79E3" w:rsidRPr="006E79E3" w:rsidRDefault="006E79E3" w:rsidP="006E79E3">
            <w:pPr>
              <w:pStyle w:val="a8"/>
              <w:widowControl/>
              <w:suppressAutoHyphens w:val="0"/>
              <w:spacing w:line="276" w:lineRule="auto"/>
              <w:rPr>
                <w:rFonts w:ascii="Calibri" w:eastAsia="Calibri" w:hAnsi="Calibri"/>
                <w:kern w:val="0"/>
                <w:lang w:eastAsia="en-US"/>
              </w:rPr>
            </w:pPr>
          </w:p>
        </w:tc>
      </w:tr>
    </w:tbl>
    <w:p w:rsidR="009142EB" w:rsidRDefault="009142EB"/>
    <w:sectPr w:rsidR="009142EB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3CE"/>
    <w:multiLevelType w:val="hybridMultilevel"/>
    <w:tmpl w:val="90F8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F5608"/>
    <w:multiLevelType w:val="hybridMultilevel"/>
    <w:tmpl w:val="96386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C1188"/>
    <w:multiLevelType w:val="hybridMultilevel"/>
    <w:tmpl w:val="191CC5C6"/>
    <w:lvl w:ilvl="0" w:tplc="B5D07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E3"/>
    <w:rsid w:val="0004355B"/>
    <w:rsid w:val="00271BB8"/>
    <w:rsid w:val="00624322"/>
    <w:rsid w:val="006A355E"/>
    <w:rsid w:val="006E79E3"/>
    <w:rsid w:val="0073685F"/>
    <w:rsid w:val="00756AF8"/>
    <w:rsid w:val="007D10E4"/>
    <w:rsid w:val="009142EB"/>
    <w:rsid w:val="00A8665E"/>
    <w:rsid w:val="00AE2357"/>
    <w:rsid w:val="00C84273"/>
    <w:rsid w:val="00F3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79E3"/>
    <w:pPr>
      <w:widowControl/>
      <w:suppressAutoHyphens w:val="0"/>
      <w:spacing w:before="240" w:after="60"/>
      <w:outlineLvl w:val="7"/>
    </w:pPr>
    <w:rPr>
      <w:rFonts w:eastAsia="Times New Roman"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79E3"/>
    <w:pPr>
      <w:spacing w:after="120"/>
    </w:pPr>
  </w:style>
  <w:style w:type="character" w:customStyle="1" w:styleId="a4">
    <w:name w:val="Основной текст Знак"/>
    <w:basedOn w:val="a0"/>
    <w:link w:val="a3"/>
    <w:rsid w:val="006E79E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E79E3"/>
    <w:pPr>
      <w:suppressLineNumbers/>
    </w:pPr>
  </w:style>
  <w:style w:type="character" w:customStyle="1" w:styleId="Text">
    <w:name w:val="Text"/>
    <w:uiPriority w:val="99"/>
    <w:rsid w:val="006E79E3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6E79E3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6E79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79E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79E3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E79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F359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5</cp:revision>
  <dcterms:created xsi:type="dcterms:W3CDTF">2016-03-23T06:31:00Z</dcterms:created>
  <dcterms:modified xsi:type="dcterms:W3CDTF">2021-05-10T09:59:00Z</dcterms:modified>
</cp:coreProperties>
</file>