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E" w:rsidRDefault="004F60DD" w:rsidP="004F60DD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83"/>
      <w:bookmarkEnd w:id="0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659880" cy="9154070"/>
            <wp:effectExtent l="0" t="0" r="0" b="0"/>
            <wp:docPr id="2" name="Рисунок 2" descr="C:\Users\МОУ Порт-Катон СОШ\Pictures\2020-12-24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6E" w:rsidRDefault="0011586E" w:rsidP="0011586E">
      <w:pPr>
        <w:pStyle w:val="ParagraphStyle"/>
        <w:keepNext/>
        <w:spacing w:line="264" w:lineRule="auto"/>
        <w:ind w:hanging="142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11BC7" w:rsidRDefault="00011BC7" w:rsidP="00011BC7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обучению грамоте для 1 класса общеобразовательной школы</w:t>
      </w:r>
      <w:r w:rsidR="005D5FCB">
        <w:rPr>
          <w:rFonts w:ascii="Times New Roman" w:hAnsi="Times New Roman" w:cs="Times New Roman"/>
          <w:sz w:val="28"/>
          <w:szCs w:val="28"/>
        </w:rPr>
        <w:t xml:space="preserve"> (204</w:t>
      </w:r>
      <w:r w:rsidR="0067718F">
        <w:rPr>
          <w:rFonts w:ascii="Times New Roman" w:hAnsi="Times New Roman" w:cs="Times New Roman"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основными положениями Федерального государственного образовательного стандарта начального общего обр</w:t>
      </w:r>
      <w:r w:rsidR="00B04D02">
        <w:rPr>
          <w:rFonts w:ascii="Times New Roman" w:hAnsi="Times New Roman" w:cs="Times New Roman"/>
          <w:sz w:val="28"/>
          <w:szCs w:val="28"/>
        </w:rPr>
        <w:t xml:space="preserve">азования, </w:t>
      </w:r>
      <w:bookmarkStart w:id="1" w:name="_GoBack"/>
      <w:bookmarkEnd w:id="1"/>
      <w:r w:rsidR="00B04D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</w:t>
      </w:r>
      <w:r w:rsidR="00B04D02">
        <w:rPr>
          <w:rFonts w:ascii="Times New Roman" w:hAnsi="Times New Roman" w:cs="Times New Roman"/>
          <w:sz w:val="28"/>
          <w:szCs w:val="28"/>
        </w:rPr>
        <w:t>начального общего образования  МБОУ Порт-Катоновской СОШ 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авторской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Горецкого, М. Н. Дементьевой, Н. А. Стефаненко,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BC7" w:rsidRDefault="00011B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и задачи курса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Обучение грамоте, развитие речи и внеклассное чтение.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Литературное чтение (классное и внеклассное) и развитие речи.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011BC7" w:rsidRDefault="00011BC7" w:rsidP="00011BC7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цели: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у учащихся начальных представлений о языке как составляющей целостной картины мира;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 на уроках обучения грамоте необходимо решать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освоение общекультурных навыков чтения и понимания текста; воспитание интереса к чтению и книге;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первоначальных знаний о лексике, фонетике, грамматике русского языка;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011BC7" w:rsidRDefault="00011BC7" w:rsidP="00B174EC">
      <w:pPr>
        <w:pStyle w:val="ParagraphStyle"/>
        <w:spacing w:line="264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11BC7" w:rsidRDefault="00011BC7" w:rsidP="00011BC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деятельности: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(слушание). </w:t>
      </w:r>
      <w:r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 Анализ и оценка содержания, языковых особенностей и структуры текста.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звонкие и глухие, парные – непарные.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Произношение звуков и сочетаний звуков в соответствии с нормами современного русского литературного языка.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е, Ё, ё,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ю, Я, я</w:t>
      </w:r>
      <w:r>
        <w:rPr>
          <w:rFonts w:ascii="Times New Roman" w:hAnsi="Times New Roman" w:cs="Times New Roman"/>
          <w:sz w:val="28"/>
          <w:szCs w:val="28"/>
        </w:rPr>
        <w:t xml:space="preserve"> (йотированные), их функции.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буквами звука [й’] в разных позициях.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и предложение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обозначение гласных после шипящих в позиции под ударением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ши);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заглавная буква в начале предложения, в именах собственных (без введения термина);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 по слогам без стечения согласных;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конце предложения.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174EC" w:rsidRDefault="00B174EC" w:rsidP="00011BC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011BC7" w:rsidRPr="00011BC7" w:rsidRDefault="00011BC7" w:rsidP="00011BC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lastRenderedPageBreak/>
        <w:t xml:space="preserve">Личностные, </w:t>
      </w:r>
      <w:proofErr w:type="spellStart"/>
      <w:r w:rsidRPr="00011BC7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011BC7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освоения учебного предмета.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011BC7">
        <w:rPr>
          <w:rFonts w:ascii="Times New Roman" w:eastAsia="Calibri" w:hAnsi="Times New Roman" w:cs="Times New Roman"/>
          <w:sz w:val="28"/>
        </w:rPr>
        <w:t xml:space="preserve"> освоения программы: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 учащихся будут сформированы: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важности нового социального статуса «ученик»;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нравственных норм, закреплённых в языке народа (на уровне, соответствующем возрасту);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адекватное восприятие содержательной оценки своей работы учителем;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осознание языка как основного средства общения людей.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восприятия русского языка как основной, главной части культуры русского народа, культуры России;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своей принадлежности народу, стране, чувства уважения к традициям, истории своего народа, своей семьи;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познавательной мотивации, интереса к русскому языку как </w:t>
      </w:r>
      <w:proofErr w:type="gramStart"/>
      <w:r w:rsidRPr="00011BC7">
        <w:rPr>
          <w:rFonts w:ascii="Times New Roman" w:eastAsia="Calibri" w:hAnsi="Times New Roman" w:cs="Times New Roman"/>
          <w:sz w:val="28"/>
        </w:rPr>
        <w:t>к</w:t>
      </w:r>
      <w:proofErr w:type="gramEnd"/>
      <w:r w:rsidRPr="00011BC7">
        <w:rPr>
          <w:rFonts w:ascii="Times New Roman" w:eastAsia="Calibri" w:hAnsi="Times New Roman" w:cs="Times New Roman"/>
          <w:sz w:val="28"/>
        </w:rPr>
        <w:t xml:space="preserve"> родному;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понимания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здоровьесберегающих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Изучение курса «Русский язык» играет значительную роль в достижении </w:t>
      </w:r>
      <w:proofErr w:type="spellStart"/>
      <w:r w:rsidRPr="00011BC7"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 w:rsidRPr="00011BC7"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 w:rsidRPr="00011BC7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 на доступном уровне: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организовывать своё рабочее место под руководством учителя;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осуществлять контроль, используя способ сличения своей работы с заданным эталоном;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цель выполняемых действий,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оценивать правильность выполнения задания;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lastRenderedPageBreak/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ориентироваться в учебнике (система обозначений, структура текста, рубрики, словарь, содержание);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схем;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моделировать различные языковые единицы (слово, предложение);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простейшие таблицы и схемы для решения конкретных языковых задач;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выделять существенную информацию из небольших читаемых текстов.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отвечать на вопросы, задавать вопросы для уточнения непонятного;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соблюдать простейшие нормы речевого этикета: здороваться, прощаться, благодарить.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выражать свои мысли с </w:t>
      </w:r>
      <w:proofErr w:type="gramStart"/>
      <w:r w:rsidRPr="00011BC7">
        <w:rPr>
          <w:rFonts w:ascii="Times New Roman" w:eastAsia="Calibri" w:hAnsi="Times New Roman" w:cs="Times New Roman"/>
          <w:sz w:val="28"/>
        </w:rPr>
        <w:t>соответствующими</w:t>
      </w:r>
      <w:proofErr w:type="gramEnd"/>
      <w:r w:rsidRPr="00011BC7">
        <w:rPr>
          <w:rFonts w:ascii="Times New Roman" w:eastAsia="Calibri" w:hAnsi="Times New Roman" w:cs="Times New Roman"/>
          <w:sz w:val="28"/>
        </w:rPr>
        <w:t xml:space="preserve"> возрасту полнотой и точностью;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работе, приходить к общему решению;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При изучении курса «Русский язык» достигаются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устную и письменную речь, а также основные языковые средства (слова, предложения, текст);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интонировать различные по эмоциональной окрашенности предложения;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звуки и буквы, различать гласные и согласные, звонкие и глухие, твёрдые и мягкие звуки;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при письме все способы буквенного обозначения мягких и твёрдых согласных;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узнавать и называть все буквы русского алфавита, использовать знание алфавита для упорядочивания слов;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>• различать произношение и написание слов (простейшие случаи);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производить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слогоударный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и звукобуквенный анализы слов простой конструкции;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жи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–ши, </w:t>
      </w:r>
      <w:proofErr w:type="spellStart"/>
      <w:proofErr w:type="gramStart"/>
      <w:r w:rsidRPr="00011BC7">
        <w:rPr>
          <w:rFonts w:ascii="Times New Roman" w:eastAsia="Calibri" w:hAnsi="Times New Roman" w:cs="Times New Roman"/>
          <w:sz w:val="28"/>
        </w:rPr>
        <w:t>ча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>–ща</w:t>
      </w:r>
      <w:proofErr w:type="gramEnd"/>
      <w:r w:rsidRPr="00011BC7">
        <w:rPr>
          <w:rFonts w:ascii="Times New Roman" w:eastAsia="Calibri" w:hAnsi="Times New Roman" w:cs="Times New Roman"/>
          <w:sz w:val="28"/>
        </w:rPr>
        <w:t>, чу–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щу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чк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чн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>, об оформлении предложений на письме;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запоминать правописание словарных слов и правильно их воспроизводить;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грамотно и каллиграфически правильно списывать и писать под диктовку тексты (объемом в 15–20 слов);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выполнять основные гигиенические требования при письме.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соблюдать в повседневной жизни нормы речевого этикета и правила устного общения;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определять последовательность предложений в деформированном тексте, начало и конец предложений в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непунктированном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тексте, озаглавливать тексты;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составлять устные рассказы по картинке с ярко выраженной темой (3–5 предложений);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слова–названия предметов, слова–признаки предметов и слова–действия предметов;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7703C7" w:rsidRPr="00E75D04" w:rsidRDefault="00011BC7" w:rsidP="00E75D04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находить родственные слова в группе предложенных слов.</w:t>
      </w:r>
    </w:p>
    <w:p w:rsidR="008437A6" w:rsidRDefault="00E75D04" w:rsidP="00E75D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Default="008437A6" w:rsidP="00E75D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437A6" w:rsidRPr="008437A6" w:rsidRDefault="008437A6" w:rsidP="00E75D0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5D04" w:rsidRDefault="00E75D04" w:rsidP="00E75D0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8437A6">
        <w:rPr>
          <w:rFonts w:ascii="Times New Roman" w:hAnsi="Times New Roman" w:cs="Times New Roman"/>
          <w:sz w:val="28"/>
          <w:szCs w:val="28"/>
        </w:rPr>
        <w:t xml:space="preserve">   </w:t>
      </w:r>
      <w:r w:rsidRPr="008437A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75D04" w:rsidRPr="00E75D04" w:rsidRDefault="00E75D04" w:rsidP="00E75D04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095"/>
        <w:gridCol w:w="2959"/>
        <w:gridCol w:w="2552"/>
      </w:tblGrid>
      <w:tr w:rsidR="00E75D04" w:rsidRPr="00E75D04" w:rsidTr="008437A6">
        <w:tc>
          <w:tcPr>
            <w:tcW w:w="4095" w:type="dxa"/>
            <w:vMerge w:val="restart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</w:t>
            </w:r>
            <w:proofErr w:type="spellEnd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раздела</w:t>
            </w:r>
            <w:proofErr w:type="spellEnd"/>
          </w:p>
        </w:tc>
        <w:tc>
          <w:tcPr>
            <w:tcW w:w="5511" w:type="dxa"/>
            <w:gridSpan w:val="2"/>
          </w:tcPr>
          <w:p w:rsidR="00E75D04" w:rsidRPr="008437A6" w:rsidRDefault="008437A6" w:rsidP="00E75D04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                  </w:t>
            </w:r>
            <w:proofErr w:type="spellStart"/>
            <w:r w:rsidR="00E75D04"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  <w:proofErr w:type="spellEnd"/>
            <w:r w:rsidR="00E75D04"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75D04"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часов</w:t>
            </w:r>
            <w:proofErr w:type="spellEnd"/>
          </w:p>
        </w:tc>
      </w:tr>
      <w:tr w:rsidR="00E75D04" w:rsidRPr="00E75D04" w:rsidTr="008437A6">
        <w:tc>
          <w:tcPr>
            <w:tcW w:w="4095" w:type="dxa"/>
            <w:vMerge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59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Обучение</w:t>
            </w:r>
            <w:proofErr w:type="spellEnd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чтению</w:t>
            </w:r>
            <w:proofErr w:type="spellEnd"/>
          </w:p>
        </w:tc>
        <w:tc>
          <w:tcPr>
            <w:tcW w:w="2552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Обучение</w:t>
            </w:r>
            <w:proofErr w:type="spellEnd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письму</w:t>
            </w:r>
            <w:proofErr w:type="spellEnd"/>
          </w:p>
        </w:tc>
      </w:tr>
      <w:tr w:rsidR="00E75D04" w:rsidRPr="00E75D04" w:rsidTr="008437A6">
        <w:tc>
          <w:tcPr>
            <w:tcW w:w="4095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Добукварный</w:t>
            </w:r>
            <w:proofErr w:type="spellEnd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период</w:t>
            </w:r>
            <w:proofErr w:type="spellEnd"/>
          </w:p>
        </w:tc>
        <w:tc>
          <w:tcPr>
            <w:tcW w:w="2959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552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E75D04" w:rsidRPr="00E75D04" w:rsidTr="008437A6">
        <w:tc>
          <w:tcPr>
            <w:tcW w:w="4095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Букварный</w:t>
            </w:r>
            <w:proofErr w:type="spellEnd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период</w:t>
            </w:r>
            <w:proofErr w:type="spellEnd"/>
          </w:p>
        </w:tc>
        <w:tc>
          <w:tcPr>
            <w:tcW w:w="2959" w:type="dxa"/>
          </w:tcPr>
          <w:p w:rsidR="00E75D04" w:rsidRPr="008437A6" w:rsidRDefault="005218F5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8437A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E75D04" w:rsidRPr="008437A6" w:rsidRDefault="005218F5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437A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</w:t>
            </w:r>
          </w:p>
        </w:tc>
      </w:tr>
      <w:tr w:rsidR="00E75D04" w:rsidRPr="00E75D04" w:rsidTr="008437A6">
        <w:tc>
          <w:tcPr>
            <w:tcW w:w="4095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Послебукварный</w:t>
            </w:r>
            <w:proofErr w:type="spellEnd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период</w:t>
            </w:r>
            <w:proofErr w:type="spellEnd"/>
          </w:p>
        </w:tc>
        <w:tc>
          <w:tcPr>
            <w:tcW w:w="2959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552" w:type="dxa"/>
          </w:tcPr>
          <w:p w:rsidR="00E75D04" w:rsidRPr="008437A6" w:rsidRDefault="00E75D04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E75D04" w:rsidRPr="00E75D04" w:rsidTr="008437A6">
        <w:tc>
          <w:tcPr>
            <w:tcW w:w="4095" w:type="dxa"/>
          </w:tcPr>
          <w:p w:rsidR="00E75D04" w:rsidRPr="008437A6" w:rsidRDefault="005218F5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  <w:r w:rsidR="005D5FCB" w:rsidRPr="008437A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;</w:t>
            </w: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8437A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</w:t>
            </w:r>
            <w:r w:rsidR="00E75D04" w:rsidRPr="008437A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</w:t>
            </w:r>
          </w:p>
        </w:tc>
        <w:tc>
          <w:tcPr>
            <w:tcW w:w="2959" w:type="dxa"/>
          </w:tcPr>
          <w:p w:rsidR="00E75D04" w:rsidRPr="008437A6" w:rsidRDefault="005218F5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8437A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E75D04"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  <w:tc>
          <w:tcPr>
            <w:tcW w:w="2552" w:type="dxa"/>
          </w:tcPr>
          <w:p w:rsidR="00E75D04" w:rsidRPr="008437A6" w:rsidRDefault="005218F5" w:rsidP="00E75D04">
            <w:pPr>
              <w:pStyle w:val="ab"/>
              <w:rPr>
                <w:rFonts w:ascii="Times New Roman" w:hAnsi="Times New Roman" w:cs="Times New Roman"/>
                <w:sz w:val="28"/>
                <w:szCs w:val="24"/>
              </w:rPr>
            </w:pPr>
            <w:r w:rsidRPr="008437A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437A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</w:t>
            </w:r>
            <w:r w:rsidR="00E75D04" w:rsidRPr="008437A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</w:tbl>
    <w:p w:rsidR="00786BCD" w:rsidRPr="00011BC7" w:rsidRDefault="00786BCD" w:rsidP="00011BC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Toc286403084"/>
      <w:bookmarkEnd w:id="2"/>
    </w:p>
    <w:sectPr w:rsidR="00786BCD" w:rsidRPr="00011BC7" w:rsidSect="007703C7">
      <w:footerReference w:type="default" r:id="rId10"/>
      <w:pgSz w:w="11906" w:h="16838"/>
      <w:pgMar w:top="709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E" w:rsidRDefault="0088737E" w:rsidP="00BC29F7">
      <w:pPr>
        <w:spacing w:after="0" w:line="240" w:lineRule="auto"/>
      </w:pPr>
      <w:r>
        <w:separator/>
      </w:r>
    </w:p>
  </w:endnote>
  <w:endnote w:type="continuationSeparator" w:id="0">
    <w:p w:rsidR="0088737E" w:rsidRDefault="0088737E" w:rsidP="00BC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688"/>
    </w:sdtPr>
    <w:sdtEndPr/>
    <w:sdtContent>
      <w:p w:rsidR="005D5FCB" w:rsidRDefault="005D5F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D5FCB" w:rsidRDefault="005D5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E" w:rsidRDefault="0088737E" w:rsidP="00BC29F7">
      <w:pPr>
        <w:spacing w:after="0" w:line="240" w:lineRule="auto"/>
      </w:pPr>
      <w:r>
        <w:separator/>
      </w:r>
    </w:p>
  </w:footnote>
  <w:footnote w:type="continuationSeparator" w:id="0">
    <w:p w:rsidR="0088737E" w:rsidRDefault="0088737E" w:rsidP="00BC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BC7"/>
    <w:rsid w:val="00004028"/>
    <w:rsid w:val="00011BC7"/>
    <w:rsid w:val="00070A7A"/>
    <w:rsid w:val="00107971"/>
    <w:rsid w:val="0011586E"/>
    <w:rsid w:val="00133742"/>
    <w:rsid w:val="00153170"/>
    <w:rsid w:val="00194D53"/>
    <w:rsid w:val="001A73A6"/>
    <w:rsid w:val="002958AE"/>
    <w:rsid w:val="002B3B66"/>
    <w:rsid w:val="002C0104"/>
    <w:rsid w:val="00341B45"/>
    <w:rsid w:val="00387FBD"/>
    <w:rsid w:val="003B7007"/>
    <w:rsid w:val="003F546C"/>
    <w:rsid w:val="00411A91"/>
    <w:rsid w:val="004725D9"/>
    <w:rsid w:val="004969A9"/>
    <w:rsid w:val="004F60DD"/>
    <w:rsid w:val="005162A6"/>
    <w:rsid w:val="005218F5"/>
    <w:rsid w:val="0057383D"/>
    <w:rsid w:val="0059177B"/>
    <w:rsid w:val="005A3048"/>
    <w:rsid w:val="005D5FCB"/>
    <w:rsid w:val="005E3BCE"/>
    <w:rsid w:val="00632ED5"/>
    <w:rsid w:val="0066780A"/>
    <w:rsid w:val="0067718F"/>
    <w:rsid w:val="006A593C"/>
    <w:rsid w:val="006B14EF"/>
    <w:rsid w:val="006E5EB6"/>
    <w:rsid w:val="00744D78"/>
    <w:rsid w:val="007703C7"/>
    <w:rsid w:val="00786BCD"/>
    <w:rsid w:val="00790A3C"/>
    <w:rsid w:val="007F3671"/>
    <w:rsid w:val="008100E7"/>
    <w:rsid w:val="00827450"/>
    <w:rsid w:val="008437A6"/>
    <w:rsid w:val="0084392E"/>
    <w:rsid w:val="0088737E"/>
    <w:rsid w:val="008D08B5"/>
    <w:rsid w:val="008E4F81"/>
    <w:rsid w:val="008F3620"/>
    <w:rsid w:val="0092026B"/>
    <w:rsid w:val="00942724"/>
    <w:rsid w:val="009435E8"/>
    <w:rsid w:val="00985BDC"/>
    <w:rsid w:val="009F0A0D"/>
    <w:rsid w:val="00A60A88"/>
    <w:rsid w:val="00B04D02"/>
    <w:rsid w:val="00B174EC"/>
    <w:rsid w:val="00B45E0F"/>
    <w:rsid w:val="00B852F9"/>
    <w:rsid w:val="00B9699B"/>
    <w:rsid w:val="00BC29F7"/>
    <w:rsid w:val="00BF5966"/>
    <w:rsid w:val="00D035FF"/>
    <w:rsid w:val="00E00979"/>
    <w:rsid w:val="00E20E6E"/>
    <w:rsid w:val="00E75D04"/>
    <w:rsid w:val="00EE71F1"/>
    <w:rsid w:val="00F6441D"/>
    <w:rsid w:val="00F77028"/>
    <w:rsid w:val="00F9626F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1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03C7"/>
  </w:style>
  <w:style w:type="character" w:styleId="a3">
    <w:name w:val="Hyperlink"/>
    <w:uiPriority w:val="99"/>
    <w:unhideWhenUsed/>
    <w:qFormat/>
    <w:rsid w:val="007703C7"/>
    <w:rPr>
      <w:rFonts w:ascii="Times New Roman" w:hAnsi="Times New Roman" w:cs="Times New Roman"/>
      <w:noProof/>
      <w:color w:val="auto"/>
      <w:sz w:val="28"/>
      <w:szCs w:val="29"/>
    </w:rPr>
  </w:style>
  <w:style w:type="paragraph" w:customStyle="1" w:styleId="Centered">
    <w:name w:val="Centered"/>
    <w:uiPriority w:val="99"/>
    <w:rsid w:val="007703C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7718F"/>
  </w:style>
  <w:style w:type="character" w:customStyle="1" w:styleId="Normaltext">
    <w:name w:val="Normal text"/>
    <w:uiPriority w:val="99"/>
    <w:rsid w:val="0067718F"/>
    <w:rPr>
      <w:color w:val="000000"/>
      <w:sz w:val="20"/>
      <w:szCs w:val="20"/>
    </w:rPr>
  </w:style>
  <w:style w:type="character" w:customStyle="1" w:styleId="Heading">
    <w:name w:val="Heading"/>
    <w:uiPriority w:val="99"/>
    <w:rsid w:val="006771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771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771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771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7718F"/>
    <w:rPr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18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718F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0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75D04"/>
    <w:pPr>
      <w:spacing w:after="0" w:line="240" w:lineRule="auto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75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48F2-1A70-4C1B-B1FD-9C4E50A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МОУ Порт-Катон СОШ</cp:lastModifiedBy>
  <cp:revision>22</cp:revision>
  <cp:lastPrinted>2013-01-22T13:26:00Z</cp:lastPrinted>
  <dcterms:created xsi:type="dcterms:W3CDTF">2016-08-31T10:06:00Z</dcterms:created>
  <dcterms:modified xsi:type="dcterms:W3CDTF">2021-05-06T08:48:00Z</dcterms:modified>
</cp:coreProperties>
</file>