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7" w:rsidRPr="00CE7850" w:rsidRDefault="007A28D3" w:rsidP="005E5B77">
      <w:pPr>
        <w:spacing w:after="0"/>
        <w:rPr>
          <w:rFonts w:ascii="Times New Roman" w:eastAsiaTheme="minorHAnsi" w:hAnsi="Times New Roman"/>
          <w:b/>
          <w:sz w:val="24"/>
          <w:szCs w:val="24"/>
        </w:rPr>
        <w:sectPr w:rsidR="005E5B77" w:rsidRPr="00CE7850" w:rsidSect="005871B1">
          <w:type w:val="nextColumn"/>
          <w:pgSz w:w="11906" w:h="16838"/>
          <w:pgMar w:top="426" w:right="566" w:bottom="568" w:left="567" w:header="709" w:footer="709" w:gutter="0"/>
          <w:cols w:space="720"/>
        </w:sectPr>
      </w:pPr>
      <w:r w:rsidRPr="007A28D3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855" cy="9675416"/>
            <wp:effectExtent l="0" t="0" r="0" b="0"/>
            <wp:docPr id="2" name="Рисунок 2" descr="C:\Users\МОУ Порт-Катон СОШ.PC-3\Desktop\Титулы\аст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астр 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850" w:rsidRPr="006B1305" w:rsidRDefault="00CE7850" w:rsidP="006B130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B1305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записка.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11 класса и реализуется на основе следующей нормативно-методической документации: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1.</w:t>
      </w:r>
      <w:r w:rsidRPr="006B1305">
        <w:rPr>
          <w:rFonts w:ascii="Times New Roman" w:hAnsi="Times New Roman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2.</w:t>
      </w:r>
      <w:r w:rsidRPr="006B1305">
        <w:rPr>
          <w:rFonts w:ascii="Times New Roman" w:hAnsi="Times New Roman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3.</w:t>
      </w:r>
      <w:r w:rsidRPr="006B1305">
        <w:rPr>
          <w:rFonts w:ascii="Times New Roman" w:hAnsi="Times New Roman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4.</w:t>
      </w:r>
      <w:r w:rsidRPr="006B1305">
        <w:rPr>
          <w:rFonts w:ascii="Times New Roman" w:hAnsi="Times New Roman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5.</w:t>
      </w:r>
      <w:r w:rsidRPr="006B1305">
        <w:rPr>
          <w:rFonts w:ascii="Times New Roman" w:hAnsi="Times New Roman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6.</w:t>
      </w:r>
      <w:r w:rsidRPr="006B1305">
        <w:rPr>
          <w:rFonts w:ascii="Times New Roman" w:hAnsi="Times New Roman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7.</w:t>
      </w:r>
      <w:r w:rsidRPr="006B1305">
        <w:rPr>
          <w:rFonts w:ascii="Times New Roman" w:hAnsi="Times New Roman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8.</w:t>
      </w:r>
      <w:r w:rsidRPr="006B1305">
        <w:rPr>
          <w:rFonts w:ascii="Times New Roman" w:hAnsi="Times New Roman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9.</w:t>
      </w:r>
      <w:r w:rsidRPr="006B1305">
        <w:rPr>
          <w:rFonts w:ascii="Times New Roman" w:hAnsi="Times New Roman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10.</w:t>
      </w:r>
      <w:r w:rsidRPr="006B1305">
        <w:rPr>
          <w:rFonts w:ascii="Times New Roman" w:hAnsi="Times New Roman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6B1305" w:rsidRPr="006B1305" w:rsidRDefault="006B1305" w:rsidP="006B130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11. Письмо Минобрнауки №ТС194/08 от 20.06.2017 «Об организации изучения учебного предмета «Астрономия».</w:t>
      </w:r>
    </w:p>
    <w:p w:rsidR="00CE7850" w:rsidRDefault="00B10ABF" w:rsidP="00B10AB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12. </w:t>
      </w:r>
      <w:r w:rsidR="00CE7850" w:rsidRPr="006B1305">
        <w:rPr>
          <w:rFonts w:ascii="Times New Roman" w:hAnsi="Times New Roman"/>
          <w:sz w:val="26"/>
          <w:szCs w:val="26"/>
          <w:lang w:bidi="he-IL"/>
        </w:rPr>
        <w:t xml:space="preserve">Рабочая программа составлена на основе </w:t>
      </w:r>
      <w:r w:rsidR="00CE7850" w:rsidRPr="006B1305">
        <w:rPr>
          <w:rFonts w:ascii="Times New Roman" w:hAnsi="Times New Roman"/>
          <w:sz w:val="26"/>
          <w:szCs w:val="26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Страут, 2010 г.)  </w:t>
      </w:r>
    </w:p>
    <w:p w:rsidR="00A365F4" w:rsidRDefault="00A365F4" w:rsidP="00A365F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13. Основной образовательной программы среднего общего образования МБОУ Порт-Катоновской СОШ Азовского района;</w:t>
      </w:r>
    </w:p>
    <w:p w:rsidR="00A365F4" w:rsidRDefault="00A365F4" w:rsidP="00A365F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14. Учебного плана МБОУ Порт-Катоновской СОШ Азовского района на текущий учебный год.</w:t>
      </w:r>
    </w:p>
    <w:p w:rsidR="00623AAD" w:rsidRDefault="008A1E10" w:rsidP="00B10AB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A1E10">
        <w:rPr>
          <w:rFonts w:ascii="Times New Roman" w:hAnsi="Times New Roman"/>
          <w:sz w:val="26"/>
          <w:szCs w:val="26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</w:t>
      </w:r>
      <w:r>
        <w:rPr>
          <w:rFonts w:ascii="Times New Roman" w:hAnsi="Times New Roman"/>
          <w:sz w:val="26"/>
          <w:szCs w:val="26"/>
        </w:rPr>
        <w:t>:</w:t>
      </w:r>
    </w:p>
    <w:p w:rsidR="008A1E10" w:rsidRDefault="008A1E10" w:rsidP="008A1E10">
      <w:pPr>
        <w:pStyle w:val="a3"/>
        <w:numPr>
          <w:ilvl w:val="0"/>
          <w:numId w:val="48"/>
        </w:numPr>
        <w:shd w:val="clear" w:color="auto" w:fill="FFFFFF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Астрономия. Базовый уровень. 11 класс: учебник/Б.А. Воронцов-Вельяминов, Е.К. Страут. – М.: Дрофа, 2018.</w:t>
      </w:r>
    </w:p>
    <w:p w:rsidR="00147EE1" w:rsidRPr="008A1E10" w:rsidRDefault="00147EE1" w:rsidP="00147EE1">
      <w:pPr>
        <w:pStyle w:val="a3"/>
        <w:shd w:val="clear" w:color="auto" w:fill="FFFFFF"/>
        <w:spacing w:after="120"/>
        <w:ind w:left="1287"/>
        <w:jc w:val="both"/>
        <w:rPr>
          <w:rFonts w:ascii="Times New Roman" w:hAnsi="Times New Roman"/>
          <w:sz w:val="26"/>
          <w:szCs w:val="26"/>
        </w:rPr>
      </w:pPr>
    </w:p>
    <w:p w:rsidR="00674714" w:rsidRPr="00147EE1" w:rsidRDefault="00674714" w:rsidP="00147EE1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147EE1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Изучение астрономии в средних образовательных учреждениях на базовом уровне направлено на достижение следующих целей: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воспитание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47EE1" w:rsidRDefault="00147EE1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</w:p>
    <w:p w:rsidR="00674714" w:rsidRPr="00147EE1" w:rsidRDefault="00674714" w:rsidP="00147EE1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147EE1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При реализации данной программы выполняются следующие задачи: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приобретение знаний и умений для использования в практической деятельности и повседневной жизни;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овладение способами познавательной, информационно-коммуникативной и рефлексивной деятельностей;</w:t>
      </w:r>
    </w:p>
    <w:p w:rsidR="00674714" w:rsidRDefault="00674714" w:rsidP="00674714">
      <w:pPr>
        <w:pStyle w:val="a3"/>
        <w:shd w:val="clear" w:color="auto" w:fill="FFFFFF"/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-освоение познавательной, информационной, коммуникативной, рефлексивной компетенций.</w:t>
      </w:r>
    </w:p>
    <w:p w:rsidR="00147EE1" w:rsidRPr="00674714" w:rsidRDefault="00147EE1" w:rsidP="00674714">
      <w:pPr>
        <w:pStyle w:val="a3"/>
        <w:shd w:val="clear" w:color="auto" w:fill="FFFFFF"/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49D5" w:rsidRDefault="00CE49D5" w:rsidP="000B0E27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972CDA">
        <w:rPr>
          <w:rFonts w:ascii="Times New Roman" w:hAnsi="Times New Roman"/>
          <w:sz w:val="26"/>
          <w:szCs w:val="26"/>
        </w:rPr>
        <w:t>В базовом учебном плане МБОУ Порт-Катоновская СОШ 20</w:t>
      </w:r>
      <w:r w:rsidR="00442215" w:rsidRPr="00972CDA">
        <w:rPr>
          <w:rFonts w:ascii="Times New Roman" w:hAnsi="Times New Roman"/>
          <w:sz w:val="26"/>
          <w:szCs w:val="26"/>
        </w:rPr>
        <w:t>20-2021</w:t>
      </w:r>
      <w:r w:rsidRPr="00972CDA">
        <w:rPr>
          <w:rFonts w:ascii="Times New Roman" w:hAnsi="Times New Roman"/>
          <w:sz w:val="26"/>
          <w:szCs w:val="26"/>
        </w:rPr>
        <w:t xml:space="preserve"> учебного года на изучение предмета отводится </w:t>
      </w:r>
      <w:r w:rsidR="007E3F6D" w:rsidRPr="00972CDA">
        <w:rPr>
          <w:rFonts w:ascii="Times New Roman" w:hAnsi="Times New Roman"/>
          <w:sz w:val="26"/>
          <w:szCs w:val="26"/>
        </w:rPr>
        <w:t>3</w:t>
      </w:r>
      <w:r w:rsidR="00442215" w:rsidRPr="00972CDA">
        <w:rPr>
          <w:rFonts w:ascii="Times New Roman" w:hAnsi="Times New Roman"/>
          <w:sz w:val="26"/>
          <w:szCs w:val="26"/>
        </w:rPr>
        <w:t>5</w:t>
      </w:r>
      <w:r w:rsidR="007E3F6D" w:rsidRPr="00972CDA">
        <w:rPr>
          <w:rFonts w:ascii="Times New Roman" w:hAnsi="Times New Roman"/>
          <w:sz w:val="26"/>
          <w:szCs w:val="26"/>
        </w:rPr>
        <w:t xml:space="preserve"> час</w:t>
      </w:r>
      <w:r w:rsidR="00442215" w:rsidRPr="00972CDA">
        <w:rPr>
          <w:rFonts w:ascii="Times New Roman" w:hAnsi="Times New Roman"/>
          <w:sz w:val="26"/>
          <w:szCs w:val="26"/>
        </w:rPr>
        <w:t>ов</w:t>
      </w:r>
      <w:r w:rsidRPr="00972CDA">
        <w:rPr>
          <w:rFonts w:ascii="Times New Roman" w:hAnsi="Times New Roman"/>
          <w:sz w:val="26"/>
          <w:szCs w:val="26"/>
        </w:rPr>
        <w:t xml:space="preserve"> (</w:t>
      </w:r>
      <w:r w:rsidR="007E3F6D" w:rsidRPr="00972CDA">
        <w:rPr>
          <w:rFonts w:ascii="Times New Roman" w:hAnsi="Times New Roman"/>
          <w:sz w:val="26"/>
          <w:szCs w:val="26"/>
        </w:rPr>
        <w:t>1</w:t>
      </w:r>
      <w:r w:rsidRPr="00972CDA">
        <w:rPr>
          <w:rFonts w:ascii="Times New Roman" w:hAnsi="Times New Roman"/>
          <w:sz w:val="26"/>
          <w:szCs w:val="26"/>
        </w:rPr>
        <w:t xml:space="preserve"> ч в неделю). В соответствии с ка</w:t>
      </w:r>
      <w:r w:rsidR="00DB73B8" w:rsidRPr="00972CDA">
        <w:rPr>
          <w:rFonts w:ascii="Times New Roman" w:hAnsi="Times New Roman"/>
          <w:sz w:val="26"/>
          <w:szCs w:val="26"/>
        </w:rPr>
        <w:t xml:space="preserve">лендарным учебным графиком </w:t>
      </w:r>
      <w:r w:rsidR="00972CDA">
        <w:rPr>
          <w:rFonts w:ascii="Times New Roman" w:hAnsi="Times New Roman"/>
          <w:sz w:val="26"/>
          <w:szCs w:val="26"/>
        </w:rPr>
        <w:t>п</w:t>
      </w:r>
      <w:r w:rsidRPr="00972CDA">
        <w:rPr>
          <w:rFonts w:ascii="Times New Roman" w:hAnsi="Times New Roman"/>
          <w:sz w:val="26"/>
          <w:szCs w:val="26"/>
        </w:rPr>
        <w:t xml:space="preserve">рограмма будет выполнена за </w:t>
      </w:r>
      <w:r w:rsidR="00972CDA">
        <w:rPr>
          <w:rFonts w:ascii="Times New Roman" w:hAnsi="Times New Roman"/>
          <w:sz w:val="26"/>
          <w:szCs w:val="26"/>
        </w:rPr>
        <w:t>32</w:t>
      </w:r>
      <w:r w:rsidRPr="00972CDA">
        <w:rPr>
          <w:rFonts w:ascii="Times New Roman" w:hAnsi="Times New Roman"/>
          <w:sz w:val="26"/>
          <w:szCs w:val="26"/>
        </w:rPr>
        <w:t xml:space="preserve"> часа</w:t>
      </w:r>
      <w:r w:rsidR="00DB73B8" w:rsidRPr="00972CDA">
        <w:rPr>
          <w:rFonts w:ascii="Times New Roman" w:hAnsi="Times New Roman"/>
          <w:sz w:val="26"/>
          <w:szCs w:val="26"/>
        </w:rPr>
        <w:t>.</w:t>
      </w:r>
    </w:p>
    <w:p w:rsidR="00F0782B" w:rsidRPr="006B1305" w:rsidRDefault="00F0782B" w:rsidP="006B1305">
      <w:pPr>
        <w:pStyle w:val="a3"/>
        <w:tabs>
          <w:tab w:val="left" w:pos="6870"/>
        </w:tabs>
        <w:spacing w:after="0"/>
        <w:ind w:left="357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b/>
          <w:bCs/>
          <w:sz w:val="26"/>
          <w:szCs w:val="26"/>
        </w:rPr>
        <w:t>Планируемые результаты изучения учебного предмета.</w:t>
      </w:r>
    </w:p>
    <w:p w:rsidR="00506B9C" w:rsidRPr="006B1305" w:rsidRDefault="00506B9C" w:rsidP="006B1305">
      <w:pPr>
        <w:spacing w:after="0"/>
        <w:ind w:right="1134"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Личностными результатами </w:t>
      </w:r>
      <w:r w:rsidRPr="006B1305">
        <w:rPr>
          <w:rFonts w:ascii="Times New Roman" w:eastAsia="Gabriola" w:hAnsi="Times New Roman"/>
          <w:sz w:val="26"/>
          <w:szCs w:val="26"/>
        </w:rPr>
        <w:t>освоения курса астрономии в средней (полной) школе являются:</w:t>
      </w:r>
    </w:p>
    <w:p w:rsidR="00506B9C" w:rsidRPr="006B1305" w:rsidRDefault="00506B9C" w:rsidP="006B1305">
      <w:pPr>
        <w:pStyle w:val="a3"/>
        <w:numPr>
          <w:ilvl w:val="0"/>
          <w:numId w:val="13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6B1305" w:rsidRDefault="00506B9C" w:rsidP="006B1305">
      <w:pPr>
        <w:pStyle w:val="a3"/>
        <w:numPr>
          <w:ilvl w:val="0"/>
          <w:numId w:val="13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6B1305" w:rsidRDefault="00506B9C" w:rsidP="006B1305">
      <w:pPr>
        <w:pStyle w:val="a3"/>
        <w:numPr>
          <w:ilvl w:val="0"/>
          <w:numId w:val="13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6B1305" w:rsidRDefault="00506B9C" w:rsidP="006B1305">
      <w:pPr>
        <w:pStyle w:val="a3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506B9C" w:rsidRPr="006B1305" w:rsidRDefault="00506B9C" w:rsidP="006B1305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Метапредметные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программы предполагают: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анализировать наблюдаемые явления и объяснять причины их возникновения;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выполнять познавательные и практические задания, в том числе проектные;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0"/>
        <w:ind w:left="0" w:right="-1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06B9C" w:rsidRPr="006B1305" w:rsidRDefault="00506B9C" w:rsidP="006B1305">
      <w:pPr>
        <w:pStyle w:val="a3"/>
        <w:numPr>
          <w:ilvl w:val="0"/>
          <w:numId w:val="14"/>
        </w:numPr>
        <w:spacing w:after="12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06B9C" w:rsidRPr="006B1305" w:rsidRDefault="00506B9C" w:rsidP="006B1305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изучения астрономии в средней(полной) школе представлены в содержании курса по темам.</w:t>
      </w:r>
    </w:p>
    <w:p w:rsidR="00506B9C" w:rsidRPr="006B1305" w:rsidRDefault="00506B9C" w:rsidP="006B1305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6B1305" w:rsidRDefault="00506B9C" w:rsidP="006B1305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не передаются в готовом виде, а добываются учащимися в процессе познавательной деятельности.</w:t>
      </w:r>
    </w:p>
    <w:p w:rsidR="00506B9C" w:rsidRPr="006B1305" w:rsidRDefault="00506B9C" w:rsidP="006B1305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6B1305">
        <w:rPr>
          <w:rFonts w:ascii="Times New Roman" w:eastAsia="Gabriola" w:hAnsi="Times New Roman"/>
          <w:i/>
          <w:iCs/>
          <w:sz w:val="26"/>
          <w:szCs w:val="26"/>
        </w:rPr>
        <w:t xml:space="preserve">учебно-исследовательскую и проектную деятельность, </w:t>
      </w:r>
      <w:r w:rsidRPr="006B1305">
        <w:rPr>
          <w:rFonts w:ascii="Times New Roman" w:eastAsia="Gabriola" w:hAnsi="Times New Roman"/>
          <w:sz w:val="26"/>
          <w:szCs w:val="26"/>
        </w:rPr>
        <w:t>которая имеет следующие особенности:</w:t>
      </w:r>
    </w:p>
    <w:p w:rsidR="00506B9C" w:rsidRPr="006B1305" w:rsidRDefault="00506B9C" w:rsidP="006B1305">
      <w:pPr>
        <w:pStyle w:val="a3"/>
        <w:numPr>
          <w:ilvl w:val="1"/>
          <w:numId w:val="12"/>
        </w:numPr>
        <w:tabs>
          <w:tab w:val="left" w:pos="0"/>
        </w:tabs>
        <w:spacing w:after="0"/>
        <w:ind w:left="0" w:right="-1" w:firstLine="567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6B1305" w:rsidRDefault="00506B9C" w:rsidP="006B1305">
      <w:pPr>
        <w:pStyle w:val="a3"/>
        <w:numPr>
          <w:ilvl w:val="1"/>
          <w:numId w:val="12"/>
        </w:numPr>
        <w:tabs>
          <w:tab w:val="left" w:pos="620"/>
        </w:tabs>
        <w:spacing w:after="0"/>
        <w:ind w:left="0" w:right="-1" w:firstLine="567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</w:t>
      </w:r>
      <w:r w:rsidRPr="006B1305">
        <w:rPr>
          <w:rFonts w:ascii="Times New Roman" w:eastAsia="Gabriola" w:hAnsi="Times New Roman"/>
          <w:sz w:val="26"/>
          <w:szCs w:val="26"/>
        </w:rPr>
        <w:lastRenderedPageBreak/>
        <w:t>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вколлективе;</w:t>
      </w:r>
    </w:p>
    <w:p w:rsidR="00506B9C" w:rsidRPr="006B1305" w:rsidRDefault="00506B9C" w:rsidP="006B1305">
      <w:pPr>
        <w:pStyle w:val="a3"/>
        <w:numPr>
          <w:ilvl w:val="1"/>
          <w:numId w:val="12"/>
        </w:numPr>
        <w:tabs>
          <w:tab w:val="left" w:pos="609"/>
        </w:tabs>
        <w:spacing w:after="120"/>
        <w:ind w:left="0" w:firstLine="567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D0262" w:rsidRPr="006B1305" w:rsidRDefault="004D0262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E38BF" w:rsidRPr="006B1305" w:rsidRDefault="008E38BF" w:rsidP="006B1305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Times New Roman" w:hAnsi="Times New Roman" w:cs="Times New Roman" w:hint="default"/>
          <w:b/>
          <w:bCs/>
          <w:sz w:val="26"/>
          <w:szCs w:val="26"/>
        </w:rPr>
      </w:pPr>
    </w:p>
    <w:p w:rsidR="00F0782B" w:rsidRPr="006B1305" w:rsidRDefault="00F0782B" w:rsidP="006B1305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Times New Roman" w:hAnsi="Times New Roman" w:cs="Times New Roman" w:hint="default"/>
          <w:b/>
          <w:sz w:val="26"/>
          <w:szCs w:val="26"/>
        </w:rPr>
      </w:pPr>
      <w:r w:rsidRPr="006B1305">
        <w:rPr>
          <w:rFonts w:ascii="Times New Roman" w:hAnsi="Times New Roman" w:cs="Times New Roman" w:hint="default"/>
          <w:b/>
          <w:bCs/>
          <w:sz w:val="26"/>
          <w:szCs w:val="26"/>
        </w:rPr>
        <w:t>Содержание </w:t>
      </w:r>
      <w:r w:rsidR="00826E1C">
        <w:rPr>
          <w:rFonts w:ascii="Times New Roman" w:hAnsi="Times New Roman" w:cs="Times New Roman" w:hint="default"/>
          <w:b/>
          <w:bCs/>
          <w:sz w:val="26"/>
          <w:szCs w:val="26"/>
        </w:rPr>
        <w:t>предмета</w:t>
      </w:r>
      <w:r w:rsidRPr="006B1305">
        <w:rPr>
          <w:rFonts w:ascii="Times New Roman" w:hAnsi="Times New Roman" w:cs="Times New Roman" w:hint="default"/>
          <w:b/>
          <w:sz w:val="26"/>
          <w:szCs w:val="26"/>
        </w:rPr>
        <w:t>.</w:t>
      </w:r>
    </w:p>
    <w:p w:rsidR="005B62FF" w:rsidRPr="006B1305" w:rsidRDefault="005B62FF" w:rsidP="006B1305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Что изучает астрономия. Наблюдения — основа астрономии </w:t>
      </w:r>
      <w:r w:rsidRPr="006B1305">
        <w:rPr>
          <w:rFonts w:ascii="Times New Roman" w:eastAsia="Gabriola" w:hAnsi="Times New Roman"/>
          <w:b/>
          <w:sz w:val="26"/>
          <w:szCs w:val="26"/>
        </w:rPr>
        <w:t>(2 ч)</w:t>
      </w:r>
    </w:p>
    <w:p w:rsidR="005B62FF" w:rsidRPr="006B1305" w:rsidRDefault="005B62FF" w:rsidP="006B1305">
      <w:pPr>
        <w:spacing w:after="0"/>
        <w:ind w:firstLine="426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6B1305" w:rsidRDefault="00534374" w:rsidP="006B1305">
      <w:pPr>
        <w:spacing w:after="0"/>
        <w:ind w:firstLine="426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  <w:r w:rsidRPr="006B1305">
        <w:rPr>
          <w:rFonts w:ascii="Times New Roman" w:hAnsi="Times New Roman"/>
          <w:sz w:val="26"/>
          <w:szCs w:val="26"/>
        </w:rPr>
        <w:br/>
        <w:t>1. портреты выдающихся астрономов;</w:t>
      </w:r>
      <w:r w:rsidRPr="006B1305">
        <w:rPr>
          <w:rFonts w:ascii="Times New Roman" w:hAnsi="Times New Roman"/>
          <w:sz w:val="26"/>
          <w:szCs w:val="26"/>
        </w:rPr>
        <w:br/>
        <w:t>2. изображения объектов исследования в астрономии.</w:t>
      </w:r>
    </w:p>
    <w:p w:rsidR="005B62FF" w:rsidRPr="006B1305" w:rsidRDefault="005B62FF" w:rsidP="006B1305">
      <w:pPr>
        <w:spacing w:after="0"/>
        <w:ind w:firstLine="426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темы позволяют:</w:t>
      </w:r>
    </w:p>
    <w:p w:rsidR="005B62FF" w:rsidRPr="006B1305" w:rsidRDefault="005B62FF" w:rsidP="006B1305">
      <w:pPr>
        <w:pStyle w:val="a3"/>
        <w:numPr>
          <w:ilvl w:val="0"/>
          <w:numId w:val="15"/>
        </w:numPr>
        <w:spacing w:after="0"/>
        <w:ind w:left="0" w:firstLine="426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сведения по истории развития астрономии, ее связях с физикой и математикой;</w:t>
      </w:r>
    </w:p>
    <w:p w:rsidR="005B62FF" w:rsidRPr="006B1305" w:rsidRDefault="005B62FF" w:rsidP="006B1305">
      <w:pPr>
        <w:pStyle w:val="a3"/>
        <w:numPr>
          <w:ilvl w:val="0"/>
          <w:numId w:val="15"/>
        </w:numPr>
        <w:spacing w:after="0"/>
        <w:ind w:left="0" w:firstLine="426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использовать полученные ранее знания для объяснения устройства и принципа работы телескопа.</w:t>
      </w:r>
    </w:p>
    <w:p w:rsidR="005B62FF" w:rsidRPr="006B1305" w:rsidRDefault="005B62FF" w:rsidP="006B1305">
      <w:pPr>
        <w:spacing w:after="0"/>
        <w:ind w:right="141"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Практические основы астрономии </w:t>
      </w:r>
      <w:r w:rsidRPr="006B1305">
        <w:rPr>
          <w:rFonts w:ascii="Times New Roman" w:eastAsia="Gabriola" w:hAnsi="Times New Roman"/>
          <w:b/>
          <w:sz w:val="26"/>
          <w:szCs w:val="26"/>
        </w:rPr>
        <w:t>(5 ч)</w:t>
      </w:r>
    </w:p>
    <w:p w:rsidR="005B62FF" w:rsidRPr="006B1305" w:rsidRDefault="005B62FF" w:rsidP="006B1305">
      <w:pPr>
        <w:spacing w:after="0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B62FF" w:rsidRPr="006B1305" w:rsidRDefault="005B62FF" w:rsidP="006B1305">
      <w:pPr>
        <w:spacing w:after="0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изучения данной темы позволяют: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необходимость введения високосных лет и нового календарного стиля;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применять звездную карту для поиска на небе определенных созвездий и звезд.</w:t>
      </w:r>
    </w:p>
    <w:p w:rsidR="00246376" w:rsidRPr="006B1305" w:rsidRDefault="00534374" w:rsidP="006B1305">
      <w:pPr>
        <w:spacing w:after="0"/>
        <w:ind w:right="141" w:firstLine="709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</w:t>
      </w:r>
      <w:r w:rsidRPr="006B1305">
        <w:rPr>
          <w:rFonts w:ascii="Times New Roman" w:hAnsi="Times New Roman"/>
          <w:sz w:val="26"/>
          <w:szCs w:val="26"/>
        </w:rPr>
        <w:t>.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географический глобус Земли; 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глобус звездного неба;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звездные карты;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звездные каталоги и карты;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карта часовых поясов;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модель небесной сферы;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120"/>
        <w:ind w:left="0" w:right="142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lastRenderedPageBreak/>
        <w:t>разные виды часов (их изображения);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Строение Солнечной системы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A72C6B">
        <w:rPr>
          <w:rFonts w:ascii="Times New Roman" w:eastAsia="Gabriola" w:hAnsi="Times New Roman"/>
          <w:b/>
          <w:sz w:val="26"/>
          <w:szCs w:val="26"/>
        </w:rPr>
        <w:t>8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данной темы позволяют: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исторические сведения о становлении развитии гелиоцентрической системы мира;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вычислять расстояние до планет по горизонтальному параллаксу, а их размер</w:t>
      </w:r>
      <w:r w:rsidR="00D748AE" w:rsidRPr="006B1305">
        <w:rPr>
          <w:rFonts w:ascii="Times New Roman" w:eastAsia="Gabriola" w:hAnsi="Times New Roman"/>
          <w:sz w:val="26"/>
          <w:szCs w:val="26"/>
        </w:rPr>
        <w:t>ы по угловым размерам и расстоя</w:t>
      </w:r>
      <w:r w:rsidRPr="006B1305">
        <w:rPr>
          <w:rFonts w:ascii="Times New Roman" w:eastAsia="Gabriola" w:hAnsi="Times New Roman"/>
          <w:sz w:val="26"/>
          <w:szCs w:val="26"/>
        </w:rPr>
        <w:t>нию;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законы Кеплера, определять массы планет на основе третьего (уточненного) закона Кеплера;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причины возникновения приливов на Земле возмущений в движении тел Солнечной системы;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246376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динамическая модель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видимого движения планет, планетных конфигураций;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портреты Птолемея, Коперника, Кеплера, Ньютона;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схема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Солнца и Луны во время затмений.</w:t>
      </w:r>
    </w:p>
    <w:p w:rsidR="00296A50" w:rsidRPr="006B1305" w:rsidRDefault="00296A50" w:rsidP="006B1305">
      <w:pPr>
        <w:pStyle w:val="a3"/>
        <w:spacing w:after="0"/>
        <w:ind w:left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Природа тел Солнечной системы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A72C6B">
        <w:rPr>
          <w:rFonts w:ascii="Times New Roman" w:eastAsia="Gabriola" w:hAnsi="Times New Roman"/>
          <w:b/>
          <w:sz w:val="26"/>
          <w:szCs w:val="26"/>
        </w:rPr>
        <w:t>6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Солнечная система как комплекс тел, имеющих общее происхождение. Земля и Луна — двойная планета. Ис-следования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изучение темы позволяют: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описывать природу</w:t>
      </w:r>
      <w:r w:rsidR="00D748AE" w:rsidRPr="006B1305">
        <w:rPr>
          <w:rFonts w:ascii="Times New Roman" w:eastAsia="Gabriola" w:hAnsi="Times New Roman"/>
          <w:sz w:val="26"/>
          <w:szCs w:val="26"/>
        </w:rPr>
        <w:t xml:space="preserve"> Луны и объяснять причины ее от</w:t>
      </w:r>
      <w:r w:rsidRPr="006B1305">
        <w:rPr>
          <w:rFonts w:ascii="Times New Roman" w:eastAsia="Gabriola" w:hAnsi="Times New Roman"/>
          <w:sz w:val="26"/>
          <w:szCs w:val="26"/>
        </w:rPr>
        <w:t>личия от Земли;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перечислять существенные различия природы двух групп планет и объяснять причины их возникновения;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характерные особенности природы планет-гигантов, их спутников и колец;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последствия падения на Землю крупных метеоритов;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сущность астероидно-кометной опасности, возможности и способы ее предотвращения.</w:t>
      </w:r>
    </w:p>
    <w:p w:rsidR="00CB41F1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</w:t>
      </w:r>
      <w:r w:rsidR="00EC5201" w:rsidRPr="006B1305">
        <w:rPr>
          <w:rFonts w:ascii="Times New Roman" w:hAnsi="Times New Roman"/>
          <w:b/>
          <w:sz w:val="26"/>
          <w:szCs w:val="26"/>
        </w:rPr>
        <w:t>.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глобус Луны;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динамическая модель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межпланетных космических аппаратов;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объектов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космические снимки малих тел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космические снимки планет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таблицы физических и орбитальных характеристик планет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12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фотография поверхности Луны.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Солнце и звезды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A72C6B">
        <w:rPr>
          <w:rFonts w:ascii="Times New Roman" w:eastAsia="Gabriola" w:hAnsi="Times New Roman"/>
          <w:b/>
          <w:sz w:val="26"/>
          <w:szCs w:val="26"/>
        </w:rPr>
        <w:t>7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темы позволяют:</w:t>
      </w:r>
    </w:p>
    <w:p w:rsidR="005B62FF" w:rsidRPr="006B1305" w:rsidRDefault="005B62FF" w:rsidP="006B1305">
      <w:pPr>
        <w:pStyle w:val="a3"/>
        <w:numPr>
          <w:ilvl w:val="3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и различать понятия (звезда, модель звезды, светимость, парсек, световой год);</w:t>
      </w:r>
    </w:p>
    <w:p w:rsidR="005B62FF" w:rsidRPr="006B1305" w:rsidRDefault="00EC5201" w:rsidP="006B1305">
      <w:pPr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ab/>
      </w:r>
      <w:r w:rsidR="005B62FF" w:rsidRPr="006B1305">
        <w:rPr>
          <w:rFonts w:ascii="Times New Roman" w:eastAsia="Gabriola" w:hAnsi="Times New Roman"/>
          <w:sz w:val="26"/>
          <w:szCs w:val="26"/>
        </w:rPr>
        <w:t>характеризовать физическое состояние вещества Солнца и звезд и источники их энергии;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внутреннее строение Солнца и способы передачи энергии из центра к поверхности;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механизм возникновения на Солнце грануляции и пятен;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наблюдаемые проявления солнечной активности и их влияние на Землю;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вычислять расстояние до звезд по годичному параллаксу;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сравнивать модели различных типов звезд с моделью Солнца;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причины изменения светимости переменных звезд;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механизм вспышек Новых и Сверхновых;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оценивать время существования звезд в зависимости от их массы;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этапы формирования и эволюции звезды;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диаграмма Герцшпрунга – Рассела;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внутреннего строения звезд;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внутреннего строения Солнца;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эволюционных стадий развития звезд на диаграмме Герцшпрунга – Рассела;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активных образований на Солнце, атмосферы и короны Солнца;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взрывов новых и сверхновых звезд;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12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Солнца и известных звезд.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Строение и эволюция Вселенной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A72C6B">
        <w:rPr>
          <w:rFonts w:ascii="Times New Roman" w:eastAsia="Gabriola" w:hAnsi="Times New Roman"/>
          <w:b/>
          <w:sz w:val="26"/>
          <w:szCs w:val="26"/>
        </w:rPr>
        <w:t>4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изучения темы позволяют: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основные параметры Галактики (размеры, состав, структура и кинематика);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распознавать типы галактик (спиральные, эллиптические, неправильные);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сравнивать выводы А. Эйнштейна и А. А. Фридмана относительно модели Вселенной;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закон Хаббла;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расстояние до галактик на основе закона Хаббла; по светимости Сверхновых;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оценивать возраст Вселенной на основе постоянной Хаббла;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классифицировать основные периоды эволюции Вселенной с момента начала ее расширения  —  Большого взрыва;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EC5201" w:rsidRPr="006B1305" w:rsidRDefault="00CB41F1" w:rsidP="006B1305">
      <w:pPr>
        <w:spacing w:after="0"/>
        <w:ind w:right="-1"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изображения радиотелескопов и космических аппаратов, использованных для поиска жизни во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строения Галактики;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схемы моделей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таблица - схема основных этапов развития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звездных скоплений и туманностей;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Млечного Пути;</w:t>
      </w:r>
    </w:p>
    <w:p w:rsidR="00B51082" w:rsidRPr="00A72C6B" w:rsidRDefault="00EC5201" w:rsidP="00A72C6B">
      <w:pPr>
        <w:pStyle w:val="a3"/>
        <w:numPr>
          <w:ilvl w:val="0"/>
          <w:numId w:val="44"/>
        </w:numPr>
        <w:spacing w:after="12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разных типов галактик</w:t>
      </w:r>
    </w:p>
    <w:p w:rsidR="00A72C6B" w:rsidRDefault="00A72C6B" w:rsidP="00A72C6B">
      <w:pPr>
        <w:pStyle w:val="a3"/>
        <w:spacing w:after="120"/>
        <w:ind w:left="709" w:hanging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</w:rPr>
      </w:pPr>
      <w:r w:rsidRPr="00A72C6B">
        <w:rPr>
          <w:rFonts w:ascii="Times New Roman" w:eastAsia="Gabriola" w:hAnsi="Times New Roman"/>
          <w:b/>
          <w:bCs/>
          <w:sz w:val="26"/>
          <w:szCs w:val="26"/>
        </w:rPr>
        <w:t>Итоговое повторение (3 часа)</w:t>
      </w:r>
    </w:p>
    <w:p w:rsidR="00A72C6B" w:rsidRPr="00A72C6B" w:rsidRDefault="00A72C6B" w:rsidP="00A72C6B">
      <w:pPr>
        <w:pStyle w:val="a3"/>
        <w:spacing w:after="120"/>
        <w:ind w:left="709" w:hanging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</w:rPr>
      </w:pPr>
    </w:p>
    <w:p w:rsidR="00EB4248" w:rsidRPr="006B1305" w:rsidRDefault="00EB4248" w:rsidP="00826E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Тематическое планирование учебного предмета</w:t>
      </w:r>
      <w:r w:rsidR="00826E1C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977"/>
        <w:gridCol w:w="1134"/>
        <w:gridCol w:w="2693"/>
        <w:gridCol w:w="3105"/>
      </w:tblGrid>
      <w:tr w:rsidR="00EB4248" w:rsidRPr="006B1305" w:rsidTr="002E4425">
        <w:trPr>
          <w:jc w:val="center"/>
        </w:trPr>
        <w:tc>
          <w:tcPr>
            <w:tcW w:w="557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EB4248" w:rsidRPr="006B1305" w:rsidRDefault="00EB4248" w:rsidP="006B13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3105" w:type="dxa"/>
            <w:vAlign w:val="center"/>
          </w:tcPr>
          <w:p w:rsidR="00EB4248" w:rsidRPr="006B1305" w:rsidRDefault="00EB4248" w:rsidP="006B13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Количество лабораторных работ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Что изучает астрономия.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05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Практические основы астрономии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EB4248" w:rsidRPr="006B1305" w:rsidRDefault="007358F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B4248" w:rsidRPr="006B1305" w:rsidTr="002E4425">
        <w:trPr>
          <w:trHeight w:val="564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Строение Солнечной системы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EB4248" w:rsidRPr="006B1305" w:rsidRDefault="004A5A2C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4A5A2C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trHeight w:val="700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Природа тел Солнечной системы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EB4248" w:rsidRPr="006B1305" w:rsidRDefault="0036485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364854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trHeight w:val="739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Солнце и звезды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EB4248" w:rsidRPr="006B1305" w:rsidRDefault="003424C9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3424C9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Строение и эволюция Вселенной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EB4248" w:rsidRPr="006B1305" w:rsidRDefault="009E41C7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05" w:type="dxa"/>
            <w:vAlign w:val="center"/>
          </w:tcPr>
          <w:p w:rsidR="00EB4248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62631" w:rsidRPr="006B1305" w:rsidTr="002E4425">
        <w:trPr>
          <w:jc w:val="center"/>
        </w:trPr>
        <w:tc>
          <w:tcPr>
            <w:tcW w:w="557" w:type="dxa"/>
          </w:tcPr>
          <w:p w:rsidR="00662631" w:rsidRPr="006B1305" w:rsidRDefault="00662631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662631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662631" w:rsidRPr="006B1305" w:rsidRDefault="00FD40FE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662631" w:rsidRPr="006B1305" w:rsidRDefault="009E41C7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662631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248" w:rsidRPr="006B1305" w:rsidTr="002E4425">
        <w:trPr>
          <w:jc w:val="center"/>
        </w:trPr>
        <w:tc>
          <w:tcPr>
            <w:tcW w:w="3534" w:type="dxa"/>
            <w:gridSpan w:val="2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4248" w:rsidRPr="006B1305" w:rsidRDefault="00FD40FE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EB4248" w:rsidRPr="006B1305" w:rsidRDefault="007358F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5" w:type="dxa"/>
            <w:vAlign w:val="center"/>
          </w:tcPr>
          <w:p w:rsidR="00EB4248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  <w:sectPr w:rsidR="00EB4248" w:rsidRPr="006B1305" w:rsidSect="000F7437">
          <w:footerReference w:type="default" r:id="rId9"/>
          <w:type w:val="nextColumn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91830" w:rsidRDefault="00D843F1" w:rsidP="00D843F1">
      <w:pPr>
        <w:pStyle w:val="a3"/>
        <w:spacing w:after="0"/>
        <w:ind w:left="108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3644C9">
        <w:rPr>
          <w:rFonts w:ascii="Times New Roman" w:hAnsi="Times New Roman"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pPr w:leftFromText="180" w:rightFromText="180" w:bottomFromText="200" w:vertAnchor="text" w:horzAnchor="margin" w:tblpXSpec="center" w:tblpY="22"/>
        <w:tblW w:w="106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"/>
        <w:gridCol w:w="992"/>
        <w:gridCol w:w="5037"/>
        <w:gridCol w:w="83"/>
        <w:gridCol w:w="1901"/>
        <w:gridCol w:w="83"/>
        <w:gridCol w:w="1681"/>
      </w:tblGrid>
      <w:tr w:rsidR="002D74EF" w:rsidTr="002D74EF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1843" w:hanging="18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1843" w:hanging="18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D74EF" w:rsidRDefault="002D74EF">
            <w:pPr>
              <w:spacing w:after="0"/>
              <w:ind w:left="1843" w:hanging="18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и тема</w:t>
            </w:r>
          </w:p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  <w:p w:rsidR="002D74EF" w:rsidRDefault="002D74EF">
            <w:pPr>
              <w:shd w:val="clear" w:color="auto" w:fill="FFFFFF"/>
              <w:spacing w:after="0"/>
              <w:ind w:left="134" w:right="1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74EF" w:rsidTr="002D74EF">
        <w:trPr>
          <w:cantSplit/>
          <w:trHeight w:val="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АСТРОНОМИЯ, ЕЕ ЗНАЧЕНИЕ И СВЯЗЬ С ДРУГИМИ НАУКАМИ (2 ч)</w:t>
            </w:r>
          </w:p>
        </w:tc>
      </w:tr>
      <w:tr w:rsidR="002D74EF" w:rsidTr="002D74EF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Что изучает аст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рономия.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</w:tr>
      <w:tr w:rsidR="002D74EF" w:rsidTr="002D74EF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Наблюдения — основа астрономии.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</w:tr>
      <w:tr w:rsidR="002D74EF" w:rsidTr="002D74EF">
        <w:trPr>
          <w:cantSplit/>
          <w:trHeight w:val="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ПРАКТИЧЕСКИЕ ОСНОВЫ АСТРОНОМИИ (5 ч)</w:t>
            </w:r>
          </w:p>
        </w:tc>
      </w:tr>
      <w:tr w:rsidR="002D74EF" w:rsidTr="002D74EF">
        <w:trPr>
          <w:cantSplit/>
          <w:trHeight w:val="2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Звезды и созвез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дия. Небесные коорди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наты. Звездные карты.Практическая работа № 1 «Определение горизонтальны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небесны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координат».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3, 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</w:tr>
      <w:tr w:rsidR="002D74EF" w:rsidTr="002D74EF">
        <w:trPr>
          <w:cantSplit/>
          <w:trHeight w:val="801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F" w:rsidRDefault="002D74E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Видимое движе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ние звезд на различ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ных географических широтах.</w:t>
            </w:r>
          </w:p>
          <w:p w:rsidR="002D74EF" w:rsidRDefault="002D74EF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</w:tr>
      <w:tr w:rsidR="002D74EF" w:rsidTr="002D74EF">
        <w:trPr>
          <w:cantSplit/>
          <w:trHeight w:val="113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/>
                <w:sz w:val="26"/>
                <w:szCs w:val="26"/>
              </w:rPr>
              <w:t>Годичное движе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ние Солнца. Эклипти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ка. Практическая работа № 2 «Условия видимости созвездий».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</w:tr>
      <w:tr w:rsidR="002D74EF" w:rsidTr="002D74EF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Движение и фазы Луны. Затмения Солн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ца и Луны.</w:t>
            </w:r>
            <w:r>
              <w:rPr>
                <w:rFonts w:ascii="Times New Roman" w:hAnsi="Times New Roman"/>
                <w:sz w:val="26"/>
                <w:szCs w:val="26"/>
              </w:rPr>
              <w:t>Время и календарь.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7, 8,9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</w:tr>
      <w:tr w:rsidR="002D74EF" w:rsidTr="002D74EF">
        <w:trPr>
          <w:cantSplit/>
          <w:trHeight w:val="465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№1 «Практические основы астрономии»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</w:tr>
      <w:tr w:rsidR="002D74EF" w:rsidTr="002D74EF">
        <w:trPr>
          <w:cantSplit/>
          <w:trHeight w:val="283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СТРОЕНИЕ СОЛНЕЧНОЙ СИСТЕМЫ (8 ч)</w:t>
            </w:r>
          </w:p>
        </w:tc>
      </w:tr>
      <w:tr w:rsidR="002D74EF" w:rsidTr="002D74EF">
        <w:trPr>
          <w:cantSplit/>
          <w:trHeight w:val="69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/>
                <w:sz w:val="26"/>
                <w:szCs w:val="26"/>
              </w:rPr>
              <w:t>Развитие пред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ставлений о строении мира.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</w:tr>
      <w:tr w:rsidR="002D74EF" w:rsidTr="002D74EF">
        <w:trPr>
          <w:cantSplit/>
          <w:trHeight w:val="73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/>
                <w:sz w:val="26"/>
                <w:szCs w:val="26"/>
              </w:rPr>
              <w:t>Конфигурации планет. Синодический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</w:tr>
      <w:tr w:rsidR="002D74EF" w:rsidTr="002D74EF">
        <w:trPr>
          <w:cantSplit/>
          <w:trHeight w:val="112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Законы движения планет     Солнечной системы.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</w:tr>
      <w:tr w:rsidR="002D74EF" w:rsidTr="002D74EF">
        <w:trPr>
          <w:cantSplit/>
          <w:trHeight w:val="79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Практическая работа № 3 « «Конфигурация планет. Законы Кеплера».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</w:tr>
      <w:tr w:rsidR="002D74EF" w:rsidTr="002D74EF">
        <w:trPr>
          <w:cantSplit/>
          <w:trHeight w:val="646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>. Определение расстояний и размеров тел в Солнечной системе.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</w:tr>
      <w:tr w:rsidR="002D74EF" w:rsidTr="002D74EF">
        <w:trPr>
          <w:cantSplit/>
          <w:trHeight w:val="96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13. </w:t>
            </w:r>
            <w:r>
              <w:rPr>
                <w:rFonts w:ascii="Times New Roman" w:hAnsi="Times New Roman"/>
                <w:sz w:val="26"/>
                <w:szCs w:val="26"/>
              </w:rPr>
              <w:t>Открытие и при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мирного тяготения.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14 (1-5)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</w:t>
            </w:r>
          </w:p>
        </w:tc>
      </w:tr>
      <w:tr w:rsidR="002D74EF" w:rsidTr="002D74EF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14.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Движение ис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кусственных спутни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ков, космических ап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паратов (КА) в Солнеч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ной системе.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14 (6)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</w:tr>
      <w:tr w:rsidR="002D74EF" w:rsidTr="002D74EF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15. Контрольная работа №2 «Практические основы астрономии. Строение солнечной системы»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</w:tr>
      <w:tr w:rsidR="002D74EF" w:rsidTr="002D74EF">
        <w:trPr>
          <w:cantSplit/>
          <w:trHeight w:val="454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ПРИРОДА ТЕЛ СОЛНЕЧНОЙ СИСТЕМЫ (6 ч)</w:t>
            </w:r>
          </w:p>
        </w:tc>
      </w:tr>
      <w:tr w:rsidR="002D74EF" w:rsidTr="002D74EF">
        <w:trPr>
          <w:cantSplit/>
          <w:trHeight w:val="62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16.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Анализ выполнения контрольной работы № 1.Земля и Луня — двойная планета.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NormalParagraphStyle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§15- 17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</w:tr>
      <w:tr w:rsidR="002D74EF" w:rsidTr="002D74EF">
        <w:trPr>
          <w:cantSplit/>
          <w:trHeight w:val="2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17.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Природа планет земной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18-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ind w:left="5" w:right="106"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</w:tr>
      <w:tr w:rsidR="002D74EF" w:rsidTr="002D74EF">
        <w:trPr>
          <w:cantSplit/>
          <w:trHeight w:val="90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18.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.  Планеты-гиган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ты, их спутники и кольца.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ind w:left="5" w:right="106"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</w:tr>
      <w:tr w:rsidR="002D74EF" w:rsidTr="002D74EF">
        <w:trPr>
          <w:cantSplit/>
          <w:trHeight w:val="57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-67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19.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 Практическая работа    № 4 «Составление сравнительны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  <w:lang w:val="en-US"/>
              </w:rPr>
              <w:t>x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характеристик планет земной группы»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</w:tr>
      <w:tr w:rsidR="002D74EF" w:rsidTr="002D74EF">
        <w:trPr>
          <w:cantSplit/>
          <w:trHeight w:val="68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20.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 Малые тела Сол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нечной системы (асте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роиды, карликовые планеты и кометы). Метеоры, боли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ды, метеориты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20 (1-4)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</w:tr>
      <w:tr w:rsidR="002D74EF" w:rsidTr="002D74EF">
        <w:trPr>
          <w:cantSplit/>
          <w:trHeight w:val="113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21. Урок-дискуссия «Парниковый эф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 xml:space="preserve">фект — </w:t>
            </w:r>
            <w:r>
              <w:rPr>
                <w:rStyle w:val="2BookmanOldStyle"/>
                <w:rFonts w:ascii="Times New Roman" w:hAnsi="Times New Roman" w:cs="Times New Roman"/>
                <w:sz w:val="26"/>
                <w:szCs w:val="26"/>
              </w:rPr>
              <w:t>польза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или вред?».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</w:tr>
      <w:tr w:rsidR="002D74EF" w:rsidTr="002D74EF">
        <w:trPr>
          <w:cantSplit/>
          <w:trHeight w:val="340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СОЛНЦЕ И ЗВЕЗДЫ (7 ч)</w:t>
            </w:r>
          </w:p>
        </w:tc>
      </w:tr>
      <w:tr w:rsidR="002D74EF" w:rsidTr="002D74EF">
        <w:trPr>
          <w:cantSplit/>
          <w:trHeight w:val="5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22.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.Солнце, состав и внутреннее строение.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21 (1-3)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</w:tr>
      <w:tr w:rsidR="002D74EF" w:rsidTr="002D74EF">
        <w:trPr>
          <w:cantSplit/>
          <w:trHeight w:val="65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23.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Солнечная ак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тивность и ее влияние на Землю.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21 (4)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</w:tr>
      <w:tr w:rsidR="002D74EF" w:rsidTr="002D74EF">
        <w:trPr>
          <w:cantSplit/>
          <w:trHeight w:val="43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 xml:space="preserve">24. </w:t>
            </w: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Физическая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природа звезд.</w:t>
            </w: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Массы и размеры звезд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22-23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</w:tr>
      <w:tr w:rsidR="002D74EF" w:rsidTr="002D74EF">
        <w:trPr>
          <w:cantSplit/>
          <w:trHeight w:val="29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25.</w:t>
            </w: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Переменные и нестационарные звез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</w:tr>
      <w:tr w:rsidR="002D74EF" w:rsidTr="002D74EF">
        <w:trPr>
          <w:cantSplit/>
          <w:trHeight w:val="849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26.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.  Практическая работа № 5 «Решение задач по теме «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  <w:lang w:val="en-US"/>
              </w:rPr>
              <w:t>X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арактеристики звезд».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</w:tr>
      <w:tr w:rsidR="002D74EF" w:rsidTr="002D74EF">
        <w:trPr>
          <w:cantSplit/>
          <w:trHeight w:val="107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27.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Эволюция звезд.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</w:tr>
      <w:tr w:rsidR="002D74EF" w:rsidTr="002D74EF">
        <w:trPr>
          <w:cantSplit/>
          <w:trHeight w:val="3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28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Контрольная работа № 3 по теме «Природа тел Солнечной системы».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</w:tr>
      <w:tr w:rsidR="002D74EF" w:rsidTr="002D74EF">
        <w:trPr>
          <w:cantSplit/>
          <w:trHeight w:val="2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СТРОЕНИЕ И ЭВОЛЮЦИЯ ВСЕЛЕННОЙ (4 ч)</w:t>
            </w:r>
          </w:p>
        </w:tc>
      </w:tr>
      <w:tr w:rsidR="002D74EF" w:rsidTr="002D74EF">
        <w:trPr>
          <w:cantSplit/>
          <w:trHeight w:val="422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29.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Анализ выполнения контрольной работы № 2 Наша Галактика.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25 (1, 2)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</w:tr>
      <w:tr w:rsidR="002D74EF" w:rsidTr="002D74EF">
        <w:trPr>
          <w:cantSplit/>
          <w:trHeight w:val="28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30.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Наша Галактика. Защита докладов.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25 (3, 4)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</w:tr>
      <w:tr w:rsidR="002D74EF" w:rsidTr="002D74EF">
        <w:trPr>
          <w:cantSplit/>
          <w:trHeight w:val="28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31.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Другие звезд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ные системы — галак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тики.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</w:tr>
      <w:tr w:rsidR="002D74EF" w:rsidTr="002D74EF">
        <w:trPr>
          <w:cantSplit/>
          <w:trHeight w:val="69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4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32.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Космология на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чала XX в.</w:t>
            </w:r>
          </w:p>
          <w:p w:rsidR="002D74EF" w:rsidRDefault="002D74EF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Основы совре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менной космологии.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</w:tr>
      <w:tr w:rsidR="002D74EF" w:rsidTr="002D74EF">
        <w:trPr>
          <w:cantSplit/>
          <w:trHeight w:val="340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Итоговое повторение (3 ч).</w:t>
            </w:r>
          </w:p>
        </w:tc>
      </w:tr>
      <w:tr w:rsidR="002D74EF" w:rsidTr="002D74EF">
        <w:trPr>
          <w:cantSplit/>
          <w:trHeight w:val="376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 Повторение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—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</w:tr>
      <w:tr w:rsidR="002D74EF" w:rsidTr="002D74EF">
        <w:trPr>
          <w:cantSplit/>
          <w:trHeight w:val="376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</w:tr>
      <w:tr w:rsidR="002D74EF" w:rsidTr="002D74EF">
        <w:trPr>
          <w:cantSplit/>
          <w:trHeight w:val="75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EF" w:rsidRDefault="002D74EF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35. Анализ итоговой контрольной работы. Выставление оценок.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F" w:rsidRDefault="002D74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EF" w:rsidRDefault="002D7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</w:tr>
    </w:tbl>
    <w:p w:rsidR="00D843F1" w:rsidRDefault="00D843F1" w:rsidP="00D843F1">
      <w:pPr>
        <w:pStyle w:val="a3"/>
        <w:spacing w:after="0"/>
        <w:ind w:left="1080"/>
        <w:contextualSpacing w:val="0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2D74EF" w:rsidRPr="003644C9" w:rsidRDefault="002D74EF" w:rsidP="00D843F1">
      <w:pPr>
        <w:pStyle w:val="a3"/>
        <w:spacing w:after="0"/>
        <w:ind w:left="1080"/>
        <w:contextualSpacing w:val="0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pStyle w:val="21"/>
        <w:spacing w:line="276" w:lineRule="auto"/>
        <w:ind w:left="1739"/>
        <w:rPr>
          <w:rStyle w:val="FontStyle115"/>
          <w:rFonts w:ascii="Times New Roman" w:hAnsi="Times New Roman"/>
          <w:bCs/>
          <w:sz w:val="26"/>
          <w:szCs w:val="26"/>
        </w:rPr>
      </w:pPr>
    </w:p>
    <w:p w:rsidR="00F0782B" w:rsidRPr="006B1305" w:rsidRDefault="00F0782B" w:rsidP="006B1305">
      <w:pPr>
        <w:pStyle w:val="21"/>
        <w:spacing w:line="276" w:lineRule="auto"/>
        <w:ind w:left="1739"/>
        <w:rPr>
          <w:rStyle w:val="FontStyle115"/>
          <w:rFonts w:ascii="Times New Roman" w:hAnsi="Times New Roman"/>
          <w:bCs/>
          <w:sz w:val="26"/>
          <w:szCs w:val="26"/>
        </w:rPr>
      </w:pPr>
    </w:p>
    <w:p w:rsidR="00F0782B" w:rsidRPr="006B1305" w:rsidRDefault="00F0782B" w:rsidP="006B1305">
      <w:pPr>
        <w:shd w:val="clear" w:color="auto" w:fill="FCFCFC"/>
        <w:spacing w:after="0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sectPr w:rsidR="00F0782B" w:rsidRPr="006B1305" w:rsidSect="007141F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782B" w:rsidRPr="006B1305" w:rsidRDefault="00F0782B" w:rsidP="006B1305">
      <w:pPr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B1305">
        <w:rPr>
          <w:rFonts w:ascii="Times New Roman" w:hAnsi="Times New Roman"/>
          <w:b/>
          <w:snapToGrid w:val="0"/>
          <w:sz w:val="26"/>
          <w:szCs w:val="26"/>
        </w:rPr>
        <w:lastRenderedPageBreak/>
        <w:t>Методическое и материально-техническое обеспечение учебного процесса, цифровые образовательные ресурсы.</w:t>
      </w:r>
    </w:p>
    <w:p w:rsidR="00A34A0B" w:rsidRPr="006B1305" w:rsidRDefault="00A34A0B" w:rsidP="006B1305">
      <w:pPr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F0782B" w:rsidRPr="006B1305" w:rsidRDefault="00F0782B" w:rsidP="006B1305">
      <w:pPr>
        <w:pStyle w:val="a5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 w:hint="default"/>
          <w:b/>
          <w:sz w:val="26"/>
          <w:szCs w:val="26"/>
        </w:rPr>
      </w:pPr>
      <w:r w:rsidRPr="006B1305">
        <w:rPr>
          <w:rFonts w:ascii="Times New Roman" w:hAnsi="Times New Roman" w:cs="Times New Roman" w:hint="default"/>
          <w:b/>
          <w:sz w:val="26"/>
          <w:szCs w:val="26"/>
        </w:rPr>
        <w:t>Методическое обеспечение учебного процесса.</w:t>
      </w:r>
    </w:p>
    <w:p w:rsidR="004C0721" w:rsidRPr="006B1305" w:rsidRDefault="004C0721" w:rsidP="006B1305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Воронцов-Вельяминов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Б. А., Страут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Е. К. 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Астрономия. 11 класс. Учебник.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М.: Дрофа, 201</w:t>
      </w:r>
      <w:r w:rsidR="003762D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</w:p>
    <w:p w:rsidR="004C0721" w:rsidRPr="006B1305" w:rsidRDefault="00B25A56" w:rsidP="006B1305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Страут, Е. К. </w:t>
      </w:r>
      <w:r w:rsidR="004C072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 </w:t>
      </w:r>
      <w:r w:rsidR="004C072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Е. К. Страута.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М.: Дрофа, 201</w:t>
      </w:r>
      <w:r w:rsidR="003762D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</w:p>
    <w:p w:rsidR="00B25A56" w:rsidRPr="006B1305" w:rsidRDefault="00B25A56" w:rsidP="006B1305">
      <w:pPr>
        <w:pStyle w:val="20"/>
        <w:shd w:val="clear" w:color="auto" w:fill="auto"/>
        <w:spacing w:after="0" w:line="276" w:lineRule="auto"/>
        <w:ind w:left="1066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F0782B" w:rsidRPr="006B1305" w:rsidRDefault="00F0782B" w:rsidP="006B1305">
      <w:pPr>
        <w:pStyle w:val="15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305">
        <w:rPr>
          <w:rFonts w:ascii="Times New Roman" w:hAnsi="Times New Roman" w:cs="Times New Roman"/>
          <w:b/>
          <w:sz w:val="26"/>
          <w:szCs w:val="26"/>
        </w:rPr>
        <w:t>Цифровые образовательные ресурсы.</w:t>
      </w:r>
    </w:p>
    <w:p w:rsidR="00F0782B" w:rsidRPr="006B1305" w:rsidRDefault="00F0782B" w:rsidP="006B1305">
      <w:pPr>
        <w:pStyle w:val="NormalParagraphStyle"/>
        <w:spacing w:line="276" w:lineRule="auto"/>
        <w:ind w:left="1004" w:firstLine="0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5A3BDB" w:rsidRPr="006B1305" w:rsidRDefault="005A3BDB" w:rsidP="006B1305">
      <w:pPr>
        <w:pStyle w:val="af3"/>
        <w:tabs>
          <w:tab w:val="left" w:pos="3686"/>
        </w:tabs>
        <w:spacing w:after="0"/>
        <w:ind w:left="-284" w:firstLine="709"/>
        <w:jc w:val="both"/>
        <w:rPr>
          <w:rFonts w:ascii="Times New Roman" w:eastAsia="SimSun" w:hAnsi="Times New Roman"/>
          <w:b/>
          <w:sz w:val="26"/>
          <w:szCs w:val="26"/>
        </w:rPr>
      </w:pPr>
      <w:r w:rsidRPr="006B1305">
        <w:rPr>
          <w:rFonts w:ascii="Times New Roman" w:eastAsia="SimSun" w:hAnsi="Times New Roman"/>
          <w:b/>
          <w:sz w:val="26"/>
          <w:szCs w:val="26"/>
        </w:rPr>
        <w:t>Программы-планетарии.</w:t>
      </w:r>
    </w:p>
    <w:p w:rsidR="00E53A0E" w:rsidRPr="006B1305" w:rsidRDefault="00E53A0E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CENTAURE</w:t>
      </w:r>
      <w:r w:rsidRPr="006B1305">
        <w:rPr>
          <w:rFonts w:ascii="Times New Roman" w:hAnsi="Times New Roman"/>
          <w:sz w:val="26"/>
          <w:szCs w:val="26"/>
        </w:rPr>
        <w:t xml:space="preserve"> (</w:t>
      </w:r>
      <w:hyperlink r:id="rId10"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</w:rPr>
          <w:t>.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astrosurf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</w:rPr>
          <w:t>.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Pr="006B1305">
        <w:rPr>
          <w:rFonts w:ascii="Times New Roman" w:hAnsi="Times New Roman"/>
          <w:sz w:val="26"/>
          <w:szCs w:val="26"/>
        </w:rPr>
        <w:t xml:space="preserve">). </w:t>
      </w:r>
    </w:p>
    <w:p w:rsidR="00CB0061" w:rsidRPr="006B1305" w:rsidRDefault="00E53A0E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VIRTUAL SKY(</w:t>
      </w:r>
      <w:hyperlink r:id="rId11">
        <w:r w:rsidRPr="006B1305">
          <w:rPr>
            <w:rFonts w:ascii="Times New Roman" w:hAnsi="Times New Roman"/>
            <w:sz w:val="26"/>
            <w:szCs w:val="26"/>
            <w:u w:val="single"/>
            <w:lang w:val="en-US" w:bidi="ru-RU"/>
          </w:rPr>
          <w:t>www.virtualskysoft.de</w:t>
        </w:r>
      </w:hyperlink>
      <w:r w:rsidRPr="006B1305">
        <w:rPr>
          <w:rFonts w:ascii="Times New Roman" w:hAnsi="Times New Roman"/>
          <w:sz w:val="26"/>
          <w:szCs w:val="26"/>
          <w:lang w:val="en-US"/>
        </w:rPr>
        <w:t>),ALPHA</w:t>
      </w:r>
      <w:r w:rsidR="00CB0061" w:rsidRPr="006B1305">
        <w:rPr>
          <w:rFonts w:ascii="Times New Roman" w:hAnsi="Times New Roman"/>
          <w:sz w:val="26"/>
          <w:szCs w:val="26"/>
          <w:lang w:val="en-US"/>
        </w:rPr>
        <w:t>.</w:t>
      </w:r>
    </w:p>
    <w:p w:rsidR="00E53A0E" w:rsidRPr="006B1305" w:rsidRDefault="00CB0061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Celestia (https://celestiaproject.net).</w:t>
      </w:r>
    </w:p>
    <w:p w:rsidR="005A3BDB" w:rsidRPr="006B1305" w:rsidRDefault="005A3BDB" w:rsidP="006B1305">
      <w:pPr>
        <w:pStyle w:val="af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Интернет-ресурсы.</w:t>
      </w:r>
    </w:p>
    <w:p w:rsidR="005A3BDB" w:rsidRPr="006B1305" w:rsidRDefault="007A28D3" w:rsidP="006B1305">
      <w:pPr>
        <w:pStyle w:val="af3"/>
        <w:numPr>
          <w:ilvl w:val="0"/>
          <w:numId w:val="36"/>
        </w:numPr>
        <w:tabs>
          <w:tab w:val="left" w:pos="3686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hyperlink r:id="rId12" w:history="1">
        <w:r w:rsidR="005A3BDB" w:rsidRPr="006B1305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>Stellarium</w:t>
        </w:r>
      </w:hyperlink>
      <w:r w:rsidR="005A3BDB" w:rsidRPr="006B1305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5A3BDB" w:rsidRPr="006B1305">
        <w:rPr>
          <w:rFonts w:ascii="Times New Roman" w:hAnsi="Times New Roman"/>
          <w:sz w:val="26"/>
          <w:szCs w:val="26"/>
          <w:shd w:val="clear" w:color="auto" w:fill="FFFFFF"/>
        </w:rPr>
        <w:t>— бесплатная программа для просмотра звездного неба, виртуальный планетарий.</w:t>
      </w:r>
    </w:p>
    <w:p w:rsidR="005A3BDB" w:rsidRPr="006B1305" w:rsidRDefault="007A28D3" w:rsidP="006B1305">
      <w:pPr>
        <w:pStyle w:val="af3"/>
        <w:numPr>
          <w:ilvl w:val="0"/>
          <w:numId w:val="36"/>
        </w:numPr>
        <w:tabs>
          <w:tab w:val="left" w:pos="3686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hyperlink r:id="rId13" w:history="1">
        <w:r w:rsidR="005A3BDB" w:rsidRPr="006B1305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>WorldWideTelescope</w:t>
        </w:r>
      </w:hyperlink>
      <w:r w:rsidR="005A3BDB" w:rsidRPr="006B1305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> </w:t>
      </w:r>
      <w:r w:rsidR="005A3BDB" w:rsidRPr="006B1305">
        <w:rPr>
          <w:rFonts w:ascii="Times New Roman" w:hAnsi="Times New Roman"/>
          <w:sz w:val="26"/>
          <w:szCs w:val="26"/>
          <w:shd w:val="clear" w:color="auto" w:fill="FFFFFF"/>
        </w:rPr>
        <w:t>— программа, помогающая любителям астрономии исследовать Вселенную</w:t>
      </w:r>
      <w:r w:rsidR="005A3BDB" w:rsidRPr="006B1305">
        <w:rPr>
          <w:rFonts w:ascii="Times New Roman" w:hAnsi="Times New Roman"/>
          <w:sz w:val="26"/>
          <w:szCs w:val="26"/>
        </w:rPr>
        <w:t>.</w:t>
      </w:r>
    </w:p>
    <w:p w:rsidR="00F0782B" w:rsidRPr="006B1305" w:rsidRDefault="00F0782B" w:rsidP="006B1305">
      <w:pPr>
        <w:pStyle w:val="NormalParagraphStyle"/>
        <w:spacing w:line="276" w:lineRule="auto"/>
        <w:ind w:left="1004" w:firstLine="0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0782B" w:rsidRPr="006B1305" w:rsidRDefault="00F0782B" w:rsidP="006B1305">
      <w:pPr>
        <w:pStyle w:val="NormalParagraphStyle"/>
        <w:spacing w:line="276" w:lineRule="auto"/>
        <w:ind w:left="284" w:firstLine="0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napToGrid w:val="0"/>
          <w:sz w:val="26"/>
          <w:szCs w:val="26"/>
        </w:rPr>
        <w:t>.</w:t>
      </w: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457B99" w:rsidRPr="006B1305" w:rsidRDefault="00457B99" w:rsidP="006B1305">
      <w:pPr>
        <w:rPr>
          <w:rFonts w:ascii="Times New Roman" w:hAnsi="Times New Roman"/>
          <w:sz w:val="26"/>
          <w:szCs w:val="26"/>
        </w:rPr>
      </w:pPr>
    </w:p>
    <w:sectPr w:rsidR="00457B99" w:rsidRPr="006B1305" w:rsidSect="00C93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F5" w:rsidRDefault="002713F5" w:rsidP="00717261">
      <w:pPr>
        <w:spacing w:after="0" w:line="240" w:lineRule="auto"/>
      </w:pPr>
      <w:r>
        <w:separator/>
      </w:r>
    </w:p>
  </w:endnote>
  <w:endnote w:type="continuationSeparator" w:id="0">
    <w:p w:rsidR="002713F5" w:rsidRDefault="002713F5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13831"/>
    </w:sdtPr>
    <w:sdtEndPr/>
    <w:sdtContent>
      <w:p w:rsidR="00907A4B" w:rsidRDefault="003F77CE">
        <w:pPr>
          <w:pStyle w:val="ac"/>
          <w:jc w:val="center"/>
        </w:pPr>
        <w:r>
          <w:fldChar w:fldCharType="begin"/>
        </w:r>
        <w:r w:rsidR="00D325AC">
          <w:instrText xml:space="preserve"> PAGE   \* MERGEFORMAT </w:instrText>
        </w:r>
        <w:r>
          <w:fldChar w:fldCharType="separate"/>
        </w:r>
        <w:r w:rsidR="007A2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F5" w:rsidRDefault="002713F5" w:rsidP="00717261">
      <w:pPr>
        <w:spacing w:after="0" w:line="240" w:lineRule="auto"/>
      </w:pPr>
      <w:r>
        <w:separator/>
      </w:r>
    </w:p>
  </w:footnote>
  <w:footnote w:type="continuationSeparator" w:id="0">
    <w:p w:rsidR="002713F5" w:rsidRDefault="002713F5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 w15:restartNumberingAfterBreak="0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0373"/>
    <w:multiLevelType w:val="hybridMultilevel"/>
    <w:tmpl w:val="083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2" w15:restartNumberingAfterBreak="0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052B"/>
    <w:multiLevelType w:val="hybridMultilevel"/>
    <w:tmpl w:val="D04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047FF4"/>
    <w:multiLevelType w:val="hybridMultilevel"/>
    <w:tmpl w:val="EFD69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36"/>
  </w:num>
  <w:num w:numId="3">
    <w:abstractNumId w:val="23"/>
  </w:num>
  <w:num w:numId="4">
    <w:abstractNumId w:val="6"/>
  </w:num>
  <w:num w:numId="5">
    <w:abstractNumId w:val="47"/>
  </w:num>
  <w:num w:numId="6">
    <w:abstractNumId w:val="43"/>
  </w:num>
  <w:num w:numId="7">
    <w:abstractNumId w:val="45"/>
  </w:num>
  <w:num w:numId="8">
    <w:abstractNumId w:val="15"/>
  </w:num>
  <w:num w:numId="9">
    <w:abstractNumId w:val="31"/>
  </w:num>
  <w:num w:numId="10">
    <w:abstractNumId w:val="35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24"/>
  </w:num>
  <w:num w:numId="19">
    <w:abstractNumId w:val="39"/>
  </w:num>
  <w:num w:numId="20">
    <w:abstractNumId w:val="29"/>
  </w:num>
  <w:num w:numId="21">
    <w:abstractNumId w:val="32"/>
  </w:num>
  <w:num w:numId="22">
    <w:abstractNumId w:val="25"/>
  </w:num>
  <w:num w:numId="23">
    <w:abstractNumId w:val="5"/>
  </w:num>
  <w:num w:numId="24">
    <w:abstractNumId w:val="4"/>
  </w:num>
  <w:num w:numId="25">
    <w:abstractNumId w:val="41"/>
  </w:num>
  <w:num w:numId="26">
    <w:abstractNumId w:val="30"/>
  </w:num>
  <w:num w:numId="27">
    <w:abstractNumId w:val="44"/>
  </w:num>
  <w:num w:numId="28">
    <w:abstractNumId w:val="46"/>
  </w:num>
  <w:num w:numId="29">
    <w:abstractNumId w:val="14"/>
  </w:num>
  <w:num w:numId="30">
    <w:abstractNumId w:val="27"/>
  </w:num>
  <w:num w:numId="31">
    <w:abstractNumId w:val="26"/>
  </w:num>
  <w:num w:numId="32">
    <w:abstractNumId w:val="13"/>
  </w:num>
  <w:num w:numId="33">
    <w:abstractNumId w:val="19"/>
  </w:num>
  <w:num w:numId="34">
    <w:abstractNumId w:val="17"/>
  </w:num>
  <w:num w:numId="35">
    <w:abstractNumId w:val="33"/>
  </w:num>
  <w:num w:numId="36">
    <w:abstractNumId w:val="28"/>
  </w:num>
  <w:num w:numId="37">
    <w:abstractNumId w:val="42"/>
  </w:num>
  <w:num w:numId="38">
    <w:abstractNumId w:val="37"/>
  </w:num>
  <w:num w:numId="39">
    <w:abstractNumId w:val="12"/>
  </w:num>
  <w:num w:numId="40">
    <w:abstractNumId w:val="22"/>
  </w:num>
  <w:num w:numId="41">
    <w:abstractNumId w:val="8"/>
  </w:num>
  <w:num w:numId="42">
    <w:abstractNumId w:val="38"/>
  </w:num>
  <w:num w:numId="43">
    <w:abstractNumId w:val="16"/>
  </w:num>
  <w:num w:numId="44">
    <w:abstractNumId w:val="48"/>
  </w:num>
  <w:num w:numId="45">
    <w:abstractNumId w:val="34"/>
  </w:num>
  <w:num w:numId="46">
    <w:abstractNumId w:val="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10382"/>
    <w:rsid w:val="00016643"/>
    <w:rsid w:val="000173B0"/>
    <w:rsid w:val="000340E6"/>
    <w:rsid w:val="00055B2A"/>
    <w:rsid w:val="00070B5F"/>
    <w:rsid w:val="000813F0"/>
    <w:rsid w:val="000814D3"/>
    <w:rsid w:val="00082568"/>
    <w:rsid w:val="00091830"/>
    <w:rsid w:val="00097540"/>
    <w:rsid w:val="000B0E27"/>
    <w:rsid w:val="000B1B34"/>
    <w:rsid w:val="000D145C"/>
    <w:rsid w:val="000D3DEC"/>
    <w:rsid w:val="000E3A58"/>
    <w:rsid w:val="000F7437"/>
    <w:rsid w:val="0013693C"/>
    <w:rsid w:val="001424D7"/>
    <w:rsid w:val="00147EE1"/>
    <w:rsid w:val="00156BF5"/>
    <w:rsid w:val="00181DF3"/>
    <w:rsid w:val="001A3E2D"/>
    <w:rsid w:val="001C5B8E"/>
    <w:rsid w:val="001C62B1"/>
    <w:rsid w:val="001E3163"/>
    <w:rsid w:val="001E6393"/>
    <w:rsid w:val="002066A5"/>
    <w:rsid w:val="00223DEB"/>
    <w:rsid w:val="00237484"/>
    <w:rsid w:val="0024310F"/>
    <w:rsid w:val="00246318"/>
    <w:rsid w:val="00246376"/>
    <w:rsid w:val="002713F5"/>
    <w:rsid w:val="0027291B"/>
    <w:rsid w:val="002800DE"/>
    <w:rsid w:val="00296A50"/>
    <w:rsid w:val="002B5439"/>
    <w:rsid w:val="002B5492"/>
    <w:rsid w:val="002C162C"/>
    <w:rsid w:val="002D74EF"/>
    <w:rsid w:val="002E224A"/>
    <w:rsid w:val="002F61DF"/>
    <w:rsid w:val="00334B5E"/>
    <w:rsid w:val="0033701C"/>
    <w:rsid w:val="003424C9"/>
    <w:rsid w:val="0034545D"/>
    <w:rsid w:val="003507B2"/>
    <w:rsid w:val="003530B0"/>
    <w:rsid w:val="00360392"/>
    <w:rsid w:val="003630E2"/>
    <w:rsid w:val="003644C9"/>
    <w:rsid w:val="00364854"/>
    <w:rsid w:val="00374CFB"/>
    <w:rsid w:val="003762D1"/>
    <w:rsid w:val="00376DE6"/>
    <w:rsid w:val="003866E7"/>
    <w:rsid w:val="003A3792"/>
    <w:rsid w:val="003B068B"/>
    <w:rsid w:val="003C1C10"/>
    <w:rsid w:val="003C6704"/>
    <w:rsid w:val="003C78B6"/>
    <w:rsid w:val="003D66C5"/>
    <w:rsid w:val="003E790B"/>
    <w:rsid w:val="003F52F6"/>
    <w:rsid w:val="003F77CE"/>
    <w:rsid w:val="004105F6"/>
    <w:rsid w:val="00416C66"/>
    <w:rsid w:val="00422CBF"/>
    <w:rsid w:val="0042374B"/>
    <w:rsid w:val="004417D7"/>
    <w:rsid w:val="00442215"/>
    <w:rsid w:val="004462E1"/>
    <w:rsid w:val="00457B99"/>
    <w:rsid w:val="00477D90"/>
    <w:rsid w:val="004919C7"/>
    <w:rsid w:val="004A5A2C"/>
    <w:rsid w:val="004B127D"/>
    <w:rsid w:val="004C0721"/>
    <w:rsid w:val="004D0262"/>
    <w:rsid w:val="004D3612"/>
    <w:rsid w:val="004E15F5"/>
    <w:rsid w:val="004F10C1"/>
    <w:rsid w:val="004F283E"/>
    <w:rsid w:val="005043BF"/>
    <w:rsid w:val="0050614C"/>
    <w:rsid w:val="005066DC"/>
    <w:rsid w:val="00506B9C"/>
    <w:rsid w:val="00517314"/>
    <w:rsid w:val="00534374"/>
    <w:rsid w:val="0054029B"/>
    <w:rsid w:val="00541999"/>
    <w:rsid w:val="00586B31"/>
    <w:rsid w:val="005871B1"/>
    <w:rsid w:val="00587D43"/>
    <w:rsid w:val="005A16BB"/>
    <w:rsid w:val="005A3BDB"/>
    <w:rsid w:val="005A7572"/>
    <w:rsid w:val="005B62FF"/>
    <w:rsid w:val="005D7E24"/>
    <w:rsid w:val="005E5B77"/>
    <w:rsid w:val="005E766E"/>
    <w:rsid w:val="006008FA"/>
    <w:rsid w:val="0060751E"/>
    <w:rsid w:val="006129AB"/>
    <w:rsid w:val="00614AE4"/>
    <w:rsid w:val="00622981"/>
    <w:rsid w:val="00623004"/>
    <w:rsid w:val="00623AAD"/>
    <w:rsid w:val="0063088E"/>
    <w:rsid w:val="006310F8"/>
    <w:rsid w:val="0063223A"/>
    <w:rsid w:val="0063275D"/>
    <w:rsid w:val="00640B57"/>
    <w:rsid w:val="00641607"/>
    <w:rsid w:val="006426E9"/>
    <w:rsid w:val="00655355"/>
    <w:rsid w:val="00656368"/>
    <w:rsid w:val="00662631"/>
    <w:rsid w:val="00674714"/>
    <w:rsid w:val="00675ABC"/>
    <w:rsid w:val="006772DC"/>
    <w:rsid w:val="00684F9C"/>
    <w:rsid w:val="006909E0"/>
    <w:rsid w:val="0069270B"/>
    <w:rsid w:val="006A24AF"/>
    <w:rsid w:val="006A3BCA"/>
    <w:rsid w:val="006B1305"/>
    <w:rsid w:val="006C445D"/>
    <w:rsid w:val="006C6FCB"/>
    <w:rsid w:val="006C7503"/>
    <w:rsid w:val="006D1AB7"/>
    <w:rsid w:val="006E312F"/>
    <w:rsid w:val="007141FF"/>
    <w:rsid w:val="00715622"/>
    <w:rsid w:val="00717261"/>
    <w:rsid w:val="007260FF"/>
    <w:rsid w:val="007358F1"/>
    <w:rsid w:val="00735AEB"/>
    <w:rsid w:val="0075048B"/>
    <w:rsid w:val="007513FF"/>
    <w:rsid w:val="00751D7B"/>
    <w:rsid w:val="007555EF"/>
    <w:rsid w:val="00775D46"/>
    <w:rsid w:val="007854CF"/>
    <w:rsid w:val="007951B1"/>
    <w:rsid w:val="00797B0F"/>
    <w:rsid w:val="007A28D3"/>
    <w:rsid w:val="007A3E4C"/>
    <w:rsid w:val="007A5533"/>
    <w:rsid w:val="007B17F6"/>
    <w:rsid w:val="007B3A0E"/>
    <w:rsid w:val="007C1F30"/>
    <w:rsid w:val="007C36A5"/>
    <w:rsid w:val="007C7C1A"/>
    <w:rsid w:val="007D2D78"/>
    <w:rsid w:val="007E3685"/>
    <w:rsid w:val="007E3F6D"/>
    <w:rsid w:val="007E5CD6"/>
    <w:rsid w:val="0080035A"/>
    <w:rsid w:val="008003E6"/>
    <w:rsid w:val="008053FD"/>
    <w:rsid w:val="0080651D"/>
    <w:rsid w:val="0080688A"/>
    <w:rsid w:val="008243E1"/>
    <w:rsid w:val="00824B9D"/>
    <w:rsid w:val="0082565E"/>
    <w:rsid w:val="00826B12"/>
    <w:rsid w:val="00826E1C"/>
    <w:rsid w:val="0083334E"/>
    <w:rsid w:val="0083445A"/>
    <w:rsid w:val="008659E2"/>
    <w:rsid w:val="00871F57"/>
    <w:rsid w:val="00880549"/>
    <w:rsid w:val="00881700"/>
    <w:rsid w:val="008A1E10"/>
    <w:rsid w:val="008C27D5"/>
    <w:rsid w:val="008D6EAD"/>
    <w:rsid w:val="008E38BF"/>
    <w:rsid w:val="008E4267"/>
    <w:rsid w:val="008E4F8A"/>
    <w:rsid w:val="00900BD0"/>
    <w:rsid w:val="00907A4B"/>
    <w:rsid w:val="0095003C"/>
    <w:rsid w:val="00965B09"/>
    <w:rsid w:val="00972CDA"/>
    <w:rsid w:val="009965EB"/>
    <w:rsid w:val="009A6325"/>
    <w:rsid w:val="009B42D6"/>
    <w:rsid w:val="009B7146"/>
    <w:rsid w:val="009C205B"/>
    <w:rsid w:val="009C4CA7"/>
    <w:rsid w:val="009C6FF2"/>
    <w:rsid w:val="009E41C7"/>
    <w:rsid w:val="009E42ED"/>
    <w:rsid w:val="009E6FA5"/>
    <w:rsid w:val="009F765C"/>
    <w:rsid w:val="00A10A4B"/>
    <w:rsid w:val="00A133D7"/>
    <w:rsid w:val="00A14079"/>
    <w:rsid w:val="00A2104D"/>
    <w:rsid w:val="00A27E37"/>
    <w:rsid w:val="00A33524"/>
    <w:rsid w:val="00A34A0B"/>
    <w:rsid w:val="00A365F4"/>
    <w:rsid w:val="00A44EEE"/>
    <w:rsid w:val="00A465BE"/>
    <w:rsid w:val="00A65664"/>
    <w:rsid w:val="00A6651F"/>
    <w:rsid w:val="00A72760"/>
    <w:rsid w:val="00A72C6B"/>
    <w:rsid w:val="00A7676F"/>
    <w:rsid w:val="00A82E0B"/>
    <w:rsid w:val="00A85B64"/>
    <w:rsid w:val="00AA350D"/>
    <w:rsid w:val="00AB1935"/>
    <w:rsid w:val="00AC2B3B"/>
    <w:rsid w:val="00AE256C"/>
    <w:rsid w:val="00B00087"/>
    <w:rsid w:val="00B10ABF"/>
    <w:rsid w:val="00B17DC4"/>
    <w:rsid w:val="00B25A56"/>
    <w:rsid w:val="00B27149"/>
    <w:rsid w:val="00B41150"/>
    <w:rsid w:val="00B47ABE"/>
    <w:rsid w:val="00B51082"/>
    <w:rsid w:val="00B5153C"/>
    <w:rsid w:val="00B564FE"/>
    <w:rsid w:val="00B606A3"/>
    <w:rsid w:val="00B60ED2"/>
    <w:rsid w:val="00B6134C"/>
    <w:rsid w:val="00B629C9"/>
    <w:rsid w:val="00B90AEE"/>
    <w:rsid w:val="00B92FA1"/>
    <w:rsid w:val="00BB20D0"/>
    <w:rsid w:val="00C0445C"/>
    <w:rsid w:val="00C24CB6"/>
    <w:rsid w:val="00C348F3"/>
    <w:rsid w:val="00C50C19"/>
    <w:rsid w:val="00C55A4E"/>
    <w:rsid w:val="00C57334"/>
    <w:rsid w:val="00C6458C"/>
    <w:rsid w:val="00C82BA9"/>
    <w:rsid w:val="00C9028C"/>
    <w:rsid w:val="00C92C2E"/>
    <w:rsid w:val="00C934EA"/>
    <w:rsid w:val="00C9692A"/>
    <w:rsid w:val="00CB0061"/>
    <w:rsid w:val="00CB41F1"/>
    <w:rsid w:val="00CC5E1F"/>
    <w:rsid w:val="00CD30C0"/>
    <w:rsid w:val="00CD62D2"/>
    <w:rsid w:val="00CE49D5"/>
    <w:rsid w:val="00CE7850"/>
    <w:rsid w:val="00CF52F0"/>
    <w:rsid w:val="00D00562"/>
    <w:rsid w:val="00D10D92"/>
    <w:rsid w:val="00D17E43"/>
    <w:rsid w:val="00D325AC"/>
    <w:rsid w:val="00D355AD"/>
    <w:rsid w:val="00D40367"/>
    <w:rsid w:val="00D41D70"/>
    <w:rsid w:val="00D41DF2"/>
    <w:rsid w:val="00D45245"/>
    <w:rsid w:val="00D637AF"/>
    <w:rsid w:val="00D748AE"/>
    <w:rsid w:val="00D830EB"/>
    <w:rsid w:val="00D843F1"/>
    <w:rsid w:val="00DA6B31"/>
    <w:rsid w:val="00DB73B8"/>
    <w:rsid w:val="00DC2770"/>
    <w:rsid w:val="00DD63A1"/>
    <w:rsid w:val="00DD6FCF"/>
    <w:rsid w:val="00DF3B4B"/>
    <w:rsid w:val="00E00B63"/>
    <w:rsid w:val="00E02F2D"/>
    <w:rsid w:val="00E068B0"/>
    <w:rsid w:val="00E068FF"/>
    <w:rsid w:val="00E34BC2"/>
    <w:rsid w:val="00E53A0E"/>
    <w:rsid w:val="00E564A5"/>
    <w:rsid w:val="00E63F91"/>
    <w:rsid w:val="00E77791"/>
    <w:rsid w:val="00E82889"/>
    <w:rsid w:val="00EA04B2"/>
    <w:rsid w:val="00EA5348"/>
    <w:rsid w:val="00EB4248"/>
    <w:rsid w:val="00EC5201"/>
    <w:rsid w:val="00ED596E"/>
    <w:rsid w:val="00EE02B5"/>
    <w:rsid w:val="00EE6C6C"/>
    <w:rsid w:val="00EE7930"/>
    <w:rsid w:val="00F0782B"/>
    <w:rsid w:val="00F231F7"/>
    <w:rsid w:val="00F27AA7"/>
    <w:rsid w:val="00F31643"/>
    <w:rsid w:val="00F333AC"/>
    <w:rsid w:val="00F342D3"/>
    <w:rsid w:val="00F35A9B"/>
    <w:rsid w:val="00F36B11"/>
    <w:rsid w:val="00F462A1"/>
    <w:rsid w:val="00F53541"/>
    <w:rsid w:val="00F67DB8"/>
    <w:rsid w:val="00F725F6"/>
    <w:rsid w:val="00F76219"/>
    <w:rsid w:val="00FA2A21"/>
    <w:rsid w:val="00FA4315"/>
    <w:rsid w:val="00FB5E07"/>
    <w:rsid w:val="00FD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8A9F-5686-4BEF-BB67-F5165A8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5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6">
    <w:name w:val="Hyperlink"/>
    <w:basedOn w:val="a0"/>
    <w:unhideWhenUsed/>
    <w:rsid w:val="00F0782B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9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a">
    <w:name w:val="Верх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82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2">
    <w:name w:val="No Spacing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5A3B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paragraph" w:customStyle="1" w:styleId="western">
    <w:name w:val="western"/>
    <w:basedOn w:val="a"/>
    <w:rsid w:val="0079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334B5E"/>
    <w:rPr>
      <w:color w:val="800080" w:themeColor="followedHyperlink"/>
      <w:u w:val="single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09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locked/>
    <w:rsid w:val="00A365F4"/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7,5 pt,Интервал 0 pt"/>
    <w:basedOn w:val="2"/>
    <w:rsid w:val="002D74E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skysoft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surf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BC26-9658-47CB-8F44-CC27EF4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186</cp:revision>
  <dcterms:created xsi:type="dcterms:W3CDTF">2017-07-17T10:16:00Z</dcterms:created>
  <dcterms:modified xsi:type="dcterms:W3CDTF">2021-05-10T10:28:00Z</dcterms:modified>
</cp:coreProperties>
</file>