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9C" w:rsidRPr="0005719C" w:rsidRDefault="0005719C" w:rsidP="0005719C">
      <w:pPr>
        <w:spacing w:after="150" w:line="240" w:lineRule="auto"/>
        <w:ind w:left="300"/>
        <w:jc w:val="center"/>
        <w:textAlignment w:val="baseline"/>
        <w:outlineLvl w:val="1"/>
        <w:rPr>
          <w:rFonts w:ascii="Trebuchet MS" w:eastAsia="Times New Roman" w:hAnsi="Trebuchet MS" w:cs="Times New Roman"/>
          <w:b/>
          <w:bCs/>
          <w:sz w:val="36"/>
          <w:szCs w:val="36"/>
          <w:lang w:eastAsia="ru-RU"/>
        </w:rPr>
      </w:pPr>
      <w:r w:rsidRPr="0005719C">
        <w:rPr>
          <w:rFonts w:ascii="Trebuchet MS" w:eastAsia="Times New Roman" w:hAnsi="Trebuchet MS" w:cs="Times New Roman"/>
          <w:b/>
          <w:bCs/>
          <w:sz w:val="36"/>
          <w:szCs w:val="36"/>
          <w:lang w:eastAsia="ru-RU"/>
        </w:rPr>
        <w:t>О НАПРАВЛЕНИИ</w:t>
      </w:r>
      <w:r w:rsidRPr="0005719C">
        <w:rPr>
          <w:rFonts w:ascii="Trebuchet MS" w:eastAsia="Times New Roman" w:hAnsi="Trebuchet MS" w:cs="Times New Roman"/>
          <w:b/>
          <w:bCs/>
          <w:sz w:val="36"/>
          <w:szCs w:val="36"/>
          <w:lang w:eastAsia="ru-RU"/>
        </w:rPr>
        <w:br/>
        <w:t>МЕТОДИЧЕСКИХ РЕКОМЕНДАЦИЙ ПО РЕАЛИЗАЦИИ ДОПОЛНИТЕЛЬНЫХ</w:t>
      </w:r>
      <w:r w:rsidRPr="0005719C">
        <w:rPr>
          <w:rFonts w:ascii="Trebuchet MS" w:eastAsia="Times New Roman" w:hAnsi="Trebuchet MS" w:cs="Times New Roman"/>
          <w:b/>
          <w:bCs/>
          <w:sz w:val="36"/>
          <w:szCs w:val="36"/>
          <w:lang w:eastAsia="ru-RU"/>
        </w:rPr>
        <w:br/>
        <w:t>ПРОФЕССИОНАЛЬНЫХ ПРОГРАММ</w:t>
      </w:r>
    </w:p>
    <w:p w:rsidR="0005719C" w:rsidRPr="0005719C" w:rsidRDefault="0005719C" w:rsidP="0005719C">
      <w:pPr>
        <w:spacing w:after="150" w:line="240" w:lineRule="auto"/>
        <w:jc w:val="center"/>
        <w:textAlignment w:val="baseline"/>
        <w:outlineLvl w:val="2"/>
        <w:rPr>
          <w:rFonts w:ascii="Trebuchet MS" w:eastAsia="Times New Roman" w:hAnsi="Trebuchet MS" w:cs="Times New Roman"/>
          <w:b/>
          <w:bCs/>
          <w:sz w:val="34"/>
          <w:szCs w:val="34"/>
          <w:lang w:eastAsia="ru-RU"/>
        </w:rPr>
      </w:pPr>
      <w:r w:rsidRPr="0005719C">
        <w:rPr>
          <w:rFonts w:ascii="Trebuchet MS" w:eastAsia="Times New Roman" w:hAnsi="Trebuchet MS" w:cs="Times New Roman"/>
          <w:b/>
          <w:bCs/>
          <w:sz w:val="34"/>
          <w:szCs w:val="34"/>
          <w:lang w:eastAsia="ru-RU"/>
        </w:rPr>
        <w:t>Письмо Министерства образования и науки Российской Федерации </w:t>
      </w:r>
      <w:r w:rsidRPr="0005719C">
        <w:rPr>
          <w:rFonts w:ascii="Trebuchet MS" w:eastAsia="Times New Roman" w:hAnsi="Trebuchet MS" w:cs="Times New Roman"/>
          <w:b/>
          <w:bCs/>
          <w:sz w:val="34"/>
          <w:szCs w:val="34"/>
          <w:lang w:eastAsia="ru-RU"/>
        </w:rPr>
        <w:br/>
        <w:t>от 21 апреля 2015 г. № ВК-1013/06</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spellStart"/>
      <w:r w:rsidRPr="0005719C">
        <w:rPr>
          <w:rFonts w:ascii="Times New Roman" w:eastAsia="Times New Roman" w:hAnsi="Times New Roman" w:cs="Times New Roman"/>
          <w:color w:val="000000"/>
          <w:sz w:val="24"/>
          <w:szCs w:val="24"/>
          <w:lang w:eastAsia="ru-RU"/>
        </w:rPr>
        <w:t>Минобрнауки</w:t>
      </w:r>
      <w:proofErr w:type="spellEnd"/>
      <w:r w:rsidRPr="0005719C">
        <w:rPr>
          <w:rFonts w:ascii="Times New Roman" w:eastAsia="Times New Roman" w:hAnsi="Times New Roman" w:cs="Times New Roman"/>
          <w:color w:val="000000"/>
          <w:sz w:val="24"/>
          <w:szCs w:val="24"/>
          <w:lang w:eastAsia="ru-RU"/>
        </w:rPr>
        <w:t xml:space="preserve">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Методические рекомендации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Обращаем внимание, что согласно </w:t>
      </w:r>
      <w:hyperlink r:id="rId5" w:anchor="st76_12" w:history="1">
        <w:r w:rsidRPr="0005719C">
          <w:rPr>
            <w:rFonts w:ascii="inherit" w:eastAsia="Times New Roman" w:hAnsi="inherit" w:cs="Times New Roman"/>
            <w:color w:val="0079CC"/>
            <w:sz w:val="24"/>
            <w:szCs w:val="24"/>
            <w:u w:val="single"/>
            <w:bdr w:val="none" w:sz="0" w:space="0" w:color="auto" w:frame="1"/>
            <w:lang w:eastAsia="ru-RU"/>
          </w:rPr>
          <w:t>части 12 статьи 76</w:t>
        </w:r>
      </w:hyperlink>
      <w:r w:rsidRPr="0005719C">
        <w:rPr>
          <w:rFonts w:ascii="Times New Roman" w:eastAsia="Times New Roman" w:hAnsi="Times New Roman" w:cs="Times New Roman"/>
          <w:color w:val="000000"/>
          <w:sz w:val="24"/>
          <w:szCs w:val="24"/>
          <w:lang w:eastAsia="ru-RU"/>
        </w:rPr>
        <w:t> Федерального закона от 29 декабря 2012 г. № 273-ФЗ "Об образовании в Российской Федерации" дополнительная профессиональная программа может реализовываться в формах, предусмотренных настоящим Федеральным </w:t>
      </w:r>
      <w:hyperlink r:id="rId6" w:history="1">
        <w:r w:rsidRPr="0005719C">
          <w:rPr>
            <w:rFonts w:ascii="inherit" w:eastAsia="Times New Roman" w:hAnsi="inherit" w:cs="Times New Roman"/>
            <w:color w:val="0079CC"/>
            <w:sz w:val="24"/>
            <w:szCs w:val="24"/>
            <w:u w:val="single"/>
            <w:bdr w:val="none" w:sz="0" w:space="0" w:color="auto" w:frame="1"/>
            <w:lang w:eastAsia="ru-RU"/>
          </w:rPr>
          <w:t>законом</w:t>
        </w:r>
      </w:hyperlink>
      <w:r w:rsidRPr="0005719C">
        <w:rPr>
          <w:rFonts w:ascii="Times New Roman" w:eastAsia="Times New Roman" w:hAnsi="Times New Roman" w:cs="Times New Roman"/>
          <w:color w:val="000000"/>
          <w:sz w:val="24"/>
          <w:szCs w:val="24"/>
          <w:lang w:eastAsia="ru-RU"/>
        </w:rPr>
        <w:t>.</w:t>
      </w:r>
    </w:p>
    <w:p w:rsidR="0005719C" w:rsidRPr="0005719C" w:rsidRDefault="0005719C" w:rsidP="0005719C">
      <w:pPr>
        <w:spacing w:before="240" w:after="240" w:line="240" w:lineRule="auto"/>
        <w:ind w:firstLine="480"/>
        <w:jc w:val="right"/>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В.Ш.КАГАНОВ</w:t>
      </w:r>
    </w:p>
    <w:p w:rsidR="0005719C" w:rsidRPr="0005719C" w:rsidRDefault="0005719C" w:rsidP="0005719C">
      <w:pPr>
        <w:spacing w:before="240" w:after="240" w:line="240" w:lineRule="auto"/>
        <w:ind w:firstLine="480"/>
        <w:jc w:val="right"/>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w:t>
      </w:r>
    </w:p>
    <w:p w:rsidR="0005719C" w:rsidRPr="0005719C" w:rsidRDefault="0005719C" w:rsidP="0005719C">
      <w:pPr>
        <w:spacing w:after="0" w:line="240" w:lineRule="auto"/>
        <w:ind w:firstLine="480"/>
        <w:jc w:val="right"/>
        <w:textAlignment w:val="baseline"/>
        <w:rPr>
          <w:rFonts w:ascii="Times New Roman" w:eastAsia="Times New Roman" w:hAnsi="Times New Roman" w:cs="Times New Roman"/>
          <w:color w:val="000000"/>
          <w:sz w:val="24"/>
          <w:szCs w:val="24"/>
          <w:lang w:eastAsia="ru-RU"/>
        </w:rPr>
      </w:pPr>
      <w:bookmarkStart w:id="0" w:name="Par19"/>
      <w:bookmarkEnd w:id="0"/>
      <w:r w:rsidRPr="0005719C">
        <w:rPr>
          <w:rFonts w:ascii="Times New Roman" w:eastAsia="Times New Roman" w:hAnsi="Times New Roman" w:cs="Times New Roman"/>
          <w:color w:val="000000"/>
          <w:sz w:val="24"/>
          <w:szCs w:val="24"/>
          <w:lang w:eastAsia="ru-RU"/>
        </w:rPr>
        <w:t>Приложение</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1" w:name="Par21"/>
      <w:bookmarkEnd w:id="1"/>
      <w:r w:rsidRPr="0005719C">
        <w:rPr>
          <w:rFonts w:ascii="Trebuchet MS" w:eastAsia="Times New Roman" w:hAnsi="Trebuchet MS" w:cs="Times New Roman"/>
          <w:b/>
          <w:bCs/>
          <w:sz w:val="30"/>
          <w:szCs w:val="30"/>
          <w:lang w:eastAsia="ru-RU"/>
        </w:rPr>
        <w:t>МЕТОДИЧЕСКИЕ РЕКОМЕНДАЦИИ</w:t>
      </w:r>
      <w:r w:rsidRPr="0005719C">
        <w:rPr>
          <w:rFonts w:ascii="Trebuchet MS" w:eastAsia="Times New Roman" w:hAnsi="Trebuchet MS" w:cs="Times New Roman"/>
          <w:b/>
          <w:bCs/>
          <w:sz w:val="30"/>
          <w:szCs w:val="30"/>
          <w:lang w:eastAsia="ru-RU"/>
        </w:rPr>
        <w:br/>
        <w:t>ПО РЕАЛИЗАЦИИ ДОПОЛНИТЕЛЬНЫХ ПРОФЕССИОНАЛЬНЫХ ПРОГРАММ</w:t>
      </w:r>
      <w:r w:rsidRPr="0005719C">
        <w:rPr>
          <w:rFonts w:ascii="Trebuchet MS" w:eastAsia="Times New Roman" w:hAnsi="Trebuchet MS" w:cs="Times New Roman"/>
          <w:b/>
          <w:bCs/>
          <w:sz w:val="30"/>
          <w:szCs w:val="30"/>
          <w:lang w:eastAsia="ru-RU"/>
        </w:rPr>
        <w:br/>
        <w:t>С ИСПОЛЬЗОВАНИЕМ ДИСТАНЦИОННЫХ ОБРАЗОВАТЕЛЬНЫХ ТЕХНОЛОГИЙ,</w:t>
      </w:r>
      <w:r w:rsidRPr="0005719C">
        <w:rPr>
          <w:rFonts w:ascii="Trebuchet MS" w:eastAsia="Times New Roman" w:hAnsi="Trebuchet MS" w:cs="Times New Roman"/>
          <w:b/>
          <w:bCs/>
          <w:sz w:val="30"/>
          <w:szCs w:val="30"/>
          <w:lang w:eastAsia="ru-RU"/>
        </w:rPr>
        <w:br/>
        <w:t>ЭЛЕКТРОННОГО ОБУЧЕНИЯ И В СЕТЕВОЙ ФОРМЕ</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2" w:name="Par26"/>
      <w:bookmarkEnd w:id="2"/>
      <w:r w:rsidRPr="0005719C">
        <w:rPr>
          <w:rFonts w:ascii="Trebuchet MS" w:eastAsia="Times New Roman" w:hAnsi="Trebuchet MS" w:cs="Times New Roman"/>
          <w:b/>
          <w:bCs/>
          <w:sz w:val="30"/>
          <w:szCs w:val="30"/>
          <w:lang w:eastAsia="ru-RU"/>
        </w:rPr>
        <w:t>1. Введение</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(далее - образовательные организации), в соответствии с положением Федерального </w:t>
      </w:r>
      <w:hyperlink r:id="rId7" w:history="1">
        <w:r w:rsidRPr="0005719C">
          <w:rPr>
            <w:rFonts w:ascii="inherit" w:eastAsia="Times New Roman" w:hAnsi="inherit" w:cs="Times New Roman"/>
            <w:color w:val="0079CC"/>
            <w:sz w:val="24"/>
            <w:szCs w:val="24"/>
            <w:u w:val="single"/>
            <w:bdr w:val="none" w:sz="0" w:space="0" w:color="auto" w:frame="1"/>
            <w:lang w:eastAsia="ru-RU"/>
          </w:rPr>
          <w:t>закона</w:t>
        </w:r>
      </w:hyperlink>
      <w:r w:rsidRPr="0005719C">
        <w:rPr>
          <w:rFonts w:ascii="Times New Roman" w:eastAsia="Times New Roman" w:hAnsi="Times New Roman" w:cs="Times New Roman"/>
          <w:color w:val="000000"/>
          <w:sz w:val="24"/>
          <w:szCs w:val="24"/>
          <w:lang w:eastAsia="ru-RU"/>
        </w:rPr>
        <w:t> от 29 декабря 2012 г. № 273-ФЗ "Об образовании в Российской Федерации" (далее - Федеральный закон № 273-ФЗ) вправе при реализации образовательных программ использовать электронное обучение,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05719C">
        <w:rPr>
          <w:rFonts w:ascii="Times New Roman" w:eastAsia="Times New Roman" w:hAnsi="Times New Roman" w:cs="Times New Roman"/>
          <w:color w:val="000000"/>
          <w:sz w:val="24"/>
          <w:szCs w:val="24"/>
          <w:lang w:eastAsia="ru-RU"/>
        </w:rPr>
        <w:t xml:space="preserve"> в сфере образования.</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Согласно </w:t>
      </w:r>
      <w:hyperlink r:id="rId8" w:anchor="st76_12" w:history="1">
        <w:r w:rsidRPr="0005719C">
          <w:rPr>
            <w:rFonts w:ascii="inherit" w:eastAsia="Times New Roman" w:hAnsi="inherit" w:cs="Times New Roman"/>
            <w:color w:val="0079CC"/>
            <w:sz w:val="24"/>
            <w:szCs w:val="24"/>
            <w:u w:val="single"/>
            <w:bdr w:val="none" w:sz="0" w:space="0" w:color="auto" w:frame="1"/>
            <w:lang w:eastAsia="ru-RU"/>
          </w:rPr>
          <w:t>части 12 статьи 76</w:t>
        </w:r>
      </w:hyperlink>
      <w:r w:rsidRPr="0005719C">
        <w:rPr>
          <w:rFonts w:ascii="Times New Roman" w:eastAsia="Times New Roman" w:hAnsi="Times New Roman" w:cs="Times New Roman"/>
          <w:color w:val="000000"/>
          <w:sz w:val="24"/>
          <w:szCs w:val="24"/>
          <w:lang w:eastAsia="ru-RU"/>
        </w:rPr>
        <w:t> Федерального закона № 273-ФЗ дополнительная профессиональная программа (далее - ДПП) может реализовываться в формах, предусмотренных Федеральным </w:t>
      </w:r>
      <w:hyperlink r:id="rId9" w:history="1">
        <w:r w:rsidRPr="0005719C">
          <w:rPr>
            <w:rFonts w:ascii="inherit" w:eastAsia="Times New Roman" w:hAnsi="inherit" w:cs="Times New Roman"/>
            <w:color w:val="0079CC"/>
            <w:sz w:val="24"/>
            <w:szCs w:val="24"/>
            <w:u w:val="single"/>
            <w:bdr w:val="none" w:sz="0" w:space="0" w:color="auto" w:frame="1"/>
            <w:lang w:eastAsia="ru-RU"/>
          </w:rPr>
          <w:t>законом</w:t>
        </w:r>
      </w:hyperlink>
      <w:r w:rsidRPr="0005719C">
        <w:rPr>
          <w:rFonts w:ascii="Times New Roman" w:eastAsia="Times New Roman" w:hAnsi="Times New Roman" w:cs="Times New Roman"/>
          <w:color w:val="000000"/>
          <w:sz w:val="24"/>
          <w:szCs w:val="24"/>
          <w:lang w:eastAsia="ru-RU"/>
        </w:rPr>
        <w:t> № 273-ФЗ, на основе сетевого взаимодействия образовательных и иных организаций, а также полностью или частично в форме стажировки.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w:t>
      </w:r>
      <w:r w:rsidRPr="0005719C">
        <w:rPr>
          <w:rFonts w:ascii="Times New Roman" w:eastAsia="Times New Roman" w:hAnsi="Times New Roman" w:cs="Times New Roman"/>
          <w:color w:val="000000"/>
          <w:sz w:val="24"/>
          <w:szCs w:val="24"/>
          <w:lang w:eastAsia="ru-RU"/>
        </w:rPr>
        <w:lastRenderedPageBreak/>
        <w:t>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w:t>
      </w:r>
      <w:proofErr w:type="gramEnd"/>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 сфере дополнительного профессионального образования Федеральным </w:t>
      </w:r>
      <w:hyperlink r:id="rId10" w:history="1">
        <w:r w:rsidRPr="0005719C">
          <w:rPr>
            <w:rFonts w:ascii="inherit" w:eastAsia="Times New Roman" w:hAnsi="inherit" w:cs="Times New Roman"/>
            <w:color w:val="0079CC"/>
            <w:sz w:val="24"/>
            <w:szCs w:val="24"/>
            <w:u w:val="single"/>
            <w:bdr w:val="none" w:sz="0" w:space="0" w:color="auto" w:frame="1"/>
            <w:lang w:eastAsia="ru-RU"/>
          </w:rPr>
          <w:t>законом</w:t>
        </w:r>
      </w:hyperlink>
      <w:r w:rsidRPr="0005719C">
        <w:rPr>
          <w:rFonts w:ascii="Times New Roman" w:eastAsia="Times New Roman" w:hAnsi="Times New Roman" w:cs="Times New Roman"/>
          <w:color w:val="000000"/>
          <w:sz w:val="24"/>
          <w:szCs w:val="24"/>
          <w:lang w:eastAsia="ru-RU"/>
        </w:rPr>
        <w:t> № 273-ФЗ не предусмотрен перечень образовательных программ, при реализации которых не допускается применение исключительно электронного обучения, дистанционных образовательных технологий.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 реализации ДПП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 реализации ДПП с применением электронного обучения, дистанционных образовательных технологий образовательная организация обеспечивает защиту сведений, составляющих государственную или иную охраняемую законом тайну.</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Сетевая форма реализации образовательных программ (далее - сетевая форма) обеспечивает возможность освоения </w:t>
      </w:r>
      <w:proofErr w:type="gramStart"/>
      <w:r w:rsidRPr="0005719C">
        <w:rPr>
          <w:rFonts w:ascii="Times New Roman" w:eastAsia="Times New Roman" w:hAnsi="Times New Roman" w:cs="Times New Roman"/>
          <w:color w:val="000000"/>
          <w:sz w:val="24"/>
          <w:szCs w:val="24"/>
          <w:lang w:eastAsia="ru-RU"/>
        </w:rPr>
        <w:t>обучающимися</w:t>
      </w:r>
      <w:proofErr w:type="gramEnd"/>
      <w:r w:rsidRPr="0005719C">
        <w:rPr>
          <w:rFonts w:ascii="Times New Roman" w:eastAsia="Times New Roman" w:hAnsi="Times New Roman" w:cs="Times New Roman"/>
          <w:color w:val="000000"/>
          <w:sz w:val="24"/>
          <w:szCs w:val="24"/>
          <w:lang w:eastAsia="ru-RU"/>
        </w:rPr>
        <w:t xml:space="preserve">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образовательными организациями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Данные методические рекомендации рассматривают основные вопросы реализации образовательными организациями ДПП с применением электронного обучения, дистанционных образовательных технологий, с использованием сетевой формы в соответствии с законодательством об образовании, в частности с </w:t>
      </w:r>
      <w:proofErr w:type="spellStart"/>
      <w:r w:rsidRPr="0005719C">
        <w:rPr>
          <w:rFonts w:ascii="Times New Roman" w:eastAsia="Times New Roman" w:hAnsi="Times New Roman" w:cs="Times New Roman"/>
          <w:color w:val="000000"/>
          <w:sz w:val="24"/>
          <w:szCs w:val="24"/>
          <w:lang w:eastAsia="ru-RU"/>
        </w:rPr>
        <w:fldChar w:fldCharType="begin"/>
      </w:r>
      <w:r w:rsidRPr="0005719C">
        <w:rPr>
          <w:rFonts w:ascii="Times New Roman" w:eastAsia="Times New Roman" w:hAnsi="Times New Roman" w:cs="Times New Roman"/>
          <w:color w:val="000000"/>
          <w:sz w:val="24"/>
          <w:szCs w:val="24"/>
          <w:lang w:eastAsia="ru-RU"/>
        </w:rPr>
        <w:instrText xml:space="preserve"> HYPERLINK "http://xn--273--84d1f.xn--p1ai/akty_minobrnauki_rossii/prikaz-minobrnauki-rossii-ot-01072013-no-499" </w:instrText>
      </w:r>
      <w:r w:rsidRPr="0005719C">
        <w:rPr>
          <w:rFonts w:ascii="Times New Roman" w:eastAsia="Times New Roman" w:hAnsi="Times New Roman" w:cs="Times New Roman"/>
          <w:color w:val="000000"/>
          <w:sz w:val="24"/>
          <w:szCs w:val="24"/>
          <w:lang w:eastAsia="ru-RU"/>
        </w:rPr>
        <w:fldChar w:fldCharType="separate"/>
      </w:r>
      <w:r w:rsidRPr="0005719C">
        <w:rPr>
          <w:rFonts w:ascii="inherit" w:eastAsia="Times New Roman" w:hAnsi="inherit" w:cs="Times New Roman"/>
          <w:color w:val="0079CC"/>
          <w:sz w:val="24"/>
          <w:szCs w:val="24"/>
          <w:u w:val="single"/>
          <w:bdr w:val="none" w:sz="0" w:space="0" w:color="auto" w:frame="1"/>
          <w:lang w:eastAsia="ru-RU"/>
        </w:rPr>
        <w:t>Порядком</w:t>
      </w:r>
      <w:r w:rsidRPr="0005719C">
        <w:rPr>
          <w:rFonts w:ascii="Times New Roman" w:eastAsia="Times New Roman" w:hAnsi="Times New Roman" w:cs="Times New Roman"/>
          <w:color w:val="000000"/>
          <w:sz w:val="24"/>
          <w:szCs w:val="24"/>
          <w:lang w:eastAsia="ru-RU"/>
        </w:rPr>
        <w:fldChar w:fldCharType="end"/>
      </w:r>
      <w:r w:rsidRPr="0005719C">
        <w:rPr>
          <w:rFonts w:ascii="Times New Roman" w:eastAsia="Times New Roman" w:hAnsi="Times New Roman" w:cs="Times New Roman"/>
          <w:color w:val="000000"/>
          <w:sz w:val="24"/>
          <w:szCs w:val="24"/>
          <w:lang w:eastAsia="ru-RU"/>
        </w:rPr>
        <w:t>организации</w:t>
      </w:r>
      <w:proofErr w:type="spellEnd"/>
      <w:r w:rsidRPr="0005719C">
        <w:rPr>
          <w:rFonts w:ascii="Times New Roman" w:eastAsia="Times New Roman" w:hAnsi="Times New Roman" w:cs="Times New Roman"/>
          <w:color w:val="000000"/>
          <w:sz w:val="24"/>
          <w:szCs w:val="24"/>
          <w:lang w:eastAsia="ru-RU"/>
        </w:rPr>
        <w:t xml:space="preserve"> и осуществления образовательной деятельности по дополнительным профессиональным программам (приказ </w:t>
      </w:r>
      <w:proofErr w:type="spellStart"/>
      <w:r w:rsidRPr="0005719C">
        <w:rPr>
          <w:rFonts w:ascii="Times New Roman" w:eastAsia="Times New Roman" w:hAnsi="Times New Roman" w:cs="Times New Roman"/>
          <w:color w:val="000000"/>
          <w:sz w:val="24"/>
          <w:szCs w:val="24"/>
          <w:lang w:eastAsia="ru-RU"/>
        </w:rPr>
        <w:t>Минобрнауки</w:t>
      </w:r>
      <w:proofErr w:type="spellEnd"/>
      <w:r w:rsidRPr="0005719C">
        <w:rPr>
          <w:rFonts w:ascii="Times New Roman" w:eastAsia="Times New Roman" w:hAnsi="Times New Roman" w:cs="Times New Roman"/>
          <w:color w:val="000000"/>
          <w:sz w:val="24"/>
          <w:szCs w:val="24"/>
          <w:lang w:eastAsia="ru-RU"/>
        </w:rPr>
        <w:t xml:space="preserve"> России от 1 июля 2013 г. № 499) (далее - Порядок организации и осуществления образовательной деятельности по дополнительным </w:t>
      </w:r>
      <w:r w:rsidRPr="0005719C">
        <w:rPr>
          <w:rFonts w:ascii="Times New Roman" w:eastAsia="Times New Roman" w:hAnsi="Times New Roman" w:cs="Times New Roman"/>
          <w:color w:val="000000"/>
          <w:sz w:val="24"/>
          <w:szCs w:val="24"/>
          <w:lang w:eastAsia="ru-RU"/>
        </w:rPr>
        <w:lastRenderedPageBreak/>
        <w:t>профессиональным программам</w:t>
      </w:r>
      <w:proofErr w:type="gramEnd"/>
      <w:r w:rsidRPr="0005719C">
        <w:rPr>
          <w:rFonts w:ascii="Times New Roman" w:eastAsia="Times New Roman" w:hAnsi="Times New Roman" w:cs="Times New Roman"/>
          <w:color w:val="000000"/>
          <w:sz w:val="24"/>
          <w:szCs w:val="24"/>
          <w:lang w:eastAsia="ru-RU"/>
        </w:rPr>
        <w:t>), </w:t>
      </w:r>
      <w:hyperlink r:id="rId11" w:history="1">
        <w:r w:rsidRPr="0005719C">
          <w:rPr>
            <w:rFonts w:ascii="inherit" w:eastAsia="Times New Roman" w:hAnsi="inherit" w:cs="Times New Roman"/>
            <w:color w:val="0079CC"/>
            <w:sz w:val="24"/>
            <w:szCs w:val="24"/>
            <w:u w:val="single"/>
            <w:bdr w:val="none" w:sz="0" w:space="0" w:color="auto" w:frame="1"/>
            <w:lang w:eastAsia="ru-RU"/>
          </w:rPr>
          <w:t>Порядком</w:t>
        </w:r>
      </w:hyperlink>
      <w:r w:rsidRPr="0005719C">
        <w:rPr>
          <w:rFonts w:ascii="Times New Roman" w:eastAsia="Times New Roman" w:hAnsi="Times New Roman" w:cs="Times New Roman"/>
          <w:color w:val="000000"/>
          <w:sz w:val="24"/>
          <w:szCs w:val="24"/>
          <w:lang w:eastAsia="ru-RU"/>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w:t>
      </w:r>
      <w:proofErr w:type="spellStart"/>
      <w:r w:rsidRPr="0005719C">
        <w:rPr>
          <w:rFonts w:ascii="Times New Roman" w:eastAsia="Times New Roman" w:hAnsi="Times New Roman" w:cs="Times New Roman"/>
          <w:color w:val="000000"/>
          <w:sz w:val="24"/>
          <w:szCs w:val="24"/>
          <w:lang w:eastAsia="ru-RU"/>
        </w:rPr>
        <w:t>Минобрнауки</w:t>
      </w:r>
      <w:proofErr w:type="spellEnd"/>
      <w:r w:rsidRPr="0005719C">
        <w:rPr>
          <w:rFonts w:ascii="Times New Roman" w:eastAsia="Times New Roman" w:hAnsi="Times New Roman" w:cs="Times New Roman"/>
          <w:color w:val="000000"/>
          <w:sz w:val="24"/>
          <w:szCs w:val="24"/>
          <w:lang w:eastAsia="ru-RU"/>
        </w:rPr>
        <w:t xml:space="preserve"> России от 9 января 2014 г. № 2)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3" w:name="Par39"/>
      <w:bookmarkEnd w:id="3"/>
      <w:r w:rsidRPr="0005719C">
        <w:rPr>
          <w:rFonts w:ascii="Trebuchet MS" w:eastAsia="Times New Roman" w:hAnsi="Trebuchet MS" w:cs="Times New Roman"/>
          <w:b/>
          <w:bCs/>
          <w:sz w:val="30"/>
          <w:szCs w:val="30"/>
          <w:lang w:eastAsia="ru-RU"/>
        </w:rPr>
        <w:t>2. Реализации дополнительных профессиональных программ</w:t>
      </w:r>
      <w:r w:rsidRPr="0005719C">
        <w:rPr>
          <w:rFonts w:ascii="Trebuchet MS" w:eastAsia="Times New Roman" w:hAnsi="Trebuchet MS" w:cs="Times New Roman"/>
          <w:b/>
          <w:bCs/>
          <w:sz w:val="30"/>
          <w:szCs w:val="30"/>
          <w:lang w:eastAsia="ru-RU"/>
        </w:rPr>
        <w:br/>
        <w:t>с использованием дистанционных образовательных технологий,</w:t>
      </w:r>
      <w:r w:rsidRPr="0005719C">
        <w:rPr>
          <w:rFonts w:ascii="Trebuchet MS" w:eastAsia="Times New Roman" w:hAnsi="Trebuchet MS" w:cs="Times New Roman"/>
          <w:b/>
          <w:bCs/>
          <w:sz w:val="30"/>
          <w:szCs w:val="30"/>
          <w:lang w:eastAsia="ru-RU"/>
        </w:rPr>
        <w:br/>
        <w:t>электронного обучения</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4" w:name="Par43"/>
      <w:bookmarkEnd w:id="4"/>
      <w:r w:rsidRPr="0005719C">
        <w:rPr>
          <w:rFonts w:ascii="Trebuchet MS" w:eastAsia="Times New Roman" w:hAnsi="Trebuchet MS" w:cs="Times New Roman"/>
          <w:b/>
          <w:bCs/>
          <w:sz w:val="30"/>
          <w:szCs w:val="30"/>
          <w:lang w:eastAsia="ru-RU"/>
        </w:rPr>
        <w:t>2.1. Модели использования электронного обучения,</w:t>
      </w:r>
      <w:r w:rsidRPr="0005719C">
        <w:rPr>
          <w:rFonts w:ascii="Trebuchet MS" w:eastAsia="Times New Roman" w:hAnsi="Trebuchet MS" w:cs="Times New Roman"/>
          <w:b/>
          <w:bCs/>
          <w:sz w:val="30"/>
          <w:szCs w:val="30"/>
          <w:lang w:eastAsia="ru-RU"/>
        </w:rPr>
        <w:br/>
        <w:t>дистанционных образовательных технологий в дополнительном</w:t>
      </w:r>
      <w:r w:rsidRPr="0005719C">
        <w:rPr>
          <w:rFonts w:ascii="Trebuchet MS" w:eastAsia="Times New Roman" w:hAnsi="Trebuchet MS" w:cs="Times New Roman"/>
          <w:b/>
          <w:bCs/>
          <w:sz w:val="30"/>
          <w:szCs w:val="30"/>
          <w:lang w:eastAsia="ru-RU"/>
        </w:rPr>
        <w:br/>
        <w:t>профессиональном образовании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 реализации образовательных программ с применением электронного обучения, дистанционных образовательных технологий в организации могут быть применены следующие модели: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полностью дистанционное обучение (повышение квалификации, профессиональная переподготовка) обучающегося (слушателя);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частичное использование дистанционных образовательных технологий, позволяющих организовать дистанционное обучение (повышение квалификации, профессиональная переподготовка) обучающегося (слушателя).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Полностью дистанционное обучение подразумевает использование такого режима обучения, при котором </w:t>
      </w:r>
      <w:proofErr w:type="gramStart"/>
      <w:r w:rsidRPr="0005719C">
        <w:rPr>
          <w:rFonts w:ascii="Times New Roman" w:eastAsia="Times New Roman" w:hAnsi="Times New Roman" w:cs="Times New Roman"/>
          <w:color w:val="000000"/>
          <w:sz w:val="24"/>
          <w:szCs w:val="24"/>
          <w:lang w:eastAsia="ru-RU"/>
        </w:rPr>
        <w:t>обучающийся</w:t>
      </w:r>
      <w:proofErr w:type="gramEnd"/>
      <w:r w:rsidRPr="0005719C">
        <w:rPr>
          <w:rFonts w:ascii="Times New Roman" w:eastAsia="Times New Roman" w:hAnsi="Times New Roman" w:cs="Times New Roman"/>
          <w:color w:val="000000"/>
          <w:sz w:val="24"/>
          <w:szCs w:val="24"/>
          <w:lang w:eastAsia="ru-RU"/>
        </w:rPr>
        <w:t xml:space="preserve"> осваивает образовательную программу полностью удаленно с использованием специализированной дистанционной оболочки (платформы), функциональность которой обеспечивается организацией. Все коммуникации с педагогическим работником осуществляются посредством указанной оболочки (платформы).</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Модель, при которой происходит частичное использование дистанционных образовательных технологий при реализации ДПП, очные занятия чередуются с </w:t>
      </w:r>
      <w:proofErr w:type="gramStart"/>
      <w:r w:rsidRPr="0005719C">
        <w:rPr>
          <w:rFonts w:ascii="Times New Roman" w:eastAsia="Times New Roman" w:hAnsi="Times New Roman" w:cs="Times New Roman"/>
          <w:color w:val="000000"/>
          <w:sz w:val="24"/>
          <w:szCs w:val="24"/>
          <w:lang w:eastAsia="ru-RU"/>
        </w:rPr>
        <w:t>дистанционными</w:t>
      </w:r>
      <w:proofErr w:type="gramEnd"/>
      <w:r w:rsidRPr="0005719C">
        <w:rPr>
          <w:rFonts w:ascii="Times New Roman" w:eastAsia="Times New Roman" w:hAnsi="Times New Roman" w:cs="Times New Roman"/>
          <w:color w:val="000000"/>
          <w:sz w:val="24"/>
          <w:szCs w:val="24"/>
          <w:lang w:eastAsia="ru-RU"/>
        </w:rPr>
        <w:t>.</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Применение (использование) этих моделей образовательной организацией обуславливается в каждом конкретном случае условиями, имеющимися у самих организаций, а именно:</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содержанием ДПП;</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нормативной базой образовательной организации (локальные нормативные акты, регламентирующие порядок и особенности реализации образовательных программ с использованием электронного обучения, дистанционных образовательных технологий);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материально-технической базой (электронные информационные ресурсы, электронные образовательные ресурсы, совокупность информационных, телекоммуникационных технологий, соответствующих технологических средств и </w:t>
      </w:r>
      <w:r w:rsidRPr="0005719C">
        <w:rPr>
          <w:rFonts w:ascii="Times New Roman" w:eastAsia="Times New Roman" w:hAnsi="Times New Roman" w:cs="Times New Roman"/>
          <w:color w:val="000000"/>
          <w:sz w:val="24"/>
          <w:szCs w:val="24"/>
          <w:lang w:eastAsia="ru-RU"/>
        </w:rPr>
        <w:lastRenderedPageBreak/>
        <w:t xml:space="preserve">обеспечивающей освоение </w:t>
      </w:r>
      <w:proofErr w:type="gramStart"/>
      <w:r w:rsidRPr="0005719C">
        <w:rPr>
          <w:rFonts w:ascii="Times New Roman" w:eastAsia="Times New Roman" w:hAnsi="Times New Roman" w:cs="Times New Roman"/>
          <w:color w:val="000000"/>
          <w:sz w:val="24"/>
          <w:szCs w:val="24"/>
          <w:lang w:eastAsia="ru-RU"/>
        </w:rPr>
        <w:t>обучающимися</w:t>
      </w:r>
      <w:proofErr w:type="gramEnd"/>
      <w:r w:rsidRPr="0005719C">
        <w:rPr>
          <w:rFonts w:ascii="Times New Roman" w:eastAsia="Times New Roman" w:hAnsi="Times New Roman" w:cs="Times New Roman"/>
          <w:color w:val="000000"/>
          <w:sz w:val="24"/>
          <w:szCs w:val="24"/>
          <w:lang w:eastAsia="ru-RU"/>
        </w:rPr>
        <w:t xml:space="preserve"> образовательных программ в полном объеме независимо от места нахождения обучающихся);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уровнем кадрового потенциала организации (наличие у административных и педагогических работников соответствующего основного и (или) дополнительного профессионального образования; методическое сопровождение педагогических работников, использующих электронное обучение, дистанционные образовательные технологии).</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5" w:name="Par58"/>
      <w:bookmarkEnd w:id="5"/>
      <w:r w:rsidRPr="0005719C">
        <w:rPr>
          <w:rFonts w:ascii="Trebuchet MS" w:eastAsia="Times New Roman" w:hAnsi="Trebuchet MS" w:cs="Times New Roman"/>
          <w:b/>
          <w:bCs/>
          <w:sz w:val="30"/>
          <w:szCs w:val="30"/>
          <w:lang w:eastAsia="ru-RU"/>
        </w:rPr>
        <w:t>2.2. Нормативная правовая база применения электронного</w:t>
      </w:r>
      <w:r w:rsidRPr="0005719C">
        <w:rPr>
          <w:rFonts w:ascii="Trebuchet MS" w:eastAsia="Times New Roman" w:hAnsi="Trebuchet MS" w:cs="Times New Roman"/>
          <w:b/>
          <w:bCs/>
          <w:sz w:val="30"/>
          <w:szCs w:val="30"/>
          <w:lang w:eastAsia="ru-RU"/>
        </w:rPr>
        <w:br/>
        <w:t>обучения, дистанционных образовательных технологий</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Применение электронного обучения, дистанционных образовательных технологий основано на положениях Федерального </w:t>
      </w:r>
      <w:hyperlink r:id="rId12" w:history="1">
        <w:r w:rsidRPr="0005719C">
          <w:rPr>
            <w:rFonts w:ascii="inherit" w:eastAsia="Times New Roman" w:hAnsi="inherit" w:cs="Times New Roman"/>
            <w:color w:val="0079CC"/>
            <w:sz w:val="24"/>
            <w:szCs w:val="24"/>
            <w:u w:val="single"/>
            <w:bdr w:val="none" w:sz="0" w:space="0" w:color="auto" w:frame="1"/>
            <w:lang w:eastAsia="ru-RU"/>
          </w:rPr>
          <w:t>закона</w:t>
        </w:r>
      </w:hyperlink>
      <w:r w:rsidRPr="0005719C">
        <w:rPr>
          <w:rFonts w:ascii="Times New Roman" w:eastAsia="Times New Roman" w:hAnsi="Times New Roman" w:cs="Times New Roman"/>
          <w:color w:val="000000"/>
          <w:sz w:val="24"/>
          <w:szCs w:val="24"/>
          <w:lang w:eastAsia="ru-RU"/>
        </w:rPr>
        <w:t> № 273-ФЗ, </w:t>
      </w:r>
      <w:hyperlink r:id="rId13" w:history="1">
        <w:r w:rsidRPr="0005719C">
          <w:rPr>
            <w:rFonts w:ascii="inherit" w:eastAsia="Times New Roman" w:hAnsi="inherit" w:cs="Times New Roman"/>
            <w:color w:val="0079CC"/>
            <w:sz w:val="24"/>
            <w:szCs w:val="24"/>
            <w:u w:val="single"/>
            <w:bdr w:val="none" w:sz="0" w:space="0" w:color="auto" w:frame="1"/>
            <w:lang w:eastAsia="ru-RU"/>
          </w:rPr>
          <w:t>Порядка </w:t>
        </w:r>
      </w:hyperlink>
      <w:r w:rsidRPr="0005719C">
        <w:rPr>
          <w:rFonts w:ascii="Times New Roman" w:eastAsia="Times New Roman" w:hAnsi="Times New Roman" w:cs="Times New Roman"/>
          <w:color w:val="000000"/>
          <w:sz w:val="24"/>
          <w:szCs w:val="24"/>
          <w:lang w:eastAsia="ru-RU"/>
        </w:rPr>
        <w:t>организации и осуществления образовательной деятельности по дополнительным профессиональным программам, </w:t>
      </w:r>
      <w:hyperlink r:id="rId14" w:history="1">
        <w:r w:rsidRPr="0005719C">
          <w:rPr>
            <w:rFonts w:ascii="inherit" w:eastAsia="Times New Roman" w:hAnsi="inherit" w:cs="Times New Roman"/>
            <w:color w:val="0079CC"/>
            <w:sz w:val="24"/>
            <w:szCs w:val="24"/>
            <w:u w:val="single"/>
            <w:bdr w:val="none" w:sz="0" w:space="0" w:color="auto" w:frame="1"/>
            <w:lang w:eastAsia="ru-RU"/>
          </w:rPr>
          <w:t>Порядка</w:t>
        </w:r>
      </w:hyperlink>
      <w:r w:rsidRPr="0005719C">
        <w:rPr>
          <w:rFonts w:ascii="Times New Roman" w:eastAsia="Times New Roman" w:hAnsi="Times New Roman" w:cs="Times New Roman"/>
          <w:color w:val="000000"/>
          <w:sz w:val="24"/>
          <w:szCs w:val="24"/>
          <w:lang w:eastAsia="ru-RU"/>
        </w:rPr>
        <w:t>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других нормативных правовых актах.</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На основе имеющейся нормативной правовой базы образовательная организация, использующая электронное обучение, дистанционные образовательные технологии, разрабатывает соответствующие локальные нормативные акты, входящие в систему локальных нормативных актов, обеспечивающих образовательную деятельность организации.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 образовательной организации могут быть разработаны следующие локальные нормативные акты:</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нормы времени для расчета объема учебной, учебно-методической и организационной работы, выполняемой преподавателями при реализации дополнительных профессиональных программ с использованием электронного обучения, дистанционных образовательных технологий;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требования к структуре, содержанию и оформлению электронных учебно-методических комплектов;</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инструкции для слушателей, педагогических работников, технических специалистов (программистов, техников) и др.</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Образовательная организация разрабатывает формы документов, оформляемые при реализации ДПП с использованием электронного обучения, дистанционных образовательных технологий (заявление слушателя на обучение по программе, реализуемой с использованием электронного обучения, дистанционных образовательных технологий; учебного плана программы, реализуемой с использованием частично или в полном объеме электронного обучения, дистанционных образовательных технологий; календарных учебных графиков проведения дистанционных занятий и др.).</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является основным локальным нормативным актом, регламентирующим </w:t>
      </w:r>
      <w:r w:rsidRPr="0005719C">
        <w:rPr>
          <w:rFonts w:ascii="Times New Roman" w:eastAsia="Times New Roman" w:hAnsi="Times New Roman" w:cs="Times New Roman"/>
          <w:color w:val="000000"/>
          <w:sz w:val="24"/>
          <w:szCs w:val="24"/>
          <w:lang w:eastAsia="ru-RU"/>
        </w:rPr>
        <w:lastRenderedPageBreak/>
        <w:t>использование электронного обучения, дистанционных образовательных технологий в образовательной организации.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разрабатывается для всех участников образовательного процесса: административно-управленческого персонала, преподавателей, технических специалистов, а также для слушателей ДПП.</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Для расчета оплаты труда педагогических работников и учебно-вспомогательного персонала, участвующих в реализации ДПП с использованием электронного обучения, дистанционных образовательных технологий, в образовательной организации могут быть утверждены конкретные виды учебной, учебно-методической, организационной работы и введены соответствующие нормы времени для расчета объема работы, выполняемой по ДПП, реализуемым с применением электронного обучения, дистанционных образовательных технологий.</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 инструкциях по работе в системе дистанционного обучения для слушателей, преподавателей и специалистов по учебно-методической работе целесообразно предоставить описание в рамках законодательства об образовании подхода к электронному обучению, принятого в образовательной организации, для того чтобы пользователям (слушателям, преподавателям, специалистам по учебно-методической работе) была понятна логика предстоящей работы.</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 инструкциях должна быть представлена последовательность таких действий как:</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вход в систему дистанционного обучения (для всех пользователей);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прохождение авторизации (для всех пользователей);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поиск необходимых курсов (для слушателей и преподавателей);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поиск и изучение необходимой информации; поиск и выполнение заданий; поиск и прохождение этапов промежуточной аттестации - зачетов, экзаменов (для слушателей);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наполнение курсов информацией - ресурсами и заданиями (для преподавателей);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создание новых курсов, создание новых пользователей, зачисление пользователей на курсы, контроль наполнения курсов ресурсами и заданиями, контроль выполнения слушателями заданий и выполнение других административных операций (для специалистов по учебно-методической работе).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Инструкции рекомендуется сопровождать изображениями экранов (скриншотами) системы дистанционного обучения. </w:t>
      </w:r>
      <w:proofErr w:type="gramStart"/>
      <w:r w:rsidRPr="0005719C">
        <w:rPr>
          <w:rFonts w:ascii="Times New Roman" w:eastAsia="Times New Roman" w:hAnsi="Times New Roman" w:cs="Times New Roman"/>
          <w:color w:val="000000"/>
          <w:sz w:val="24"/>
          <w:szCs w:val="24"/>
          <w:lang w:eastAsia="ru-RU"/>
        </w:rPr>
        <w:t xml:space="preserve">Желательно также создание кратких </w:t>
      </w:r>
      <w:proofErr w:type="spellStart"/>
      <w:r w:rsidRPr="0005719C">
        <w:rPr>
          <w:rFonts w:ascii="Times New Roman" w:eastAsia="Times New Roman" w:hAnsi="Times New Roman" w:cs="Times New Roman"/>
          <w:color w:val="000000"/>
          <w:sz w:val="24"/>
          <w:szCs w:val="24"/>
          <w:lang w:eastAsia="ru-RU"/>
        </w:rPr>
        <w:t>видеоинструкций</w:t>
      </w:r>
      <w:proofErr w:type="spellEnd"/>
      <w:r w:rsidRPr="0005719C">
        <w:rPr>
          <w:rFonts w:ascii="Times New Roman" w:eastAsia="Times New Roman" w:hAnsi="Times New Roman" w:cs="Times New Roman"/>
          <w:color w:val="000000"/>
          <w:sz w:val="24"/>
          <w:szCs w:val="24"/>
          <w:lang w:eastAsia="ru-RU"/>
        </w:rPr>
        <w:t>, которые можно разместить в системе дистанционного обучения или на других ресурсах (например, на сайте образовательной организации).</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Инструкции для технических специалистов (программистов, техников) необходимы для описания последовательности и особенностей сопровождения (обеспечения функционирования) информационных систем дистанционного обучения и видеоконференцсвязи, а также информационно-коммуникационных устройств, используемых при реализации программ с применением электронного обучения, дистанционных образовательных технологий.</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6" w:name="Par83"/>
      <w:bookmarkEnd w:id="6"/>
      <w:r w:rsidRPr="0005719C">
        <w:rPr>
          <w:rFonts w:ascii="Trebuchet MS" w:eastAsia="Times New Roman" w:hAnsi="Trebuchet MS" w:cs="Times New Roman"/>
          <w:b/>
          <w:bCs/>
          <w:sz w:val="30"/>
          <w:szCs w:val="30"/>
          <w:lang w:eastAsia="ru-RU"/>
        </w:rPr>
        <w:lastRenderedPageBreak/>
        <w:t>2.3. Материально-техническая база применения электронного</w:t>
      </w:r>
      <w:r w:rsidRPr="0005719C">
        <w:rPr>
          <w:rFonts w:ascii="Trebuchet MS" w:eastAsia="Times New Roman" w:hAnsi="Trebuchet MS" w:cs="Times New Roman"/>
          <w:b/>
          <w:bCs/>
          <w:sz w:val="30"/>
          <w:szCs w:val="30"/>
          <w:lang w:eastAsia="ru-RU"/>
        </w:rPr>
        <w:br/>
        <w:t>обучения, дистанционных образовательных технологий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В зависимости от выбранной модели дистанционного обучения образовательная организация обеспечивает функционирование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обеспечивающую освоение </w:t>
      </w:r>
      <w:proofErr w:type="gramStart"/>
      <w:r w:rsidRPr="0005719C">
        <w:rPr>
          <w:rFonts w:ascii="Times New Roman" w:eastAsia="Times New Roman" w:hAnsi="Times New Roman" w:cs="Times New Roman"/>
          <w:color w:val="000000"/>
          <w:sz w:val="24"/>
          <w:szCs w:val="24"/>
          <w:lang w:eastAsia="ru-RU"/>
        </w:rPr>
        <w:t>обучающимися</w:t>
      </w:r>
      <w:proofErr w:type="gramEnd"/>
      <w:r w:rsidRPr="0005719C">
        <w:rPr>
          <w:rFonts w:ascii="Times New Roman" w:eastAsia="Times New Roman" w:hAnsi="Times New Roman" w:cs="Times New Roman"/>
          <w:color w:val="000000"/>
          <w:sz w:val="24"/>
          <w:szCs w:val="24"/>
          <w:lang w:eastAsia="ru-RU"/>
        </w:rPr>
        <w:t xml:space="preserve"> образовательных программ полностью или частично независимо от места нахождения обучающихся.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информационно-телекоммуникационной сети Интернет (далее - сеть Интернет).</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Рабочее место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 (или) наушниками).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Требования к рабочему месту педагогического работника определяются внутренним локальным нормативным актом организации.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Рабочее место педагогического работника рекомендуется оснащать интерактивной доской с проектором. Также могут использоваться принтер, сканер (или многофункциональное устройство). Для предметов естественнонаучного цикла могут использоваться: цифровой микроскоп, комплект цифровых измерителей (датчиков) и лабораторное оборудование. Для занятий музыкой и изобразительным искусством могут использоваться специализированные средства ввода информации (музыкальная клавиатура и графический планшет). Наряду с указанными технологическими устройствами могут использоваться и иные.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 состав программно-аппаратных комплексов должно быть включено (установлено) программное обеспечение, необходимое для осуществления образовательного процесса: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общего назначения (операционная система (операционные системы), офисные приложения, средства обеспечения информационной безопасности, архиваторы, графический, виде</w:t>
      </w:r>
      <w:proofErr w:type="gramStart"/>
      <w:r w:rsidRPr="0005719C">
        <w:rPr>
          <w:rFonts w:ascii="Times New Roman" w:eastAsia="Times New Roman" w:hAnsi="Times New Roman" w:cs="Times New Roman"/>
          <w:color w:val="000000"/>
          <w:sz w:val="24"/>
          <w:szCs w:val="24"/>
          <w:lang w:eastAsia="ru-RU"/>
        </w:rPr>
        <w:t>о-</w:t>
      </w:r>
      <w:proofErr w:type="gramEnd"/>
      <w:r w:rsidRPr="0005719C">
        <w:rPr>
          <w:rFonts w:ascii="Times New Roman" w:eastAsia="Times New Roman" w:hAnsi="Times New Roman" w:cs="Times New Roman"/>
          <w:color w:val="000000"/>
          <w:sz w:val="24"/>
          <w:szCs w:val="24"/>
          <w:lang w:eastAsia="ru-RU"/>
        </w:rPr>
        <w:t xml:space="preserve"> и </w:t>
      </w:r>
      <w:proofErr w:type="spellStart"/>
      <w:r w:rsidRPr="0005719C">
        <w:rPr>
          <w:rFonts w:ascii="Times New Roman" w:eastAsia="Times New Roman" w:hAnsi="Times New Roman" w:cs="Times New Roman"/>
          <w:color w:val="000000"/>
          <w:sz w:val="24"/>
          <w:szCs w:val="24"/>
          <w:lang w:eastAsia="ru-RU"/>
        </w:rPr>
        <w:t>аудиоредакторы</w:t>
      </w:r>
      <w:proofErr w:type="spellEnd"/>
      <w:r w:rsidRPr="0005719C">
        <w:rPr>
          <w:rFonts w:ascii="Times New Roman" w:eastAsia="Times New Roman" w:hAnsi="Times New Roman" w:cs="Times New Roman"/>
          <w:color w:val="000000"/>
          <w:sz w:val="24"/>
          <w:szCs w:val="24"/>
          <w:lang w:eastAsia="ru-RU"/>
        </w:rPr>
        <w:t>);</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учебного назначения (интерактивные среды, виртуальные лаборатории и инструментальные средства по физике, химии, математике, географии, творческие виртуальные среды и другие).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lastRenderedPageBreak/>
        <w:t>Формирование информационной среды осуществляется с помощью программной системы дистанционного обучения.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 помощью системы дистанционного обучения (далее - СДО):</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разработчики образовательных программ: авторы, веб-дизайнер, программист, художник, методисты совместно разрабатывают и размещают содержательный контент;</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педагогический работник планирует свою педагогическую деятельность: выбирает из </w:t>
      </w:r>
      <w:proofErr w:type="gramStart"/>
      <w:r w:rsidRPr="0005719C">
        <w:rPr>
          <w:rFonts w:ascii="Times New Roman" w:eastAsia="Times New Roman" w:hAnsi="Times New Roman" w:cs="Times New Roman"/>
          <w:color w:val="000000"/>
          <w:sz w:val="24"/>
          <w:szCs w:val="24"/>
          <w:lang w:eastAsia="ru-RU"/>
        </w:rPr>
        <w:t>имеющихся</w:t>
      </w:r>
      <w:proofErr w:type="gramEnd"/>
      <w:r w:rsidRPr="0005719C">
        <w:rPr>
          <w:rFonts w:ascii="Times New Roman" w:eastAsia="Times New Roman" w:hAnsi="Times New Roman" w:cs="Times New Roman"/>
          <w:color w:val="000000"/>
          <w:sz w:val="24"/>
          <w:szCs w:val="24"/>
          <w:lang w:eastAsia="ru-RU"/>
        </w:rPr>
        <w:t xml:space="preserve"> или создает нужные для обучающихся ресурсы и задания;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администрация образовательной организации, методические службы, педагогические работники, обучающиеся обеспечиваются доступом к полной и достоверной информации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обучающиеся выполняют задания, предусмотренные образовательной программой, при необходимости имеют возможность обратиться к педагогическим работникам за помощью;</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все результаты обучения сохраняются в информационной среде, на их основании формируются портфолио обучающихся и педагогических работников.</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Обучение с использованием дистанционных образовательных технологий невозможно осуществлять без использования СДО, однако СДО не обязательно должна быть установлена в образовательной организации, которая осуществляет обучение с использованием дистанционных образовательных технологий. Образовательные организации могут использовать доступ к СДО, предоставляемый сторонней организацией на основании договора.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Возможности системы электронного обучения непосредственно влияют на эффективность обучения с использованием дистанционных образовательных технологий. Используемая система электронного обучения должна удовлетворять следующим требованиям по управлению курсом:</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разработчик курса должен иметь полный контроль над курсом: изменение настроек, правка содержания, обучение;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педагогический работник должен иметь все возможности по организации обучения, без возможности изменять контент курса (при необходимости внести изменения, например, добавить индивидуальное задание для обучающегося, педагогический работник обращается к разработчику курса);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должна быть обеспечена возможность загрузки курсов;</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должна быть обеспечена возможность включения в образовательную программу большого набора различных элементов: ресурсов, форумов, тестов, заданий, глоссариев, опросов, анкет, чатов, лекций, семинаров, баз данных, редактора "ленты времени", построения схем и другого;</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должна быть обеспечена удобная возможность редактирования текстовых областей с помощью встроенного HTML-редактора;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lastRenderedPageBreak/>
        <w:t xml:space="preserve">должны быть предоставлены различные способы оценки работы обучающихся с возможностью создания собственных шкал для оценки результатов </w:t>
      </w:r>
      <w:proofErr w:type="gramStart"/>
      <w:r w:rsidRPr="0005719C">
        <w:rPr>
          <w:rFonts w:ascii="Times New Roman" w:eastAsia="Times New Roman" w:hAnsi="Times New Roman" w:cs="Times New Roman"/>
          <w:color w:val="000000"/>
          <w:sz w:val="24"/>
          <w:szCs w:val="24"/>
          <w:lang w:eastAsia="ru-RU"/>
        </w:rPr>
        <w:t>обучения по критериям</w:t>
      </w:r>
      <w:proofErr w:type="gramEnd"/>
      <w:r w:rsidRPr="0005719C">
        <w:rPr>
          <w:rFonts w:ascii="Times New Roman" w:eastAsia="Times New Roman" w:hAnsi="Times New Roman" w:cs="Times New Roman"/>
          <w:color w:val="000000"/>
          <w:sz w:val="24"/>
          <w:szCs w:val="24"/>
          <w:lang w:eastAsia="ru-RU"/>
        </w:rPr>
        <w:t>;</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все оценки должны собираться в единый журнал, содержащий удобные механизмы для подведения итогов, создания и использования различных отчетов, импорта и экспорта оценок;</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должна быть встроена удобная система учета и отслеживания активности </w:t>
      </w:r>
      <w:proofErr w:type="gramStart"/>
      <w:r w:rsidRPr="0005719C">
        <w:rPr>
          <w:rFonts w:ascii="Times New Roman" w:eastAsia="Times New Roman" w:hAnsi="Times New Roman" w:cs="Times New Roman"/>
          <w:color w:val="000000"/>
          <w:sz w:val="24"/>
          <w:szCs w:val="24"/>
          <w:lang w:eastAsia="ru-RU"/>
        </w:rPr>
        <w:t>обучающихся</w:t>
      </w:r>
      <w:proofErr w:type="gramEnd"/>
      <w:r w:rsidRPr="0005719C">
        <w:rPr>
          <w:rFonts w:ascii="Times New Roman" w:eastAsia="Times New Roman" w:hAnsi="Times New Roman" w:cs="Times New Roman"/>
          <w:color w:val="000000"/>
          <w:sz w:val="24"/>
          <w:szCs w:val="24"/>
          <w:lang w:eastAsia="ru-RU"/>
        </w:rPr>
        <w:t>, позволяющая отслеживать участие как в курсе в целом, так и детальную информацию по каждому элементу курса;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должна быть интегрирована электронная почта, позволяющая отправлять копии сообщений в форумах, а также отзывы и комментарии педагогических </w:t>
      </w:r>
      <w:proofErr w:type="gramStart"/>
      <w:r w:rsidRPr="0005719C">
        <w:rPr>
          <w:rFonts w:ascii="Times New Roman" w:eastAsia="Times New Roman" w:hAnsi="Times New Roman" w:cs="Times New Roman"/>
          <w:color w:val="000000"/>
          <w:sz w:val="24"/>
          <w:szCs w:val="24"/>
          <w:lang w:eastAsia="ru-RU"/>
        </w:rPr>
        <w:t>работников</w:t>
      </w:r>
      <w:proofErr w:type="gramEnd"/>
      <w:r w:rsidRPr="0005719C">
        <w:rPr>
          <w:rFonts w:ascii="Times New Roman" w:eastAsia="Times New Roman" w:hAnsi="Times New Roman" w:cs="Times New Roman"/>
          <w:color w:val="000000"/>
          <w:sz w:val="24"/>
          <w:szCs w:val="24"/>
          <w:lang w:eastAsia="ru-RU"/>
        </w:rPr>
        <w:t xml:space="preserve"> и другую учебную информацию.</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Информационная СДО должна поддерживать отображение любого электронного содержания, хранящегося как локально, так и на внешнем сайте.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Необходимым минимальным условием использования дистанционных образовательных технологий является наличие </w:t>
      </w:r>
      <w:proofErr w:type="gramStart"/>
      <w:r w:rsidRPr="0005719C">
        <w:rPr>
          <w:rFonts w:ascii="Times New Roman" w:eastAsia="Times New Roman" w:hAnsi="Times New Roman" w:cs="Times New Roman"/>
          <w:color w:val="000000"/>
          <w:sz w:val="24"/>
          <w:szCs w:val="24"/>
          <w:lang w:eastAsia="ru-RU"/>
        </w:rPr>
        <w:t>интернет-браузера</w:t>
      </w:r>
      <w:proofErr w:type="gramEnd"/>
      <w:r w:rsidRPr="0005719C">
        <w:rPr>
          <w:rFonts w:ascii="Times New Roman" w:eastAsia="Times New Roman" w:hAnsi="Times New Roman" w:cs="Times New Roman"/>
          <w:color w:val="000000"/>
          <w:sz w:val="24"/>
          <w:szCs w:val="24"/>
          <w:lang w:eastAsia="ru-RU"/>
        </w:rPr>
        <w:t xml:space="preserve">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w:t>
      </w:r>
      <w:proofErr w:type="spellStart"/>
      <w:r w:rsidRPr="0005719C">
        <w:rPr>
          <w:rFonts w:ascii="Times New Roman" w:eastAsia="Times New Roman" w:hAnsi="Times New Roman" w:cs="Times New Roman"/>
          <w:color w:val="000000"/>
          <w:sz w:val="24"/>
          <w:szCs w:val="24"/>
          <w:lang w:eastAsia="ru-RU"/>
        </w:rPr>
        <w:t>аудиоконференций</w:t>
      </w:r>
      <w:proofErr w:type="spellEnd"/>
      <w:r w:rsidRPr="0005719C">
        <w:rPr>
          <w:rFonts w:ascii="Times New Roman" w:eastAsia="Times New Roman" w:hAnsi="Times New Roman" w:cs="Times New Roman"/>
          <w:color w:val="000000"/>
          <w:sz w:val="24"/>
          <w:szCs w:val="24"/>
          <w:lang w:eastAsia="ru-RU"/>
        </w:rPr>
        <w:t xml:space="preserve">, </w:t>
      </w:r>
      <w:proofErr w:type="spellStart"/>
      <w:r w:rsidRPr="0005719C">
        <w:rPr>
          <w:rFonts w:ascii="Times New Roman" w:eastAsia="Times New Roman" w:hAnsi="Times New Roman" w:cs="Times New Roman"/>
          <w:color w:val="000000"/>
          <w:sz w:val="24"/>
          <w:szCs w:val="24"/>
          <w:lang w:eastAsia="ru-RU"/>
        </w:rPr>
        <w:t>вебинаров</w:t>
      </w:r>
      <w:proofErr w:type="spellEnd"/>
      <w:r w:rsidRPr="0005719C">
        <w:rPr>
          <w:rFonts w:ascii="Times New Roman" w:eastAsia="Times New Roman" w:hAnsi="Times New Roman" w:cs="Times New Roman"/>
          <w:color w:val="000000"/>
          <w:sz w:val="24"/>
          <w:szCs w:val="24"/>
          <w:lang w:eastAsia="ru-RU"/>
        </w:rPr>
        <w:t xml:space="preserve"> необходимо наличие микрофона и динамиков (наушников). При использовании видеоконференций дополнительно необходимо наличие веб-камеры.</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 этом одинаковые требования предъявляются как к компьютеру обучающегося, так и к компьютеру педагогического работника. Более высокие требования могут быть предъявлены к компьютеру разработчика образовательной программы, реализуемой с применением электронного обучения, дистанционных образовательных технологий.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Для проведения учебных занятий, текущего контроля, промежуточной и итоговой аттестации в режиме видеоконференцсвязи (</w:t>
      </w:r>
      <w:proofErr w:type="spellStart"/>
      <w:r w:rsidRPr="0005719C">
        <w:rPr>
          <w:rFonts w:ascii="Times New Roman" w:eastAsia="Times New Roman" w:hAnsi="Times New Roman" w:cs="Times New Roman"/>
          <w:color w:val="000000"/>
          <w:sz w:val="24"/>
          <w:szCs w:val="24"/>
          <w:lang w:eastAsia="ru-RU"/>
        </w:rPr>
        <w:t>вебинара</w:t>
      </w:r>
      <w:proofErr w:type="spellEnd"/>
      <w:r w:rsidRPr="0005719C">
        <w:rPr>
          <w:rFonts w:ascii="Times New Roman" w:eastAsia="Times New Roman" w:hAnsi="Times New Roman" w:cs="Times New Roman"/>
          <w:color w:val="000000"/>
          <w:sz w:val="24"/>
          <w:szCs w:val="24"/>
          <w:lang w:eastAsia="ru-RU"/>
        </w:rPr>
        <w:t>) рекомендуется использование специализированных информационных систем, позволяющих в процессе видеоконференции демонстрировать различные текстовые, графические или видеоматериалы; демонстрировать различные приложения и процессы; получать доступ к управлению удаленным компьютером; совместно работать над документами и т.д. Некоторые системы дистанционного обучения имеют интегрированные системы видеоконференцсвязи.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Организацию учебных занятий, проводимых в режиме видеоконференций (</w:t>
      </w:r>
      <w:proofErr w:type="spellStart"/>
      <w:r w:rsidRPr="0005719C">
        <w:rPr>
          <w:rFonts w:ascii="Times New Roman" w:eastAsia="Times New Roman" w:hAnsi="Times New Roman" w:cs="Times New Roman"/>
          <w:color w:val="000000"/>
          <w:sz w:val="24"/>
          <w:szCs w:val="24"/>
          <w:lang w:eastAsia="ru-RU"/>
        </w:rPr>
        <w:t>вебинаров</w:t>
      </w:r>
      <w:proofErr w:type="spellEnd"/>
      <w:r w:rsidRPr="0005719C">
        <w:rPr>
          <w:rFonts w:ascii="Times New Roman" w:eastAsia="Times New Roman" w:hAnsi="Times New Roman" w:cs="Times New Roman"/>
          <w:color w:val="000000"/>
          <w:sz w:val="24"/>
          <w:szCs w:val="24"/>
          <w:lang w:eastAsia="ru-RU"/>
        </w:rPr>
        <w:t xml:space="preserve">), рекомендуется осуществлять специалистами образовательных организаций. </w:t>
      </w:r>
      <w:proofErr w:type="gramStart"/>
      <w:r w:rsidRPr="0005719C">
        <w:rPr>
          <w:rFonts w:ascii="Times New Roman" w:eastAsia="Times New Roman" w:hAnsi="Times New Roman" w:cs="Times New Roman"/>
          <w:color w:val="000000"/>
          <w:sz w:val="24"/>
          <w:szCs w:val="24"/>
          <w:lang w:eastAsia="ru-RU"/>
        </w:rPr>
        <w:t xml:space="preserve">Организация видеоконференции включает информирование слушателей о технических требованиях к оборудованию и каналам связи, предварительную проверку связи со слушателями, создание и настройку </w:t>
      </w:r>
      <w:proofErr w:type="spellStart"/>
      <w:r w:rsidRPr="0005719C">
        <w:rPr>
          <w:rFonts w:ascii="Times New Roman" w:eastAsia="Times New Roman" w:hAnsi="Times New Roman" w:cs="Times New Roman"/>
          <w:color w:val="000000"/>
          <w:sz w:val="24"/>
          <w:szCs w:val="24"/>
          <w:lang w:eastAsia="ru-RU"/>
        </w:rPr>
        <w:t>вебинара</w:t>
      </w:r>
      <w:proofErr w:type="spellEnd"/>
      <w:r w:rsidRPr="0005719C">
        <w:rPr>
          <w:rFonts w:ascii="Times New Roman" w:eastAsia="Times New Roman" w:hAnsi="Times New Roman" w:cs="Times New Roman"/>
          <w:color w:val="000000"/>
          <w:sz w:val="24"/>
          <w:szCs w:val="24"/>
          <w:lang w:eastAsia="ru-RU"/>
        </w:rPr>
        <w:t xml:space="preserve"> в информационной системе видеоконференцсвязи, предоставление преподавателям и слушателям гиперссылки на URL-адрес (адрес ресурса в сети Интернет) </w:t>
      </w:r>
      <w:proofErr w:type="spellStart"/>
      <w:r w:rsidRPr="0005719C">
        <w:rPr>
          <w:rFonts w:ascii="Times New Roman" w:eastAsia="Times New Roman" w:hAnsi="Times New Roman" w:cs="Times New Roman"/>
          <w:color w:val="000000"/>
          <w:sz w:val="24"/>
          <w:szCs w:val="24"/>
          <w:lang w:eastAsia="ru-RU"/>
        </w:rPr>
        <w:t>вебинара</w:t>
      </w:r>
      <w:proofErr w:type="spellEnd"/>
      <w:r w:rsidRPr="0005719C">
        <w:rPr>
          <w:rFonts w:ascii="Times New Roman" w:eastAsia="Times New Roman" w:hAnsi="Times New Roman" w:cs="Times New Roman"/>
          <w:color w:val="000000"/>
          <w:sz w:val="24"/>
          <w:szCs w:val="24"/>
          <w:lang w:eastAsia="ru-RU"/>
        </w:rPr>
        <w:t xml:space="preserve">, предоставление (при необходимости) рабочего места преподавателю, контроль состояния </w:t>
      </w:r>
      <w:proofErr w:type="spellStart"/>
      <w:r w:rsidRPr="0005719C">
        <w:rPr>
          <w:rFonts w:ascii="Times New Roman" w:eastAsia="Times New Roman" w:hAnsi="Times New Roman" w:cs="Times New Roman"/>
          <w:color w:val="000000"/>
          <w:sz w:val="24"/>
          <w:szCs w:val="24"/>
          <w:lang w:eastAsia="ru-RU"/>
        </w:rPr>
        <w:t>вебинара</w:t>
      </w:r>
      <w:proofErr w:type="spellEnd"/>
      <w:r w:rsidRPr="0005719C">
        <w:rPr>
          <w:rFonts w:ascii="Times New Roman" w:eastAsia="Times New Roman" w:hAnsi="Times New Roman" w:cs="Times New Roman"/>
          <w:color w:val="000000"/>
          <w:sz w:val="24"/>
          <w:szCs w:val="24"/>
          <w:lang w:eastAsia="ru-RU"/>
        </w:rPr>
        <w:t xml:space="preserve"> в процессе его проведения, запись </w:t>
      </w:r>
      <w:proofErr w:type="spellStart"/>
      <w:r w:rsidRPr="0005719C">
        <w:rPr>
          <w:rFonts w:ascii="Times New Roman" w:eastAsia="Times New Roman" w:hAnsi="Times New Roman" w:cs="Times New Roman"/>
          <w:color w:val="000000"/>
          <w:sz w:val="24"/>
          <w:szCs w:val="24"/>
          <w:lang w:eastAsia="ru-RU"/>
        </w:rPr>
        <w:t>вебинара</w:t>
      </w:r>
      <w:proofErr w:type="spellEnd"/>
      <w:r w:rsidRPr="0005719C">
        <w:rPr>
          <w:rFonts w:ascii="Times New Roman" w:eastAsia="Times New Roman" w:hAnsi="Times New Roman" w:cs="Times New Roman"/>
          <w:color w:val="000000"/>
          <w:sz w:val="24"/>
          <w:szCs w:val="24"/>
          <w:lang w:eastAsia="ru-RU"/>
        </w:rPr>
        <w:t xml:space="preserve">, видеомонтаж </w:t>
      </w:r>
      <w:proofErr w:type="spellStart"/>
      <w:r w:rsidRPr="0005719C">
        <w:rPr>
          <w:rFonts w:ascii="Times New Roman" w:eastAsia="Times New Roman" w:hAnsi="Times New Roman" w:cs="Times New Roman"/>
          <w:color w:val="000000"/>
          <w:sz w:val="24"/>
          <w:szCs w:val="24"/>
          <w:lang w:eastAsia="ru-RU"/>
        </w:rPr>
        <w:t>вебинара</w:t>
      </w:r>
      <w:proofErr w:type="spellEnd"/>
      <w:r w:rsidRPr="0005719C">
        <w:rPr>
          <w:rFonts w:ascii="Times New Roman" w:eastAsia="Times New Roman" w:hAnsi="Times New Roman" w:cs="Times New Roman"/>
          <w:color w:val="000000"/>
          <w:sz w:val="24"/>
          <w:szCs w:val="24"/>
          <w:lang w:eastAsia="ru-RU"/>
        </w:rPr>
        <w:t xml:space="preserve"> (при необходимости), предоставление слушателям</w:t>
      </w:r>
      <w:proofErr w:type="gramEnd"/>
      <w:r w:rsidRPr="0005719C">
        <w:rPr>
          <w:rFonts w:ascii="Times New Roman" w:eastAsia="Times New Roman" w:hAnsi="Times New Roman" w:cs="Times New Roman"/>
          <w:color w:val="000000"/>
          <w:sz w:val="24"/>
          <w:szCs w:val="24"/>
          <w:lang w:eastAsia="ru-RU"/>
        </w:rPr>
        <w:t xml:space="preserve"> доступа к записи </w:t>
      </w:r>
      <w:proofErr w:type="spellStart"/>
      <w:r w:rsidRPr="0005719C">
        <w:rPr>
          <w:rFonts w:ascii="Times New Roman" w:eastAsia="Times New Roman" w:hAnsi="Times New Roman" w:cs="Times New Roman"/>
          <w:color w:val="000000"/>
          <w:sz w:val="24"/>
          <w:szCs w:val="24"/>
          <w:lang w:eastAsia="ru-RU"/>
        </w:rPr>
        <w:t>вебинара</w:t>
      </w:r>
      <w:proofErr w:type="spellEnd"/>
      <w:r w:rsidRPr="0005719C">
        <w:rPr>
          <w:rFonts w:ascii="Times New Roman" w:eastAsia="Times New Roman" w:hAnsi="Times New Roman" w:cs="Times New Roman"/>
          <w:color w:val="000000"/>
          <w:sz w:val="24"/>
          <w:szCs w:val="24"/>
          <w:lang w:eastAsia="ru-RU"/>
        </w:rPr>
        <w:t>.</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7" w:name="Par120"/>
      <w:bookmarkEnd w:id="7"/>
      <w:r w:rsidRPr="0005719C">
        <w:rPr>
          <w:rFonts w:ascii="Trebuchet MS" w:eastAsia="Times New Roman" w:hAnsi="Trebuchet MS" w:cs="Times New Roman"/>
          <w:b/>
          <w:bCs/>
          <w:sz w:val="30"/>
          <w:szCs w:val="30"/>
          <w:lang w:eastAsia="ru-RU"/>
        </w:rPr>
        <w:lastRenderedPageBreak/>
        <w:t>2.4. Кадровый потенциал организации, реализующей</w:t>
      </w:r>
      <w:r w:rsidRPr="0005719C">
        <w:rPr>
          <w:rFonts w:ascii="Trebuchet MS" w:eastAsia="Times New Roman" w:hAnsi="Trebuchet MS" w:cs="Times New Roman"/>
          <w:b/>
          <w:bCs/>
          <w:sz w:val="30"/>
          <w:szCs w:val="30"/>
          <w:lang w:eastAsia="ru-RU"/>
        </w:rPr>
        <w:br/>
        <w:t>образовательные программы с применением электронного</w:t>
      </w:r>
      <w:r w:rsidRPr="0005719C">
        <w:rPr>
          <w:rFonts w:ascii="Trebuchet MS" w:eastAsia="Times New Roman" w:hAnsi="Trebuchet MS" w:cs="Times New Roman"/>
          <w:b/>
          <w:bCs/>
          <w:sz w:val="30"/>
          <w:szCs w:val="30"/>
          <w:lang w:eastAsia="ru-RU"/>
        </w:rPr>
        <w:br/>
        <w:t>обучения, дистанционных образовательных технологий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Для реализации образовательных программ с применением электронного обучения, дистанционных образовательных технологий образовательная организация выбирает модель, адекватную ее ресурсному и кадровому обеспечению.</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Имея в штате образовательной организации или на другом законном основании программиста, веб-дизайнера в дополнение к педагогическим работникам, которые непосредственно организуют обучение с применением дистанционных образовательных технологий, можно повысить уровень и качество предоставляемых обучающимся услуг.</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Уровень компетентности педагогических работников образовательной организации, реализующей ДПП с применением электронного обучения, дистанционных образовательных технологий в вопросах использования новых информационно-коммуникационных технологий при организации обучения играет одну из важных ролей при выборе модели обучения, описание которых приведено ранее.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Методическое сопровождение педагогических работников, применяющих электронное обучение, использующих дистанционные образовательные технологии. Для того чтобы педагогические работники профессионально владели средствами электронного обучения, могли квалифицированно применять при реализации ДПП дистанционные образовательные технологии, необходимо организовывать для них соответствующее дополнительное профессиональное образование (повышение квалификации и (или) профессиональную переподготовку), а также методическое сопровождение деятельности педагогических работников (обеспечение информацией, посещение специализированных семинаров, научно-практических конференций, выставок и другое).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Дополнительное профессиональное образование педагогических работников, предполагающих осуществлять обучение с использованием дистанционных образовательных технологий, целесообразно подбирать таким образом, чтобы в ходе его реализации использовались системы дистанционного обучения, в рамках которых в дальнейшем им предстоит работать.</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Программы повышения квалификации педагогических работников целесообразно строить таким образом, чтобы часть программы была реализована в очной форме, а часть - с использованием дистанционных образовательных технологий.</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8" w:name="Par131"/>
      <w:bookmarkEnd w:id="8"/>
      <w:r w:rsidRPr="0005719C">
        <w:rPr>
          <w:rFonts w:ascii="Trebuchet MS" w:eastAsia="Times New Roman" w:hAnsi="Trebuchet MS" w:cs="Times New Roman"/>
          <w:b/>
          <w:bCs/>
          <w:sz w:val="30"/>
          <w:szCs w:val="30"/>
          <w:lang w:eastAsia="ru-RU"/>
        </w:rPr>
        <w:t>2.5. Особенности итоговой аттестации</w:t>
      </w:r>
      <w:r w:rsidRPr="0005719C">
        <w:rPr>
          <w:rFonts w:ascii="Trebuchet MS" w:eastAsia="Times New Roman" w:hAnsi="Trebuchet MS" w:cs="Times New Roman"/>
          <w:b/>
          <w:bCs/>
          <w:sz w:val="30"/>
          <w:szCs w:val="30"/>
          <w:lang w:eastAsia="ru-RU"/>
        </w:rPr>
        <w:br/>
        <w:t>при реализации дополнительных профессиональных программ</w:t>
      </w:r>
      <w:r w:rsidRPr="0005719C">
        <w:rPr>
          <w:rFonts w:ascii="Trebuchet MS" w:eastAsia="Times New Roman" w:hAnsi="Trebuchet MS" w:cs="Times New Roman"/>
          <w:b/>
          <w:bCs/>
          <w:sz w:val="30"/>
          <w:szCs w:val="30"/>
          <w:lang w:eastAsia="ru-RU"/>
        </w:rPr>
        <w:br/>
        <w:t>с использованием электронного обучения и дистанционных</w:t>
      </w:r>
      <w:r w:rsidRPr="0005719C">
        <w:rPr>
          <w:rFonts w:ascii="Trebuchet MS" w:eastAsia="Times New Roman" w:hAnsi="Trebuchet MS" w:cs="Times New Roman"/>
          <w:b/>
          <w:bCs/>
          <w:sz w:val="30"/>
          <w:szCs w:val="30"/>
          <w:lang w:eastAsia="ru-RU"/>
        </w:rPr>
        <w:br/>
        <w:t>образовательных технологий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Освоение ДПП завершается итоговой аттестацией слушателей в форме, определяемой организацией. Итоговая аттестация, проводимая с использованием дистанционных образовательных технологий, может проводиться в режиме видеоконференцсвязи, в режиме компьютерного тестирования, в режиме обмена файлами (с использованием системы дистанционного обучения или электронной почты) или обмена сообщениями в форумах или чатах.</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lastRenderedPageBreak/>
        <w:t>Итоговая аттестация, проводимая в режиме видеоконференцсвязи, как правило, проводится в режиме двусторонней видеоконференцсвязи, т.е. и слушатель и члены итоговой аттестационной комиссии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(три и более), например, в случае различного территориального присутствия членов итоговой аттестационной комиссии и (или) слушателей.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 случае проведения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 Специалисты организации, осуществляющей образовательную деятельность, должны удостовериться в технической возможности слушателей участвовать в видеоконференции путем предварительной проверки связи.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Компьютерное тестирование может быть проведено с помощью инструментов, встроенных в системы дистанционного обучения, или с помощью отдельных инструментов. Процесс тестирования должен быть автоматизирован. Должны быть обеспечены автоматизированная обработка результатов тестирования, процедура оценивания, системы документирования результатов тестирования, хранения результатов тестирования и персональных данных слушателей.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 итоговой аттестации в режиме обмена файлами или с помощью обмена сообщениями в форумах или чатах должно быть обеспечено хранение указанных файлов или сообщений и персональных данных слушателей.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Слушатели, успешно прошедшие итоговую аттестацию, проводимую с использованием дистанционных образовательных технологий, получают соответствующие документы о квалификации лично; через другое лицо по заверенной в установленном порядке доверенности, выданной указанному лицу выпускником; по заявлению выпускника через операторов почтовой связи общего пользования заказным почтовым отправлением с уведомлением о вручении.</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9" w:name="Par143"/>
      <w:bookmarkEnd w:id="9"/>
      <w:r w:rsidRPr="0005719C">
        <w:rPr>
          <w:rFonts w:ascii="Trebuchet MS" w:eastAsia="Times New Roman" w:hAnsi="Trebuchet MS" w:cs="Times New Roman"/>
          <w:b/>
          <w:bCs/>
          <w:sz w:val="30"/>
          <w:szCs w:val="30"/>
          <w:lang w:eastAsia="ru-RU"/>
        </w:rPr>
        <w:t>3. Реализация дополнительных профессиональных программ</w:t>
      </w:r>
      <w:r w:rsidRPr="0005719C">
        <w:rPr>
          <w:rFonts w:ascii="Trebuchet MS" w:eastAsia="Times New Roman" w:hAnsi="Trebuchet MS" w:cs="Times New Roman"/>
          <w:b/>
          <w:bCs/>
          <w:sz w:val="30"/>
          <w:szCs w:val="30"/>
          <w:lang w:eastAsia="ru-RU"/>
        </w:rPr>
        <w:br/>
        <w:t>в сетевой форме</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Реализация ДПП с использованием сетевой формы предусмотрена </w:t>
      </w:r>
      <w:hyperlink r:id="rId15" w:anchor="st15" w:history="1">
        <w:r w:rsidRPr="0005719C">
          <w:rPr>
            <w:rFonts w:ascii="inherit" w:eastAsia="Times New Roman" w:hAnsi="inherit" w:cs="Times New Roman"/>
            <w:color w:val="0079CC"/>
            <w:sz w:val="24"/>
            <w:szCs w:val="24"/>
            <w:u w:val="single"/>
            <w:bdr w:val="none" w:sz="0" w:space="0" w:color="auto" w:frame="1"/>
            <w:lang w:eastAsia="ru-RU"/>
          </w:rPr>
          <w:t>статьей 15</w:t>
        </w:r>
      </w:hyperlink>
      <w:r w:rsidRPr="0005719C">
        <w:rPr>
          <w:rFonts w:ascii="Times New Roman" w:eastAsia="Times New Roman" w:hAnsi="Times New Roman" w:cs="Times New Roman"/>
          <w:color w:val="000000"/>
          <w:sz w:val="24"/>
          <w:szCs w:val="24"/>
          <w:lang w:eastAsia="ru-RU"/>
        </w:rPr>
        <w:t> Федерального закона № 273-ФЗ.</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Сетевая форма реализации ДПП - это организационное решение, обеспечивающее использование ресурсов одновременно нескольких образовательных и иных организаций в реализации процесса дополнительного профессионального образования в целях профессионального развития и личностного совершенствования педагогических и руководящих работников системы образования.</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 реализации ДПП в сетевой форме могут быть использованы ресурсы зарубежных организаций, при условии заключения соответствующего договора между зарубежной организацией и российской организацией, осуществляющей образовательную деятельность в соответствии с Федеральным </w:t>
      </w:r>
      <w:hyperlink r:id="rId16" w:history="1">
        <w:r w:rsidRPr="0005719C">
          <w:rPr>
            <w:rFonts w:ascii="inherit" w:eastAsia="Times New Roman" w:hAnsi="inherit" w:cs="Times New Roman"/>
            <w:color w:val="0079CC"/>
            <w:sz w:val="24"/>
            <w:szCs w:val="24"/>
            <w:u w:val="single"/>
            <w:bdr w:val="none" w:sz="0" w:space="0" w:color="auto" w:frame="1"/>
            <w:lang w:eastAsia="ru-RU"/>
          </w:rPr>
          <w:t>законом</w:t>
        </w:r>
      </w:hyperlink>
      <w:r w:rsidRPr="0005719C">
        <w:rPr>
          <w:rFonts w:ascii="Times New Roman" w:eastAsia="Times New Roman" w:hAnsi="Times New Roman" w:cs="Times New Roman"/>
          <w:color w:val="000000"/>
          <w:sz w:val="24"/>
          <w:szCs w:val="24"/>
          <w:lang w:eastAsia="ru-RU"/>
        </w:rPr>
        <w:t> № 273-ФЗ.</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Сетевая форма реализации ДПП обеспечивает обучающимся свободный доступ к современной инфраструктуре, технологиям и средствам получения образования.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lastRenderedPageBreak/>
        <w:t>Сетевые структуры, реализующие ДПП, могут формироваться под влиянием заинтересованности образовательных организаций - участников сети в объединении ресурсов с целью наилучшего соответствия запросам обучающегося и требованиям к обеспечению реализации конкретной ДПП.</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 формировании сетевой структуры для использования сетевой формы реализации программ заключается договор о сетевой форме реализации ДПП.</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Сетевая форма реализации ДПП может применяться в результате интеграции деятельности и образовательных ресурсов двух и более организаций. Правовую основу сетевой формы реализации ДПП составляет договор о совместной деятельности образовательных и иных организаций. Предметом договора является сотрудничество сторон в процессе реализации ДПП.</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Согласно </w:t>
      </w:r>
      <w:hyperlink r:id="rId17" w:anchor="st16_3" w:history="1">
        <w:r w:rsidRPr="0005719C">
          <w:rPr>
            <w:rFonts w:ascii="inherit" w:eastAsia="Times New Roman" w:hAnsi="inherit" w:cs="Times New Roman"/>
            <w:color w:val="0079CC"/>
            <w:sz w:val="24"/>
            <w:szCs w:val="24"/>
            <w:u w:val="single"/>
            <w:bdr w:val="none" w:sz="0" w:space="0" w:color="auto" w:frame="1"/>
            <w:lang w:eastAsia="ru-RU"/>
          </w:rPr>
          <w:t>части 3 статьи 16</w:t>
        </w:r>
      </w:hyperlink>
      <w:r w:rsidRPr="0005719C">
        <w:rPr>
          <w:rFonts w:ascii="Times New Roman" w:eastAsia="Times New Roman" w:hAnsi="Times New Roman" w:cs="Times New Roman"/>
          <w:color w:val="000000"/>
          <w:sz w:val="24"/>
          <w:szCs w:val="24"/>
          <w:lang w:eastAsia="ru-RU"/>
        </w:rPr>
        <w:t> Федерального закона № 273-ФЗ в договоре о сетевой форме реализации ДПП указываются: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 с использованием сетевой формы;</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2) статус </w:t>
      </w:r>
      <w:proofErr w:type="gramStart"/>
      <w:r w:rsidRPr="0005719C">
        <w:rPr>
          <w:rFonts w:ascii="Times New Roman" w:eastAsia="Times New Roman" w:hAnsi="Times New Roman" w:cs="Times New Roman"/>
          <w:color w:val="000000"/>
          <w:sz w:val="24"/>
          <w:szCs w:val="24"/>
          <w:lang w:eastAsia="ru-RU"/>
        </w:rPr>
        <w:t>обучающихся</w:t>
      </w:r>
      <w:proofErr w:type="gramEnd"/>
      <w:r w:rsidRPr="0005719C">
        <w:rPr>
          <w:rFonts w:ascii="Times New Roman" w:eastAsia="Times New Roman" w:hAnsi="Times New Roman" w:cs="Times New Roman"/>
          <w:color w:val="000000"/>
          <w:sz w:val="24"/>
          <w:szCs w:val="24"/>
          <w:lang w:eastAsia="ru-RU"/>
        </w:rPr>
        <w:t>, правила приема на обучение по образовательной программе, реализуемой с использованием сетевой формы;</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 участниками сети,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4) выдаваемый документ или документы о квалификации, а также организации, осуществляющие образовательную деятельность, которыми выдаются указанные документы;</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5) срок действия договора, порядок его изменения и прекращения.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Экономическое содержание сетевого взаимодействия организаций, участвующих в процессе реализации ДПП, составляет оказание услуг (предоставление ресурсов) организациями, располагающими необходимыми для реализации образовательной деятельности, организации-исполнителю, заключившей договор об образовании с заказчиком. Договоры, на основании которых осуществляется взаимодействие между организациями, совместно реализующими образовательные программы в сетевой форме при оказании платных образовательных услуг, в практике хозяйственной деятельности представляют собой договоры возмездного оказания услуг.</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В случае решения органов управления организациями, участвующими в реализации ДПП, о создании интегрированной структуры (консорциума, центра, комплекса, лаборатории) между организацией-исполнителем по договору об образовании и организацией, предоставляющей ресурсы для реализации образовательной деятельности, могут заключаться иные по своему содержанию договоры (договор безвозмездной ссуды, договор консорциума, рамочный договор о сотрудничестве и т.д.), создающие условия для дальнейшей совместной деятельности при реализации образовательных</w:t>
      </w:r>
      <w:proofErr w:type="gramEnd"/>
      <w:r w:rsidRPr="0005719C">
        <w:rPr>
          <w:rFonts w:ascii="Times New Roman" w:eastAsia="Times New Roman" w:hAnsi="Times New Roman" w:cs="Times New Roman"/>
          <w:color w:val="000000"/>
          <w:sz w:val="24"/>
          <w:szCs w:val="24"/>
          <w:lang w:eastAsia="ru-RU"/>
        </w:rPr>
        <w:t xml:space="preserve"> программ в сетевой форме. Такие договоры могут составлять основу интеграции, обоснование для </w:t>
      </w:r>
      <w:r w:rsidRPr="0005719C">
        <w:rPr>
          <w:rFonts w:ascii="Times New Roman" w:eastAsia="Times New Roman" w:hAnsi="Times New Roman" w:cs="Times New Roman"/>
          <w:color w:val="000000"/>
          <w:sz w:val="24"/>
          <w:szCs w:val="24"/>
          <w:lang w:eastAsia="ru-RU"/>
        </w:rPr>
        <w:lastRenderedPageBreak/>
        <w:t>принятия решений в области управления сетевым взаимодействием, однако экономическое содержание в таких договорах отсутствует. Для фактического осуществления деятельности по реализации ДПП необходимо заключение дополнительных договоров, которые по своему экономическому содержанию также будут договорами возмездного оказания услуг.</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Частным случаем договора о сетевом взаимодействии является договор об организации обучения, заключаемый между организацией, осуществляющей образовательную деятельность, и иной организацией, ответственной за подготовку и организацию образовательного процесса с использованием собственной материально-технической базы, за информирование, набор слушателей и комплектование учебных групп. Этот договор по своему содержанию также представляет собой договор возмездного оказания услуг. Ответственность за качество образования, соблюдение лицензионных требований при использовании материально-технической базы сторонней организации и иных ресурсов при этом несет организация, осуществляющая образовательную деятельность.</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Сетевая форма реализации ДПП предполагает проведение образовательной организацией, проектирующей ДПП, всестороннего исследования рынка доступных образовательных ресурсов и средств обучения с целью выбора партнера (партнеров) по сетевому взаимодействию.</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В целях разработки различных по своему содержанию ДПП, учебных и учебно-методических материалов для обеспечения образовательного процесса может привлекаться профессорско-преподавательский состав других организаций, а также специалисты и консультанты различных сфер деятельности, в том числе организаций, предоставляющих материально-техническую, научно-техническую и организационно-методическую базу для проведения практики, стажировок как формы обучения и иных практико-ориентированных мероприятий.</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Взаимоотношения между организацией, разрабатывающей образовательные программы, и привлекаемым внешним персоналом могут строиться на основе договоров гражданско-правового характера.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Качество реализации ДПП в сетевой форме определяется созданием интегрированных структур, обеспечивающих воспроизводство самих образовательных программ, технологическим, информационным обеспечением системы дополнительного профессионального образования, которое соответственно потребностям самих обучающихся и потребностям рынка труда, расширением использования информационно-коммуникационных технологий и сетевых сервисов в практике профессиональной деятельности педагогических работников, развитием образовательных сетей, изучением и внедрением передового зарубежного и международного опыта в части разработки форм и</w:t>
      </w:r>
      <w:proofErr w:type="gramEnd"/>
      <w:r w:rsidRPr="0005719C">
        <w:rPr>
          <w:rFonts w:ascii="Times New Roman" w:eastAsia="Times New Roman" w:hAnsi="Times New Roman" w:cs="Times New Roman"/>
          <w:color w:val="000000"/>
          <w:sz w:val="24"/>
          <w:szCs w:val="24"/>
          <w:lang w:eastAsia="ru-RU"/>
        </w:rPr>
        <w:t xml:space="preserve"> методов реализации ДПП.</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10" w:name="Par167"/>
      <w:bookmarkEnd w:id="10"/>
      <w:r w:rsidRPr="0005719C">
        <w:rPr>
          <w:rFonts w:ascii="Trebuchet MS" w:eastAsia="Times New Roman" w:hAnsi="Trebuchet MS" w:cs="Times New Roman"/>
          <w:b/>
          <w:bCs/>
          <w:sz w:val="30"/>
          <w:szCs w:val="30"/>
          <w:lang w:eastAsia="ru-RU"/>
        </w:rPr>
        <w:t>3.1. Условия применения сетевой формы реализации</w:t>
      </w:r>
      <w:r w:rsidRPr="0005719C">
        <w:rPr>
          <w:rFonts w:ascii="Trebuchet MS" w:eastAsia="Times New Roman" w:hAnsi="Trebuchet MS" w:cs="Times New Roman"/>
          <w:b/>
          <w:bCs/>
          <w:sz w:val="30"/>
          <w:szCs w:val="30"/>
          <w:lang w:eastAsia="ru-RU"/>
        </w:rPr>
        <w:br/>
        <w:t>дополнительных профессиональных программ</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Условиями применения сетевой формы организации дополнительного профессионального образования являются: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наличие лицензии на осуществление образовательной деятельности в сфере ДПО у организации, осуществляющей обучение, как субъекта образовательных отношений (образовательной организации) в процессе реализации ДПП;</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lastRenderedPageBreak/>
        <w:t>наличие договора о сетевом взаимодействии или иной форме интеграции между организацией, осуществляющей обучение, и иной организацией, ресурсы которой используются в процессе реализации дополнительного профессионального образования (организацией-партнером);</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наличие согласованной ДПП, разработанной образовательной организацией совместно с организацией-партнером, ресурсы которой используются в процессе реализации дополнительного профессионального образования.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Инициаторами применения сетевых форм реализации ДПП могут выступать:</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органы государственной власти, органы местного самоуправления, определяющие общую политику в сфере образования на различных уровнях управления образованием;</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в лице своих руководителей (ректор, директор, заведующий, начальник и др.), коллегиальных органов управления (общее собрание, конференция, ученый совет, управляющий совет и др.);</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учредители организаций, осуществляющих образовательную деятельность;</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заказчики образовательных услуг, обучающиеся, реализующие образовательные потребности при участии образовательной организации;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иные заинтересованные лица (работодатели, общественные организации и т.п.).</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Организация образовательного процесса при реализации ДПП в сетевой форме осуществляется с привлечением материально-технических, научно-технических, учебно-методических, организационно-методических, информационно-коммуникационных и иных ресурсов и средств обучения организаций, участвующих в сетевом взаимодействии, а также силами научно-педагогических, педагогических и иных работников этих организаций.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Управление ресурсами и совместной деятельностью в процессе реализации ДПО в сетевой форме осуществляется на основе: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договора о сетевом взаимодействии или иной форме интеграции между организациями (управление взаимодействием),</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положения об интегрированной структуре (образовательном или научно-образовательном консорциуме, центре, комплексе, лаборатории).</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11" w:name="Par185"/>
      <w:bookmarkEnd w:id="11"/>
      <w:r w:rsidRPr="0005719C">
        <w:rPr>
          <w:rFonts w:ascii="Trebuchet MS" w:eastAsia="Times New Roman" w:hAnsi="Trebuchet MS" w:cs="Times New Roman"/>
          <w:b/>
          <w:bCs/>
          <w:sz w:val="30"/>
          <w:szCs w:val="30"/>
          <w:lang w:eastAsia="ru-RU"/>
        </w:rPr>
        <w:t>3.2. Порядок заключения договора об образовании</w:t>
      </w:r>
      <w:r w:rsidRPr="0005719C">
        <w:rPr>
          <w:rFonts w:ascii="Trebuchet MS" w:eastAsia="Times New Roman" w:hAnsi="Trebuchet MS" w:cs="Times New Roman"/>
          <w:b/>
          <w:bCs/>
          <w:sz w:val="30"/>
          <w:szCs w:val="30"/>
          <w:lang w:eastAsia="ru-RU"/>
        </w:rPr>
        <w:br/>
        <w:t>при реализации дополнительных профессиональных программ</w:t>
      </w:r>
      <w:r w:rsidRPr="0005719C">
        <w:rPr>
          <w:rFonts w:ascii="Trebuchet MS" w:eastAsia="Times New Roman" w:hAnsi="Trebuchet MS" w:cs="Times New Roman"/>
          <w:b/>
          <w:bCs/>
          <w:sz w:val="30"/>
          <w:szCs w:val="30"/>
          <w:lang w:eastAsia="ru-RU"/>
        </w:rPr>
        <w:br/>
        <w:t>в сетевой форме и ответственность за его реализацию</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Договор об образовании при реализации ДПП в сетевой форме заключается между организацией, осуществляющей образовательную деятельность на основании лицензии на образовательную деятельность, и лицом, оплачивающим образовательные услуги (заказчиком), в соответствии с </w:t>
      </w:r>
      <w:hyperlink r:id="rId18" w:history="1">
        <w:r w:rsidRPr="0005719C">
          <w:rPr>
            <w:rFonts w:ascii="inherit" w:eastAsia="Times New Roman" w:hAnsi="inherit" w:cs="Times New Roman"/>
            <w:color w:val="0079CC"/>
            <w:sz w:val="24"/>
            <w:szCs w:val="24"/>
            <w:u w:val="single"/>
            <w:bdr w:val="none" w:sz="0" w:space="0" w:color="auto" w:frame="1"/>
            <w:lang w:eastAsia="ru-RU"/>
          </w:rPr>
          <w:t>Правилами</w:t>
        </w:r>
      </w:hyperlink>
      <w:r w:rsidRPr="0005719C">
        <w:rPr>
          <w:rFonts w:ascii="Times New Roman" w:eastAsia="Times New Roman" w:hAnsi="Times New Roman" w:cs="Times New Roman"/>
          <w:color w:val="000000"/>
          <w:sz w:val="24"/>
          <w:szCs w:val="24"/>
          <w:lang w:eastAsia="ru-RU"/>
        </w:rPr>
        <w:t> оказания платных образовательных услуг, утвержденных постановлением Правительства Российской Федерации от 15 августа 2013 г. № 706 (далее - Правила оказания платных образовательных услуг).</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 xml:space="preserve">Заказчиком при реализации ДПП в сетевой форме может выступать физическое лицо (сам обучающийся или иное заинтересованное лицо, оплачивающее образовательные </w:t>
      </w:r>
      <w:r w:rsidRPr="0005719C">
        <w:rPr>
          <w:rFonts w:ascii="Times New Roman" w:eastAsia="Times New Roman" w:hAnsi="Times New Roman" w:cs="Times New Roman"/>
          <w:color w:val="000000"/>
          <w:sz w:val="24"/>
          <w:szCs w:val="24"/>
          <w:lang w:eastAsia="ru-RU"/>
        </w:rPr>
        <w:lastRenderedPageBreak/>
        <w:t>услуги) или юридическое лицо, направляющее обучающегося (обучающихся) для прохождения обучения по образовательной программе в целях непрерывного образования взрослых.</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ДПП, реализуемая в сетевой форме, должна быть согласована с партнерами по сетевому взаимодействию и утверждена образовательной организацией в установленном порядке.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ДПП, разработанная и согласованная участниками сетевого взаимодействия в целях реализации дополнительного профессионального образования, является приложением к договору об образовании, заключаемому между организацией и заказчиком платных образовательных услуг. Организация обязана обеспечить заказчику оказание платных образовательных услуг в полном объеме в соответствии с образовательной программой и условиями договора.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Образовательная организация до заключения договора и в период его действия предоставляет заказчику достоверную информацию о себе, об организациях-партнерах по сетевому взаимодействию и об оказываемых платных образовательных услугах, обеспечивающую возможность их правильного выбора ДПП, реализуемых в сетевой форме. Данная информация предоставляется на территории фактического осуществления образовательной деятельности, а также через сайт организации-исполнителя в сети Интернет, через сайты организаций-партнеров по сетевому взаимодействию.</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Договор об образовании в целях реализации ДПП в сетевой форме заключается в простой письменной форме и содержит следующие сведения: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б) место нахождения или место жительства исполнителя;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в) наименование или фамилия, имя, отчество (при наличии) заказчика, телефон заказчика;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г) место нахождения или место жительства заказчика;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proofErr w:type="gramStart"/>
      <w:r w:rsidRPr="0005719C">
        <w:rPr>
          <w:rFonts w:ascii="Times New Roman" w:eastAsia="Times New Roman" w:hAnsi="Times New Roman" w:cs="Times New Roman"/>
          <w:color w:val="000000"/>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5719C">
        <w:rPr>
          <w:rFonts w:ascii="Times New Roman" w:eastAsia="Times New Roman" w:hAnsi="Times New Roman" w:cs="Times New Roman"/>
          <w:color w:val="000000"/>
          <w:sz w:val="24"/>
          <w:szCs w:val="24"/>
          <w:lang w:eastAsia="ru-RU"/>
        </w:rPr>
        <w:t>услуг</w:t>
      </w:r>
      <w:proofErr w:type="gramEnd"/>
      <w:r w:rsidRPr="0005719C">
        <w:rPr>
          <w:rFonts w:ascii="Times New Roman" w:eastAsia="Times New Roman" w:hAnsi="Times New Roman" w:cs="Times New Roman"/>
          <w:color w:val="000000"/>
          <w:sz w:val="24"/>
          <w:szCs w:val="24"/>
          <w:lang w:eastAsia="ru-RU"/>
        </w:rPr>
        <w:t xml:space="preserve"> в пользу обучающегося, не являющегося заказчиком по договору);</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ж) права, обязанности и ответственность исполнителя, заказчика и обучающегося;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з) полная стоимость образовательных услуг, порядок их оплаты;</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к) вид, уровень и (или) направленность ДПП (часть ДПП определенного уровня, вида и (или) направленности);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lastRenderedPageBreak/>
        <w:t>л) форма обучения;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м) сроки освоения ДПП (продолжительность обучения);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н) вид документа о квалификации, выдаваемого </w:t>
      </w:r>
      <w:proofErr w:type="gramStart"/>
      <w:r w:rsidRPr="0005719C">
        <w:rPr>
          <w:rFonts w:ascii="Times New Roman" w:eastAsia="Times New Roman" w:hAnsi="Times New Roman" w:cs="Times New Roman"/>
          <w:color w:val="000000"/>
          <w:sz w:val="24"/>
          <w:szCs w:val="24"/>
          <w:lang w:eastAsia="ru-RU"/>
        </w:rPr>
        <w:t>обучающемуся</w:t>
      </w:r>
      <w:proofErr w:type="gramEnd"/>
      <w:r w:rsidRPr="0005719C">
        <w:rPr>
          <w:rFonts w:ascii="Times New Roman" w:eastAsia="Times New Roman" w:hAnsi="Times New Roman" w:cs="Times New Roman"/>
          <w:color w:val="000000"/>
          <w:sz w:val="24"/>
          <w:szCs w:val="24"/>
          <w:lang w:eastAsia="ru-RU"/>
        </w:rPr>
        <w:t xml:space="preserve"> после успешного освоения им соответствующей ДПП (части ДПП);</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 порядок изменения и расторжения договора;</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 другие необходимые сведения, связанные со спецификой оказываемых платных образовательных услуг.</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5719C" w:rsidRPr="0005719C" w:rsidRDefault="0005719C" w:rsidP="0005719C">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При обнаружении недостатков или существенных недостатков платных образовательных услуг, в том числе нарушения сроков, изменения объемов оказания услуг или содержания образовательной программы, иных недостатках, влекущих ответственность со стороны исполнителя в порядке, предусмотренном </w:t>
      </w:r>
      <w:hyperlink r:id="rId19" w:history="1">
        <w:r w:rsidRPr="0005719C">
          <w:rPr>
            <w:rFonts w:ascii="inherit" w:eastAsia="Times New Roman" w:hAnsi="inherit" w:cs="Times New Roman"/>
            <w:color w:val="0079CC"/>
            <w:sz w:val="24"/>
            <w:szCs w:val="24"/>
            <w:u w:val="single"/>
            <w:bdr w:val="none" w:sz="0" w:space="0" w:color="auto" w:frame="1"/>
            <w:lang w:eastAsia="ru-RU"/>
          </w:rPr>
          <w:t>Правилами</w:t>
        </w:r>
      </w:hyperlink>
      <w:r w:rsidRPr="0005719C">
        <w:rPr>
          <w:rFonts w:ascii="Times New Roman" w:eastAsia="Times New Roman" w:hAnsi="Times New Roman" w:cs="Times New Roman"/>
          <w:color w:val="000000"/>
          <w:sz w:val="24"/>
          <w:szCs w:val="24"/>
          <w:lang w:eastAsia="ru-RU"/>
        </w:rPr>
        <w:t> оказания платных образовательных услуг, ответственность возлагается на организацию-исполнителя, заключившую договор об образовании с заказчиком.</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Иные организации - партнеры по сетевому взаимодействию, ресурсы которых используются в целях реализации дополнительного профессионального образования педагогических работников в сетевой форме, несут ответственность перед организацией-исполнителем в рамках заключенных между этими организациями и организацией-исполнителем договоров или соглашений.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Заключение договора о сетевом взаимодействии может потребовать внесения изменений в локальные нормативные акты образовательной организации: правила внутреннего распорядка, порядок оплаты труда педагогических работников, коллективный договор и иные документы.</w:t>
      </w:r>
    </w:p>
    <w:p w:rsidR="0005719C" w:rsidRPr="0005719C" w:rsidRDefault="0005719C" w:rsidP="0005719C">
      <w:pPr>
        <w:spacing w:after="0" w:line="240" w:lineRule="auto"/>
        <w:jc w:val="center"/>
        <w:textAlignment w:val="baseline"/>
        <w:outlineLvl w:val="3"/>
        <w:rPr>
          <w:rFonts w:ascii="Trebuchet MS" w:eastAsia="Times New Roman" w:hAnsi="Trebuchet MS" w:cs="Times New Roman"/>
          <w:b/>
          <w:bCs/>
          <w:sz w:val="30"/>
          <w:szCs w:val="30"/>
          <w:lang w:eastAsia="ru-RU"/>
        </w:rPr>
      </w:pPr>
      <w:bookmarkStart w:id="12" w:name="Par216"/>
      <w:bookmarkEnd w:id="12"/>
      <w:r w:rsidRPr="0005719C">
        <w:rPr>
          <w:rFonts w:ascii="Trebuchet MS" w:eastAsia="Times New Roman" w:hAnsi="Trebuchet MS" w:cs="Times New Roman"/>
          <w:b/>
          <w:bCs/>
          <w:sz w:val="30"/>
          <w:szCs w:val="30"/>
          <w:lang w:eastAsia="ru-RU"/>
        </w:rPr>
        <w:t>3.3. Особенности организации образовательного</w:t>
      </w:r>
      <w:r w:rsidRPr="0005719C">
        <w:rPr>
          <w:rFonts w:ascii="Trebuchet MS" w:eastAsia="Times New Roman" w:hAnsi="Trebuchet MS" w:cs="Times New Roman"/>
          <w:b/>
          <w:bCs/>
          <w:sz w:val="30"/>
          <w:szCs w:val="30"/>
          <w:lang w:eastAsia="ru-RU"/>
        </w:rPr>
        <w:br/>
        <w:t>процесса при реализации дополнительного профессионального</w:t>
      </w:r>
      <w:r w:rsidRPr="0005719C">
        <w:rPr>
          <w:rFonts w:ascii="Trebuchet MS" w:eastAsia="Times New Roman" w:hAnsi="Trebuchet MS" w:cs="Times New Roman"/>
          <w:b/>
          <w:bCs/>
          <w:sz w:val="30"/>
          <w:szCs w:val="30"/>
          <w:lang w:eastAsia="ru-RU"/>
        </w:rPr>
        <w:br/>
        <w:t>образования в сетевой форме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ДПП является основным документом, регламентирующим образовательную деятельность и организацию образовательного процесса при реализации ДПП в сетевой форме.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lastRenderedPageBreak/>
        <w:t>ДПП разрабатывается совместно организациями, осуществляющими образовательную деятельность в сетевой форме, либо образовательной организацией самостоятельно при участии специалистов организаций-партнеров по сетевому взаимодействию.</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Разработка ДПП (профессиональной переподготовки и повышения квалификации) осуществляется с учетом требований профессиональных стандартов, квалификационных и иных требований.</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ДПП согласовывается образовательной организацией с другими организациями, участвующими в ее разработке, а также при необходимости - с заказчиком и утверждается образовательной организацией. В случае</w:t>
      </w:r>
      <w:proofErr w:type="gramStart"/>
      <w:r w:rsidRPr="0005719C">
        <w:rPr>
          <w:rFonts w:ascii="Times New Roman" w:eastAsia="Times New Roman" w:hAnsi="Times New Roman" w:cs="Times New Roman"/>
          <w:color w:val="000000"/>
          <w:sz w:val="24"/>
          <w:szCs w:val="24"/>
          <w:lang w:eastAsia="ru-RU"/>
        </w:rPr>
        <w:t>,</w:t>
      </w:r>
      <w:proofErr w:type="gramEnd"/>
      <w:r w:rsidRPr="0005719C">
        <w:rPr>
          <w:rFonts w:ascii="Times New Roman" w:eastAsia="Times New Roman" w:hAnsi="Times New Roman" w:cs="Times New Roman"/>
          <w:color w:val="000000"/>
          <w:sz w:val="24"/>
          <w:szCs w:val="24"/>
          <w:lang w:eastAsia="ru-RU"/>
        </w:rPr>
        <w:t xml:space="preserve"> если договором о сетевом взаимодействии предусмотрено получение обучаемым при успешном завершении обучения документов об образовании (квалификации) нескольких организаций, участвующих в реализации образовательной программы, ДПП утверждается всеми организациями, участвующими в ее реализации при организации непрерывного образования взрослых в сетевой форме.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Учебный план, календарный учебный план (график), расписание занятий и иные документы, регламентирующие реализацию образовательной деятельности, разрабатываются образовательной организацией и согласовываются с организациями, участвующими в сетевой форме реализации ДПП.</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Расписание занятий составляется с учетом видов учебной нагрузки, места фактического прохождения обучения или используемых дистанционных образовательных технологий и электронного обучения.</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Обучающиеся принимаются (зачисляются) на обучение по ДПП в образовательную организацию, заключившую договор об образовании, в установленном порядке, независимо от места фактической реализации образовательной деятельности.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Организация образовательного процесса регламентируется локальными нормативными актами образовательной организации, которые должны предусматривать возможность реализации ДПП в сетевой форме.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Место проведения обучения, характер используемых материально-технических, учебно-методических и иных ресурсов, место хранения учебной документации определяются договором о сетевом взаимодействии между организациями, участвующими в реализации ДПП в сетевой форме.</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При </w:t>
      </w:r>
      <w:proofErr w:type="gramStart"/>
      <w:r w:rsidRPr="0005719C">
        <w:rPr>
          <w:rFonts w:ascii="Times New Roman" w:eastAsia="Times New Roman" w:hAnsi="Times New Roman" w:cs="Times New Roman"/>
          <w:color w:val="000000"/>
          <w:sz w:val="24"/>
          <w:szCs w:val="24"/>
          <w:lang w:eastAsia="ru-RU"/>
        </w:rPr>
        <w:t>обучении</w:t>
      </w:r>
      <w:proofErr w:type="gramEnd"/>
      <w:r w:rsidRPr="0005719C">
        <w:rPr>
          <w:rFonts w:ascii="Times New Roman" w:eastAsia="Times New Roman" w:hAnsi="Times New Roman" w:cs="Times New Roman"/>
          <w:color w:val="000000"/>
          <w:sz w:val="24"/>
          <w:szCs w:val="24"/>
          <w:lang w:eastAsia="ru-RU"/>
        </w:rPr>
        <w:t xml:space="preserve"> по индивидуальному учебному плану индивидуальный годовой календарный график и индивидуальное расписание занятий разрабатываются и утверждаются образовательной организацией и согласовываются с организациями, ресурсы которых планируется использовать при обучении. При этом индивидуальный учебный план может определять количество часов на обучение с использованием дистанционных образовательных технологий, при условии обеспечения обучающегося необходимыми ресурсами.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Результаты промежуточной аттестации обучающихся при освоении учебных курсов, дисциплин, модулей, видов учебной деятельности засчитываются образовательной организацией независимо от места фактического прохождения промежуточной аттестации.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Проведение итоговой аттестации осуществляется организацией, заключившей договор об образовании с заказчиком.</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lastRenderedPageBreak/>
        <w:t>По окончании обучения обучающиеся, прошедшие итоговую аттестацию, получают документ о квалификации, форму которого устанавливает организация самостоятельно. По соглашению между организациями, участвующими в реализации ДПП в сетевой форме, могут быть выданы несколько документов о квалификации, если это предусмотрено совместно разработанной образовательной программой и договором о сетевом взаимодействии.</w:t>
      </w:r>
    </w:p>
    <w:p w:rsidR="0005719C" w:rsidRPr="0005719C" w:rsidRDefault="0005719C" w:rsidP="0005719C">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 xml:space="preserve">Учет рабочего </w:t>
      </w:r>
      <w:proofErr w:type="gramStart"/>
      <w:r w:rsidRPr="0005719C">
        <w:rPr>
          <w:rFonts w:ascii="Times New Roman" w:eastAsia="Times New Roman" w:hAnsi="Times New Roman" w:cs="Times New Roman"/>
          <w:color w:val="000000"/>
          <w:sz w:val="24"/>
          <w:szCs w:val="24"/>
          <w:lang w:eastAsia="ru-RU"/>
        </w:rPr>
        <w:t>времени</w:t>
      </w:r>
      <w:proofErr w:type="gramEnd"/>
      <w:r w:rsidRPr="0005719C">
        <w:rPr>
          <w:rFonts w:ascii="Times New Roman" w:eastAsia="Times New Roman" w:hAnsi="Times New Roman" w:cs="Times New Roman"/>
          <w:color w:val="000000"/>
          <w:sz w:val="24"/>
          <w:szCs w:val="24"/>
          <w:lang w:eastAsia="ru-RU"/>
        </w:rPr>
        <w:t xml:space="preserve"> и оплата труда профессорско-преподавательского состава осуществляется на основании локальных нормативных актов организации, с которой заключается трудовой договор или договор гражданско-правового характера. При участии в реализации ДПП в сетевой форме профессорско-преподавательского состава нескольких организаций оплата труда осуществляется каждой из организаций самостоятельно, если договором о сетевом взаимодействии не предусмотрено иное.</w:t>
      </w:r>
    </w:p>
    <w:p w:rsidR="0005719C" w:rsidRPr="0005719C" w:rsidRDefault="0005719C" w:rsidP="0005719C">
      <w:pPr>
        <w:spacing w:before="240" w:after="240" w:line="240" w:lineRule="auto"/>
        <w:ind w:firstLine="480"/>
        <w:jc w:val="right"/>
        <w:textAlignment w:val="baseline"/>
        <w:rPr>
          <w:rFonts w:ascii="Times New Roman" w:eastAsia="Times New Roman" w:hAnsi="Times New Roman" w:cs="Times New Roman"/>
          <w:color w:val="000000"/>
          <w:sz w:val="24"/>
          <w:szCs w:val="24"/>
          <w:lang w:eastAsia="ru-RU"/>
        </w:rPr>
      </w:pPr>
      <w:r w:rsidRPr="0005719C">
        <w:rPr>
          <w:rFonts w:ascii="Times New Roman" w:eastAsia="Times New Roman" w:hAnsi="Times New Roman" w:cs="Times New Roman"/>
          <w:color w:val="000000"/>
          <w:sz w:val="24"/>
          <w:szCs w:val="24"/>
          <w:lang w:eastAsia="ru-RU"/>
        </w:rPr>
        <w:t>Заместитель директора</w:t>
      </w:r>
      <w:r w:rsidRPr="0005719C">
        <w:rPr>
          <w:rFonts w:ascii="Times New Roman" w:eastAsia="Times New Roman" w:hAnsi="Times New Roman" w:cs="Times New Roman"/>
          <w:color w:val="000000"/>
          <w:sz w:val="24"/>
          <w:szCs w:val="24"/>
          <w:lang w:eastAsia="ru-RU"/>
        </w:rPr>
        <w:br/>
        <w:t>Департамента государственной</w:t>
      </w:r>
      <w:r w:rsidRPr="0005719C">
        <w:rPr>
          <w:rFonts w:ascii="Times New Roman" w:eastAsia="Times New Roman" w:hAnsi="Times New Roman" w:cs="Times New Roman"/>
          <w:color w:val="000000"/>
          <w:sz w:val="24"/>
          <w:szCs w:val="24"/>
          <w:lang w:eastAsia="ru-RU"/>
        </w:rPr>
        <w:br/>
        <w:t>политики в сфере подготовки</w:t>
      </w:r>
      <w:r w:rsidRPr="0005719C">
        <w:rPr>
          <w:rFonts w:ascii="Times New Roman" w:eastAsia="Times New Roman" w:hAnsi="Times New Roman" w:cs="Times New Roman"/>
          <w:color w:val="000000"/>
          <w:sz w:val="24"/>
          <w:szCs w:val="24"/>
          <w:lang w:eastAsia="ru-RU"/>
        </w:rPr>
        <w:br/>
        <w:t>рабочих кадров и ДПО</w:t>
      </w:r>
      <w:r w:rsidRPr="0005719C">
        <w:rPr>
          <w:rFonts w:ascii="Times New Roman" w:eastAsia="Times New Roman" w:hAnsi="Times New Roman" w:cs="Times New Roman"/>
          <w:color w:val="000000"/>
          <w:sz w:val="24"/>
          <w:szCs w:val="24"/>
          <w:lang w:eastAsia="ru-RU"/>
        </w:rPr>
        <w:br/>
        <w:t>Т.В.РЯБКО</w:t>
      </w:r>
    </w:p>
    <w:p w:rsidR="00EA55E5" w:rsidRDefault="0005719C" w:rsidP="0005719C">
      <w:r w:rsidRPr="0005719C">
        <w:rPr>
          <w:rFonts w:ascii="inherit" w:eastAsia="Times New Roman" w:hAnsi="inherit" w:cs="Times New Roman"/>
          <w:color w:val="888888"/>
          <w:sz w:val="24"/>
          <w:szCs w:val="24"/>
          <w:lang w:eastAsia="ru-RU"/>
        </w:rPr>
        <w:t>Поделиться: </w:t>
      </w:r>
      <w:hyperlink r:id="rId20" w:tgtFrame="_blank" w:tooltip="Google Plus" w:history="1">
        <w:r w:rsidRPr="0005719C">
          <w:rPr>
            <w:rFonts w:ascii="Arial" w:eastAsia="Times New Roman" w:hAnsi="Arial" w:cs="Arial"/>
            <w:color w:val="0079CC"/>
            <w:sz w:val="21"/>
            <w:szCs w:val="21"/>
            <w:u w:val="single"/>
            <w:bdr w:val="none" w:sz="0" w:space="0" w:color="auto" w:frame="1"/>
            <w:shd w:val="clear" w:color="auto" w:fill="FFFFFF"/>
            <w:lang w:eastAsia="ru-RU"/>
          </w:rPr>
          <w:br/>
        </w:r>
      </w:hyperlink>
      <w:bookmarkStart w:id="13" w:name="_GoBack"/>
      <w:bookmarkEnd w:id="13"/>
    </w:p>
    <w:sectPr w:rsidR="00EA5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A1"/>
    <w:rsid w:val="0005719C"/>
    <w:rsid w:val="00B966A1"/>
    <w:rsid w:val="00EA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1332">
      <w:bodyDiv w:val="1"/>
      <w:marLeft w:val="0"/>
      <w:marRight w:val="0"/>
      <w:marTop w:val="0"/>
      <w:marBottom w:val="0"/>
      <w:divBdr>
        <w:top w:val="none" w:sz="0" w:space="0" w:color="auto"/>
        <w:left w:val="none" w:sz="0" w:space="0" w:color="auto"/>
        <w:bottom w:val="none" w:sz="0" w:space="0" w:color="auto"/>
        <w:right w:val="none" w:sz="0" w:space="0" w:color="auto"/>
      </w:divBdr>
      <w:divsChild>
        <w:div w:id="1213614940">
          <w:marLeft w:val="0"/>
          <w:marRight w:val="0"/>
          <w:marTop w:val="0"/>
          <w:marBottom w:val="0"/>
          <w:divBdr>
            <w:top w:val="none" w:sz="0" w:space="0" w:color="auto"/>
            <w:left w:val="none" w:sz="0" w:space="0" w:color="auto"/>
            <w:bottom w:val="none" w:sz="0" w:space="0" w:color="auto"/>
            <w:right w:val="none" w:sz="0" w:space="0" w:color="auto"/>
          </w:divBdr>
          <w:divsChild>
            <w:div w:id="943729389">
              <w:marLeft w:val="0"/>
              <w:marRight w:val="0"/>
              <w:marTop w:val="0"/>
              <w:marBottom w:val="0"/>
              <w:divBdr>
                <w:top w:val="none" w:sz="0" w:space="0" w:color="auto"/>
                <w:left w:val="none" w:sz="0" w:space="0" w:color="auto"/>
                <w:bottom w:val="none" w:sz="0" w:space="0" w:color="auto"/>
                <w:right w:val="none" w:sz="0" w:space="0" w:color="auto"/>
              </w:divBdr>
              <w:divsChild>
                <w:div w:id="1445610415">
                  <w:marLeft w:val="0"/>
                  <w:marRight w:val="0"/>
                  <w:marTop w:val="0"/>
                  <w:marBottom w:val="120"/>
                  <w:divBdr>
                    <w:top w:val="none" w:sz="0" w:space="0" w:color="auto"/>
                    <w:left w:val="none" w:sz="0" w:space="0" w:color="auto"/>
                    <w:bottom w:val="none" w:sz="0" w:space="0" w:color="auto"/>
                    <w:right w:val="none" w:sz="0" w:space="0" w:color="auto"/>
                  </w:divBdr>
                  <w:divsChild>
                    <w:div w:id="102001330">
                      <w:marLeft w:val="0"/>
                      <w:marRight w:val="0"/>
                      <w:marTop w:val="0"/>
                      <w:marBottom w:val="0"/>
                      <w:divBdr>
                        <w:top w:val="none" w:sz="0" w:space="0" w:color="auto"/>
                        <w:left w:val="none" w:sz="0" w:space="0" w:color="auto"/>
                        <w:bottom w:val="none" w:sz="0" w:space="0" w:color="auto"/>
                        <w:right w:val="none" w:sz="0" w:space="0" w:color="auto"/>
                      </w:divBdr>
                      <w:divsChild>
                        <w:div w:id="1413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akty_minobrnauki_rossii/prikaz-minobrnauki-rossii-ot-01072013-no-499" TargetMode="External"/><Relationship Id="rId18" Type="http://schemas.openxmlformats.org/officeDocument/2006/relationships/hyperlink" Target="http://xn--273--84d1f.xn--p1ai/akty_pravitelstva_rf/postanovlenie-pravitelstva-rf-ot-15082013-no-70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 Type="http://schemas.microsoft.com/office/2007/relationships/stylesWithEffects" Target="stylesWithEffect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s://share.yandex.net/go.xml?service=gplus&amp;url=http%3A%2F%2Fxn--273--84d1f.xn--p1ai%2Fakty_minobrnauki_rossii%2Fpismo-minobrnauki-rf-ot-21042015-no-vk-101306&amp;title=%D0%9F%D0%B8%D1%81%D1%8C%D0%BC%D0%BE%20%D0%9C%D0%B8%D0%BD%D0%B8%D1%81%D1%82%D0%B5%D1%80%D1%81%D1%82%D0%B2%D0%B0%20%D0%BE%D0%B1%D1%80%D0%B0%D0%B7%D0%BE%D0%B2%D0%B0%D0%BD%D0%B8%D1%8F%20%D0%B8%20%D0%BD%D0%B0%D1%83%D0%BA%D0%B8%20%D0%A0%D0%BE%D1%81%D1%81%D0%B8%D0%B9%D1%81%D0%BA%D0%BE%D0%B9%20%D0%A4%D0%B5%D0%B4%D0%B5%D1%80%D0%B0%D1%86%D0%B8%D0%B8%20%D0%BE%D1%82%2021%20%D0%B0%D0%BF%D1%80%D0%B5%D0%BB%D1%8F%202015%20%D0%B3.%20%E2%84%96%20%D0%92%D0%9A-1013%2F06%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akty_minobrnauki_rossii/prikaz-minobrnauki-rf-ot-09012014-no-2"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akty_pravitelstva_rf/postanovlenie-pravitelstva-rf-ot-15082013-no-706"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akty_minobrnauki_rossii/prikaz-minobrnauki-rf-ot-09012014-no-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7173</Words>
  <Characters>40887</Characters>
  <Application>Microsoft Office Word</Application>
  <DocSecurity>0</DocSecurity>
  <Lines>340</Lines>
  <Paragraphs>95</Paragraphs>
  <ScaleCrop>false</ScaleCrop>
  <Company/>
  <LinksUpToDate>false</LinksUpToDate>
  <CharactersWithSpaces>47965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отардовская сош</dc:creator>
  <cp:keywords/>
  <dc:description/>
  <cp:lastModifiedBy>отардовская сош</cp:lastModifiedBy>
  <cp:revision>3</cp:revision>
  <dcterms:created xsi:type="dcterms:W3CDTF">2019-09-04T13:38:00Z</dcterms:created>
  <dcterms:modified xsi:type="dcterms:W3CDTF">2019-09-04T13:38:00Z</dcterms:modified>
</cp:coreProperties>
</file>