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A" w:rsidRDefault="007B0C4A" w:rsidP="007B0C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7B0C4A" w:rsidRDefault="007B0C4A" w:rsidP="007B0C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дошкольного образования</w:t>
      </w:r>
    </w:p>
    <w:p w:rsidR="007B0C4A" w:rsidRDefault="007B0C4A" w:rsidP="007B0C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МБДОУ № 27 «Золотая рыбка»</w:t>
      </w:r>
    </w:p>
    <w:p w:rsidR="007B0C4A" w:rsidRDefault="00B300B1" w:rsidP="007B0C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2021-2022</w:t>
      </w:r>
      <w:r w:rsidR="007B0C4A">
        <w:rPr>
          <w:b/>
          <w:bCs/>
          <w:sz w:val="28"/>
          <w:szCs w:val="28"/>
        </w:rPr>
        <w:t xml:space="preserve"> учебный год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Основная образовательная программа разработана рабочей группой педагогов </w:t>
      </w:r>
      <w:r w:rsidRPr="00AA4028">
        <w:rPr>
          <w:bCs/>
          <w:sz w:val="28"/>
          <w:szCs w:val="28"/>
        </w:rPr>
        <w:t>МБДОУ № 27 «Золотая рыбка»</w:t>
      </w:r>
      <w:r>
        <w:rPr>
          <w:sz w:val="28"/>
          <w:szCs w:val="28"/>
        </w:rPr>
        <w:t xml:space="preserve"> в составе: </w:t>
      </w:r>
      <w:proofErr w:type="spellStart"/>
      <w:r>
        <w:rPr>
          <w:sz w:val="28"/>
          <w:szCs w:val="28"/>
        </w:rPr>
        <w:t>Тегляй</w:t>
      </w:r>
      <w:proofErr w:type="spellEnd"/>
      <w:r>
        <w:rPr>
          <w:sz w:val="28"/>
          <w:szCs w:val="28"/>
        </w:rPr>
        <w:t xml:space="preserve"> Н.П. - заведующий, Филиппова О.А. - воспитатель, Воробьева Ю.С. – воспитатель, </w:t>
      </w:r>
      <w:proofErr w:type="spellStart"/>
      <w:r>
        <w:rPr>
          <w:sz w:val="28"/>
          <w:szCs w:val="28"/>
        </w:rPr>
        <w:t>Курепина</w:t>
      </w:r>
      <w:proofErr w:type="spellEnd"/>
      <w:r>
        <w:rPr>
          <w:sz w:val="28"/>
          <w:szCs w:val="28"/>
        </w:rPr>
        <w:t xml:space="preserve"> Т.В.-воспитатель, Тесленко Е.В.- музыкальный руководитель.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proofErr w:type="gramStart"/>
      <w:r w:rsidR="001F0663" w:rsidRPr="001F0663">
        <w:rPr>
          <w:color w:val="212529"/>
          <w:sz w:val="28"/>
          <w:szCs w:val="28"/>
        </w:rPr>
        <w:t xml:space="preserve">Образовательная программа </w:t>
      </w:r>
      <w:bookmarkStart w:id="0" w:name="_GoBack"/>
      <w:r w:rsidR="001F0663" w:rsidRPr="00086788">
        <w:rPr>
          <w:color w:val="212529"/>
          <w:sz w:val="28"/>
          <w:szCs w:val="28"/>
        </w:rPr>
        <w:t>МБДОУ</w:t>
      </w:r>
      <w:bookmarkEnd w:id="0"/>
      <w:r w:rsidR="001F0663" w:rsidRPr="00086788">
        <w:rPr>
          <w:i/>
          <w:color w:val="212529"/>
          <w:sz w:val="28"/>
          <w:szCs w:val="28"/>
        </w:rPr>
        <w:t> </w:t>
      </w:r>
      <w:r w:rsidR="001F0663" w:rsidRPr="00086788">
        <w:rPr>
          <w:rStyle w:val="a4"/>
          <w:bCs/>
          <w:i w:val="0"/>
          <w:color w:val="212529"/>
          <w:sz w:val="28"/>
          <w:szCs w:val="28"/>
        </w:rPr>
        <w:t xml:space="preserve"> №27 </w:t>
      </w:r>
      <w:r w:rsidR="001F0663" w:rsidRPr="001F0663">
        <w:rPr>
          <w:rStyle w:val="a4"/>
          <w:bCs/>
          <w:i w:val="0"/>
          <w:color w:val="212529"/>
          <w:sz w:val="28"/>
          <w:szCs w:val="28"/>
        </w:rPr>
        <w:t>«Золотая  рыбка»</w:t>
      </w:r>
      <w:r w:rsidR="001F0663" w:rsidRPr="001F0663">
        <w:rPr>
          <w:rStyle w:val="a4"/>
          <w:bCs/>
          <w:color w:val="212529"/>
          <w:sz w:val="28"/>
          <w:szCs w:val="28"/>
        </w:rPr>
        <w:t> </w:t>
      </w:r>
      <w:r w:rsidR="001F0663" w:rsidRPr="001F0663">
        <w:rPr>
          <w:color w:val="212529"/>
          <w:sz w:val="28"/>
          <w:szCs w:val="28"/>
        </w:rPr>
        <w:t xml:space="preserve">разработана в соответствии с Федеральным государственным образовательным стандартом дошкольного образования (Приказ № 1155 от 17 октября 2013 года) и основной образовательной программе дошкольного образования «От рождения до школы» под ред. </w:t>
      </w:r>
      <w:proofErr w:type="spellStart"/>
      <w:r w:rsidR="001F0663" w:rsidRPr="001F0663">
        <w:rPr>
          <w:color w:val="212529"/>
          <w:sz w:val="28"/>
          <w:szCs w:val="28"/>
        </w:rPr>
        <w:t>Н.Е.Вераксы</w:t>
      </w:r>
      <w:proofErr w:type="spellEnd"/>
      <w:r w:rsidR="001F0663" w:rsidRPr="001F0663">
        <w:rPr>
          <w:color w:val="212529"/>
          <w:sz w:val="28"/>
          <w:szCs w:val="28"/>
        </w:rPr>
        <w:t xml:space="preserve">, </w:t>
      </w:r>
      <w:proofErr w:type="spellStart"/>
      <w:r w:rsidR="001F0663" w:rsidRPr="001F0663">
        <w:rPr>
          <w:color w:val="212529"/>
          <w:sz w:val="28"/>
          <w:szCs w:val="28"/>
        </w:rPr>
        <w:t>Т.С.Комаровой</w:t>
      </w:r>
      <w:proofErr w:type="spellEnd"/>
      <w:r w:rsidR="001F0663" w:rsidRPr="001F0663">
        <w:rPr>
          <w:color w:val="212529"/>
          <w:sz w:val="28"/>
          <w:szCs w:val="28"/>
        </w:rPr>
        <w:t xml:space="preserve">, </w:t>
      </w:r>
      <w:proofErr w:type="spellStart"/>
      <w:r w:rsidR="001F0663" w:rsidRPr="001F0663">
        <w:rPr>
          <w:color w:val="212529"/>
          <w:sz w:val="28"/>
          <w:szCs w:val="28"/>
        </w:rPr>
        <w:t>М.А.Васильевой</w:t>
      </w:r>
      <w:proofErr w:type="spellEnd"/>
      <w:r w:rsidR="001F0663" w:rsidRPr="001F0663">
        <w:rPr>
          <w:color w:val="212529"/>
          <w:sz w:val="28"/>
          <w:szCs w:val="28"/>
        </w:rPr>
        <w:t xml:space="preserve"> (издание 5-е (инновационное), дополне</w:t>
      </w:r>
      <w:r>
        <w:rPr>
          <w:color w:val="212529"/>
          <w:sz w:val="28"/>
          <w:szCs w:val="28"/>
        </w:rPr>
        <w:t xml:space="preserve">нное и переработанное 2019 г.), </w:t>
      </w:r>
      <w:r>
        <w:rPr>
          <w:sz w:val="28"/>
          <w:szCs w:val="28"/>
        </w:rPr>
        <w:t>в соответствии с основными нормативно-правовыми документами по дошкольному</w:t>
      </w:r>
      <w:proofErr w:type="gramEnd"/>
      <w:r>
        <w:rPr>
          <w:sz w:val="28"/>
          <w:szCs w:val="28"/>
        </w:rPr>
        <w:t xml:space="preserve"> воспитанию: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Конвенция ООН о правах ребенка;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Конституция Российской Федерации;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 мая 2013 года №26 «Об утверждении САНПИН» 2.4.3049-13);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Устав ДОУ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Образовательная Программа состоит из двух частей: обязательной  части (</w:t>
      </w:r>
      <w:proofErr w:type="spellStart"/>
      <w:r w:rsidRPr="001F0663">
        <w:rPr>
          <w:color w:val="212529"/>
          <w:sz w:val="28"/>
          <w:szCs w:val="28"/>
        </w:rPr>
        <w:t>инвариативной</w:t>
      </w:r>
      <w:proofErr w:type="spellEnd"/>
      <w:r w:rsidRPr="001F0663">
        <w:rPr>
          <w:color w:val="212529"/>
          <w:sz w:val="28"/>
          <w:szCs w:val="28"/>
        </w:rPr>
        <w:t>)  и части, формируемой участниками образовательного процесса (вариативной). Обязательная часть  составляет  60% от ее общего объема, часть, формируемая участниками образовательного процесса – 40%. Обе части являются взаимодополняющими и необходимыми с точки зрения реализации требований ФГОС ДО.</w:t>
      </w:r>
      <w:r>
        <w:rPr>
          <w:color w:val="212529"/>
          <w:sz w:val="28"/>
          <w:szCs w:val="28"/>
        </w:rPr>
        <w:t xml:space="preserve">                                                                                                                    </w:t>
      </w:r>
      <w:r w:rsidRPr="001F0663">
        <w:rPr>
          <w:color w:val="212529"/>
          <w:sz w:val="28"/>
          <w:szCs w:val="28"/>
        </w:rPr>
        <w:t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  <w:r w:rsidR="007B0C4A">
        <w:rPr>
          <w:color w:val="212529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F0663">
        <w:rPr>
          <w:color w:val="212529"/>
          <w:sz w:val="28"/>
          <w:szCs w:val="28"/>
        </w:rPr>
        <w:t xml:space="preserve">Программа направлена </w:t>
      </w:r>
      <w:proofErr w:type="gramStart"/>
      <w:r w:rsidRPr="001F0663">
        <w:rPr>
          <w:color w:val="212529"/>
          <w:sz w:val="28"/>
          <w:szCs w:val="28"/>
        </w:rPr>
        <w:t>на</w:t>
      </w:r>
      <w:proofErr w:type="gramEnd"/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 xml:space="preserve">— разностороннее развитие детей от 1,5 до 7 лет с учётом их возрастных и индивидуальных особенностей, в том числе достижение детьми дошкольного </w:t>
      </w:r>
      <w:r w:rsidRPr="001F0663">
        <w:rPr>
          <w:color w:val="212529"/>
          <w:sz w:val="28"/>
          <w:szCs w:val="28"/>
        </w:rPr>
        <w:lastRenderedPageBreak/>
        <w:t>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 xml:space="preserve">— создание условий развития дошкольников, открывающих возможности 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1F0663">
        <w:rPr>
          <w:color w:val="212529"/>
          <w:sz w:val="28"/>
          <w:szCs w:val="28"/>
        </w:rPr>
        <w:t>со</w:t>
      </w:r>
      <w:proofErr w:type="gramEnd"/>
      <w:r w:rsidRPr="001F0663">
        <w:rPr>
          <w:color w:val="212529"/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1F0663">
        <w:rPr>
          <w:color w:val="212529"/>
          <w:sz w:val="28"/>
          <w:szCs w:val="28"/>
        </w:rPr>
        <w:t xml:space="preserve">Цель и задачи деятельности МБДОУ по реализации основной образовательной программы </w:t>
      </w:r>
      <w:r>
        <w:rPr>
          <w:color w:val="212529"/>
          <w:sz w:val="28"/>
          <w:szCs w:val="28"/>
        </w:rPr>
        <w:t xml:space="preserve"> </w:t>
      </w:r>
      <w:r w:rsidRPr="001F0663">
        <w:rPr>
          <w:color w:val="212529"/>
          <w:sz w:val="28"/>
          <w:szCs w:val="28"/>
        </w:rPr>
        <w:t>определяются ФГОС ДО и реализуемой примерной образовательной программой «От рождения до школы».</w:t>
      </w:r>
      <w:proofErr w:type="gramEnd"/>
      <w:r w:rsidRPr="001F0663">
        <w:rPr>
          <w:color w:val="212529"/>
          <w:sz w:val="28"/>
          <w:szCs w:val="28"/>
        </w:rPr>
        <w:t xml:space="preserve"> При постановке целей и задач учитывались  приоритетное  направление МБДОУ – познавательно — речевое развитие, региональный компонент, а также анализ результатов предшествующей педа</w:t>
      </w:r>
      <w:r w:rsidRPr="001F0663">
        <w:rPr>
          <w:color w:val="212529"/>
          <w:sz w:val="28"/>
          <w:szCs w:val="28"/>
        </w:rPr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1F0663">
        <w:rPr>
          <w:color w:val="212529"/>
          <w:sz w:val="28"/>
          <w:szCs w:val="28"/>
        </w:rPr>
        <w:t>Для достижения целей Программы первостепенное значение имеют:</w:t>
      </w:r>
      <w:r w:rsidRPr="001F0663">
        <w:rPr>
          <w:color w:val="212529"/>
          <w:sz w:val="28"/>
          <w:szCs w:val="28"/>
        </w:rPr>
        <w:br/>
        <w:t>• забота о здоровье, эмоциональном благополучии и своевременном всестороннем развитии каждого ребенка;</w:t>
      </w:r>
      <w:r w:rsidRPr="001F0663">
        <w:rPr>
          <w:color w:val="212529"/>
          <w:sz w:val="28"/>
          <w:szCs w:val="28"/>
        </w:rPr>
        <w:br/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  <w:r w:rsidRPr="001F0663">
        <w:rPr>
          <w:color w:val="212529"/>
          <w:sz w:val="28"/>
          <w:szCs w:val="28"/>
        </w:rPr>
        <w:br/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1F0663">
        <w:rPr>
          <w:color w:val="212529"/>
          <w:sz w:val="28"/>
          <w:szCs w:val="28"/>
        </w:rPr>
        <w:t>воспитательно</w:t>
      </w:r>
      <w:proofErr w:type="spellEnd"/>
      <w:r w:rsidRPr="001F0663">
        <w:rPr>
          <w:color w:val="212529"/>
          <w:sz w:val="28"/>
          <w:szCs w:val="28"/>
        </w:rPr>
        <w:t>-образовательного процесса;</w:t>
      </w:r>
      <w:proofErr w:type="gramEnd"/>
      <w:r w:rsidRPr="001F0663">
        <w:rPr>
          <w:color w:val="212529"/>
          <w:sz w:val="28"/>
          <w:szCs w:val="28"/>
        </w:rPr>
        <w:br/>
        <w:t xml:space="preserve">• творческая организация (креативность) </w:t>
      </w:r>
      <w:proofErr w:type="spellStart"/>
      <w:r w:rsidRPr="001F0663">
        <w:rPr>
          <w:color w:val="212529"/>
          <w:sz w:val="28"/>
          <w:szCs w:val="28"/>
        </w:rPr>
        <w:t>воспитательно</w:t>
      </w:r>
      <w:proofErr w:type="spellEnd"/>
      <w:r w:rsidRPr="001F0663">
        <w:rPr>
          <w:color w:val="212529"/>
          <w:sz w:val="28"/>
          <w:szCs w:val="28"/>
        </w:rPr>
        <w:t>-образовательного процесса;</w:t>
      </w:r>
      <w:r w:rsidRPr="001F0663">
        <w:rPr>
          <w:color w:val="212529"/>
          <w:sz w:val="28"/>
          <w:szCs w:val="28"/>
        </w:rPr>
        <w:br/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Pr="001F0663">
        <w:rPr>
          <w:color w:val="212529"/>
          <w:sz w:val="28"/>
          <w:szCs w:val="28"/>
        </w:rPr>
        <w:br/>
        <w:t>• уважительное отношение к результатам детского творчества;</w:t>
      </w:r>
      <w:r w:rsidRPr="001F0663">
        <w:rPr>
          <w:color w:val="212529"/>
          <w:sz w:val="28"/>
          <w:szCs w:val="28"/>
        </w:rPr>
        <w:br/>
        <w:t>• единство подходов к воспитанию детей в условиях дошкольного образовательного учреждения и семьи;</w:t>
      </w:r>
      <w:r w:rsidRPr="001F0663">
        <w:rPr>
          <w:color w:val="212529"/>
          <w:sz w:val="28"/>
          <w:szCs w:val="28"/>
        </w:rPr>
        <w:br/>
        <w:t xml:space="preserve">• соблюдение в работе детского сада и начальной школы преемственности, </w:t>
      </w:r>
      <w:r w:rsidRPr="001F0663">
        <w:rPr>
          <w:color w:val="212529"/>
          <w:sz w:val="28"/>
          <w:szCs w:val="28"/>
        </w:rPr>
        <w:lastRenderedPageBreak/>
        <w:t>исключающей умственные и физические перегрузки в содержании образования детей дошкольного возраста, обеспечивающей отсутствии давления предметного обучения.</w:t>
      </w:r>
      <w:r w:rsidRPr="001F0663">
        <w:rPr>
          <w:color w:val="212529"/>
          <w:sz w:val="28"/>
          <w:szCs w:val="28"/>
        </w:rPr>
        <w:br/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1F0663">
        <w:rPr>
          <w:color w:val="212529"/>
          <w:sz w:val="28"/>
          <w:szCs w:val="28"/>
        </w:rPr>
        <w:t>Программа охватывает следующие  возрастные периоды физического и психического развития детей: ранний возраст — от 1,5 до 3 лет (группа раннего возраста); младший дошкольный возраст — от 3 до 4 лет (младшая группа), средний дошкольный возраст — от 4 до 5 лет (средняя группа), старший дошкольный возраст — от 5 до 7 лет (старшая и подготовительная к школе группы).</w:t>
      </w:r>
      <w:proofErr w:type="gramEnd"/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Каждый из основных разделов включает обязательную часть, которая разработана на основе программы «От рождения до школы»  с учётом используемых парциальных программ и часть, формируемая участниками образовательных отношений, в которой отражаются специфика организации и приоритетные направления работы. Вариативная часть отражает развитие детей в познавательно-речевом направлении и представлена в виде регионального компонента и кружковой работы.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Обе части дополняют друг друга и прописываются как целостный документ, представляющий образовательную деятельность МБДОУ.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Целевой раздел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МБДОУ. Система оценивания качества реализации программы МБДОУ направлена в первую очередь на оценивание созданных МБДОУ условий внутри образовательного процесса.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lastRenderedPageBreak/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игровая (сюжетно-ролевая игра, игра с правилами и другие виды игры),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1F0663">
        <w:rPr>
          <w:color w:val="212529"/>
          <w:sz w:val="28"/>
          <w:szCs w:val="28"/>
        </w:rPr>
        <w:t>со</w:t>
      </w:r>
      <w:proofErr w:type="gramEnd"/>
      <w:r w:rsidRPr="001F0663">
        <w:rPr>
          <w:color w:val="212529"/>
          <w:sz w:val="28"/>
          <w:szCs w:val="28"/>
        </w:rPr>
        <w:t xml:space="preserve"> взрослыми и другими детьми),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 xml:space="preserve">– </w:t>
      </w:r>
      <w:proofErr w:type="gramStart"/>
      <w:r w:rsidRPr="001F0663">
        <w:rPr>
          <w:color w:val="212529"/>
          <w:sz w:val="28"/>
          <w:szCs w:val="28"/>
        </w:rPr>
        <w:t>познавательно-исследовательская</w:t>
      </w:r>
      <w:proofErr w:type="gramEnd"/>
      <w:r w:rsidRPr="001F0663">
        <w:rPr>
          <w:color w:val="212529"/>
          <w:sz w:val="28"/>
          <w:szCs w:val="28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восприятие художественной литературы и фольклора,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самообслуживание и элементарный бытовой труд (в помещении и на улице),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конструирование из разного материала, включая конструкторы, модули, бумагу, природный и иной материал,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изобразительная (рисование, лепка, аппликация),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1F0663">
        <w:rPr>
          <w:color w:val="212529"/>
          <w:sz w:val="28"/>
          <w:szCs w:val="28"/>
        </w:rPr>
        <w:t>– музыкальная (восприятие и понимание смысла музыкальных произведений, пение,</w:t>
      </w:r>
      <w:proofErr w:type="gramEnd"/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1F0663">
        <w:rPr>
          <w:color w:val="212529"/>
          <w:sz w:val="28"/>
          <w:szCs w:val="28"/>
        </w:rPr>
        <w:t>музыкально-ритмические движения, игры на детских музыкальных инструментах),</w:t>
      </w:r>
      <w:proofErr w:type="gramEnd"/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 xml:space="preserve">– </w:t>
      </w:r>
      <w:proofErr w:type="gramStart"/>
      <w:r w:rsidRPr="001F0663">
        <w:rPr>
          <w:color w:val="212529"/>
          <w:sz w:val="28"/>
          <w:szCs w:val="28"/>
        </w:rPr>
        <w:t>двигательная</w:t>
      </w:r>
      <w:proofErr w:type="gramEnd"/>
      <w:r w:rsidRPr="001F0663">
        <w:rPr>
          <w:color w:val="212529"/>
          <w:sz w:val="28"/>
          <w:szCs w:val="28"/>
        </w:rPr>
        <w:t xml:space="preserve"> (овладение основными движениями) формы активности ребенка.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психолого-педагогических, кадровых, материально-технических и финансовых условий,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способов и направлений поддержки детской инициативы,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особенностей взаимодействия педагогического коллектива с семьями дошкольников,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lastRenderedPageBreak/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особенностей организации развивающей предметно-пространственной среды.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В соответствии с Программой описание традиционных событий, праздников и мероприятий с учетом региональных и других социокультурных особенностей  включается в часть, формируемую участниками образовательных отношений.</w:t>
      </w:r>
    </w:p>
    <w:p w:rsidR="0058177A" w:rsidRPr="001F0663" w:rsidRDefault="0058177A" w:rsidP="001F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77A" w:rsidRPr="001F0663" w:rsidSect="001F0663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63"/>
    <w:rsid w:val="00086788"/>
    <w:rsid w:val="001F0663"/>
    <w:rsid w:val="0058177A"/>
    <w:rsid w:val="007B0C4A"/>
    <w:rsid w:val="00B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0663"/>
    <w:rPr>
      <w:i/>
      <w:iCs/>
    </w:rPr>
  </w:style>
  <w:style w:type="paragraph" w:customStyle="1" w:styleId="Default">
    <w:name w:val="Default"/>
    <w:rsid w:val="007B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0663"/>
    <w:rPr>
      <w:i/>
      <w:iCs/>
    </w:rPr>
  </w:style>
  <w:style w:type="paragraph" w:customStyle="1" w:styleId="Default">
    <w:name w:val="Default"/>
    <w:rsid w:val="007B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dcterms:created xsi:type="dcterms:W3CDTF">2021-06-16T18:43:00Z</dcterms:created>
  <dcterms:modified xsi:type="dcterms:W3CDTF">2021-08-19T17:47:00Z</dcterms:modified>
</cp:coreProperties>
</file>