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85" w:rsidRDefault="006E6585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582" w:rsidRPr="00027640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027640">
        <w:rPr>
          <w:rFonts w:ascii="Times New Roman" w:hAnsi="Times New Roman"/>
          <w:sz w:val="24"/>
          <w:szCs w:val="24"/>
        </w:rPr>
        <w:t>Ростовская  область  Азовский  район  село  Александровка</w:t>
      </w:r>
    </w:p>
    <w:p w:rsidR="00034582" w:rsidRPr="008421B2" w:rsidRDefault="00034582" w:rsidP="00034582">
      <w:pPr>
        <w:spacing w:before="225" w:after="225" w:line="240" w:lineRule="auto"/>
        <w:jc w:val="right"/>
        <w:rPr>
          <w:rFonts w:ascii="Times New Roman" w:hAnsi="Times New Roman"/>
          <w:sz w:val="24"/>
          <w:szCs w:val="24"/>
        </w:rPr>
      </w:pPr>
      <w:r w:rsidRPr="00027640">
        <w:rPr>
          <w:rFonts w:ascii="Times New Roman" w:hAnsi="Times New Roman"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034582" w:rsidRPr="008421B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582" w:rsidRPr="00633B90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222222"/>
          <w:sz w:val="24"/>
          <w:szCs w:val="24"/>
        </w:rPr>
      </w:pPr>
      <w:r w:rsidRPr="00633B90">
        <w:rPr>
          <w:rFonts w:ascii="inherit" w:hAnsi="inherit" w:cs="Courier New"/>
          <w:color w:val="222222"/>
          <w:sz w:val="24"/>
          <w:szCs w:val="24"/>
        </w:rPr>
        <w:t>Принята на заседании</w:t>
      </w:r>
      <w:proofErr w:type="gramStart"/>
      <w:r w:rsidRPr="00633B90">
        <w:rPr>
          <w:rFonts w:ascii="inherit" w:hAnsi="inherit" w:cs="Courier New"/>
          <w:color w:val="222222"/>
          <w:sz w:val="24"/>
          <w:szCs w:val="24"/>
        </w:rPr>
        <w:t xml:space="preserve">                     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cs="Courier New"/>
          <w:color w:val="222222"/>
          <w:sz w:val="24"/>
          <w:szCs w:val="24"/>
        </w:rPr>
        <w:t xml:space="preserve">  </w:t>
      </w:r>
      <w:r>
        <w:rPr>
          <w:rFonts w:ascii="inherit" w:hAnsi="inherit" w:cs="Courier New"/>
          <w:color w:val="222222"/>
          <w:sz w:val="24"/>
          <w:szCs w:val="24"/>
        </w:rPr>
        <w:t xml:space="preserve">   </w:t>
      </w:r>
      <w:r w:rsidRPr="00633B90">
        <w:rPr>
          <w:rFonts w:ascii="inherit" w:hAnsi="inherit" w:cs="Courier New"/>
          <w:color w:val="222222"/>
          <w:sz w:val="24"/>
          <w:szCs w:val="24"/>
        </w:rPr>
        <w:t xml:space="preserve"> У</w:t>
      </w:r>
      <w:proofErr w:type="gramEnd"/>
      <w:r w:rsidRPr="00633B90">
        <w:rPr>
          <w:rFonts w:ascii="inherit" w:hAnsi="inherit" w:cs="Courier New"/>
          <w:color w:val="222222"/>
          <w:sz w:val="24"/>
          <w:szCs w:val="24"/>
        </w:rPr>
        <w:t>тверждаю:</w:t>
      </w:r>
    </w:p>
    <w:p w:rsidR="00034582" w:rsidRPr="00633B90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222222"/>
          <w:sz w:val="24"/>
          <w:szCs w:val="24"/>
        </w:rPr>
      </w:pPr>
      <w:r>
        <w:rPr>
          <w:rFonts w:ascii="inherit" w:hAnsi="inherit" w:cs="Courier New"/>
          <w:color w:val="222222"/>
          <w:sz w:val="24"/>
          <w:szCs w:val="24"/>
        </w:rPr>
        <w:t xml:space="preserve">методического </w:t>
      </w:r>
      <w:r w:rsidRPr="00633B90">
        <w:rPr>
          <w:rFonts w:ascii="inherit" w:hAnsi="inherit" w:cs="Courier New"/>
          <w:color w:val="222222"/>
          <w:sz w:val="24"/>
          <w:szCs w:val="24"/>
        </w:rPr>
        <w:t xml:space="preserve"> совета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Courier New"/>
          <w:color w:val="222222"/>
          <w:sz w:val="24"/>
          <w:szCs w:val="24"/>
        </w:rPr>
        <w:t xml:space="preserve">                           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Директор МБОУ Александровской СОШ</w:t>
      </w:r>
    </w:p>
    <w:p w:rsidR="00034582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cs="Courier New"/>
          <w:color w:val="222222"/>
          <w:sz w:val="24"/>
          <w:szCs w:val="24"/>
        </w:rPr>
      </w:pPr>
      <w:r w:rsidRPr="00633B90">
        <w:rPr>
          <w:rFonts w:ascii="inherit" w:hAnsi="inherit" w:cs="Courier New"/>
          <w:color w:val="222222"/>
          <w:sz w:val="24"/>
          <w:szCs w:val="24"/>
        </w:rPr>
        <w:t xml:space="preserve">           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Courier New"/>
          <w:color w:val="222222"/>
          <w:sz w:val="24"/>
          <w:szCs w:val="24"/>
        </w:rPr>
        <w:t xml:space="preserve">                                                                  </w:t>
      </w:r>
      <w:r w:rsidR="00176658">
        <w:rPr>
          <w:rFonts w:cs="Courier New"/>
          <w:color w:val="222222"/>
          <w:sz w:val="24"/>
          <w:szCs w:val="24"/>
        </w:rPr>
        <w:t xml:space="preserve">  </w:t>
      </w:r>
      <w:r>
        <w:rPr>
          <w:rFonts w:ascii="inherit" w:hAnsi="inherit" w:cs="Courier New"/>
          <w:color w:val="222222"/>
          <w:sz w:val="24"/>
          <w:szCs w:val="24"/>
        </w:rPr>
        <w:t>_________        Дегтярева С.В.</w:t>
      </w:r>
    </w:p>
    <w:p w:rsidR="00034582" w:rsidRPr="00854DFB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222222"/>
          <w:sz w:val="24"/>
          <w:szCs w:val="24"/>
        </w:rPr>
      </w:pPr>
      <w:r>
        <w:rPr>
          <w:rFonts w:ascii="inherit" w:hAnsi="inherit" w:cs="Courier New"/>
          <w:color w:val="222222"/>
          <w:sz w:val="24"/>
          <w:szCs w:val="24"/>
        </w:rPr>
        <w:t>Протокол №</w:t>
      </w:r>
      <w:r w:rsidR="00923075">
        <w:rPr>
          <w:rFonts w:ascii="inherit" w:hAnsi="inherit" w:cs="Courier New"/>
          <w:color w:val="222222"/>
          <w:sz w:val="24"/>
          <w:szCs w:val="24"/>
        </w:rPr>
        <w:t xml:space="preserve"> _____________</w:t>
      </w:r>
      <w:r w:rsidRPr="00633B90">
        <w:rPr>
          <w:rFonts w:ascii="inherit" w:hAnsi="inherit" w:cs="Courier New"/>
          <w:color w:val="222222"/>
          <w:sz w:val="24"/>
          <w:szCs w:val="24"/>
        </w:rPr>
        <w:t xml:space="preserve">              </w:t>
      </w:r>
      <w:r>
        <w:rPr>
          <w:rFonts w:ascii="inherit" w:hAnsi="inherit" w:cs="Courier New"/>
          <w:color w:val="222222"/>
          <w:sz w:val="24"/>
          <w:szCs w:val="24"/>
        </w:rPr>
        <w:t xml:space="preserve">                                                        </w:t>
      </w:r>
      <w:r w:rsidR="00923075">
        <w:rPr>
          <w:rFonts w:ascii="inherit" w:hAnsi="inherit" w:cs="Courier New"/>
          <w:color w:val="222222"/>
          <w:sz w:val="24"/>
          <w:szCs w:val="24"/>
        </w:rPr>
        <w:t xml:space="preserve">                         </w:t>
      </w:r>
      <w:r w:rsidR="00923075">
        <w:rPr>
          <w:rFonts w:asciiTheme="minorHAnsi" w:hAnsiTheme="minorHAnsi" w:cs="Courier New"/>
          <w:color w:val="222222"/>
          <w:sz w:val="24"/>
          <w:szCs w:val="24"/>
        </w:rPr>
        <w:t xml:space="preserve">    </w:t>
      </w:r>
      <w:r w:rsidR="00923075">
        <w:rPr>
          <w:rFonts w:ascii="inherit" w:hAnsi="inherit" w:cs="Courier New"/>
          <w:color w:val="222222"/>
          <w:sz w:val="24"/>
          <w:szCs w:val="24"/>
        </w:rPr>
        <w:t xml:space="preserve">   </w:t>
      </w:r>
      <w:r w:rsidR="00923075">
        <w:rPr>
          <w:rFonts w:asciiTheme="minorHAnsi" w:hAnsiTheme="minorHAnsi" w:cs="Courier New"/>
          <w:color w:val="222222"/>
          <w:sz w:val="24"/>
          <w:szCs w:val="24"/>
        </w:rPr>
        <w:t xml:space="preserve">    </w:t>
      </w:r>
      <w:r w:rsidR="00023721">
        <w:rPr>
          <w:rFonts w:asciiTheme="minorHAnsi" w:hAnsiTheme="minorHAnsi" w:cs="Courier New"/>
          <w:color w:val="222222"/>
          <w:sz w:val="24"/>
          <w:szCs w:val="24"/>
        </w:rPr>
        <w:t xml:space="preserve">          </w:t>
      </w:r>
      <w:r w:rsidR="00176658">
        <w:rPr>
          <w:rFonts w:asciiTheme="minorHAnsi" w:hAnsiTheme="minorHAnsi" w:cs="Courier New"/>
          <w:color w:val="222222"/>
          <w:sz w:val="24"/>
          <w:szCs w:val="24"/>
        </w:rPr>
        <w:t xml:space="preserve">       </w:t>
      </w:r>
      <w:r w:rsidR="00023721">
        <w:rPr>
          <w:rFonts w:asciiTheme="minorHAnsi" w:hAnsiTheme="minorHAnsi" w:cs="Courier New"/>
          <w:color w:val="222222"/>
          <w:sz w:val="24"/>
          <w:szCs w:val="24"/>
        </w:rPr>
        <w:t xml:space="preserve">  </w:t>
      </w:r>
      <w:r w:rsidR="00923075">
        <w:rPr>
          <w:rFonts w:ascii="inherit" w:hAnsi="inherit" w:cs="Courier New"/>
          <w:color w:val="222222"/>
          <w:sz w:val="24"/>
          <w:szCs w:val="24"/>
        </w:rPr>
        <w:t xml:space="preserve"> </w:t>
      </w:r>
      <w:r w:rsidR="00923075" w:rsidRPr="0002372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23721">
        <w:rPr>
          <w:rFonts w:ascii="Times New Roman" w:hAnsi="Times New Roman"/>
          <w:color w:val="222222"/>
          <w:sz w:val="24"/>
          <w:szCs w:val="24"/>
        </w:rPr>
        <w:t xml:space="preserve">Приказ </w:t>
      </w:r>
      <w:r w:rsidR="00923075" w:rsidRPr="0002372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23721">
        <w:rPr>
          <w:rFonts w:ascii="Times New Roman" w:hAnsi="Times New Roman"/>
          <w:color w:val="222222"/>
          <w:sz w:val="24"/>
          <w:szCs w:val="24"/>
        </w:rPr>
        <w:t>№</w:t>
      </w:r>
      <w:r w:rsidR="00923075" w:rsidRPr="00023721">
        <w:rPr>
          <w:rFonts w:ascii="Times New Roman" w:hAnsi="Times New Roman"/>
          <w:color w:val="222222"/>
          <w:sz w:val="24"/>
          <w:szCs w:val="24"/>
        </w:rPr>
        <w:t xml:space="preserve">   </w:t>
      </w:r>
      <w:r w:rsidR="00176658">
        <w:rPr>
          <w:rFonts w:ascii="Times New Roman" w:hAnsi="Times New Roman"/>
          <w:color w:val="222222"/>
          <w:sz w:val="24"/>
          <w:szCs w:val="24"/>
        </w:rPr>
        <w:t>61</w:t>
      </w:r>
      <w:r w:rsidRPr="0002372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176658">
        <w:rPr>
          <w:rFonts w:ascii="Times New Roman" w:hAnsi="Times New Roman"/>
          <w:color w:val="222222"/>
          <w:sz w:val="24"/>
          <w:szCs w:val="24"/>
        </w:rPr>
        <w:t xml:space="preserve">   </w:t>
      </w:r>
      <w:r w:rsidRPr="00023721">
        <w:rPr>
          <w:rFonts w:ascii="Times New Roman" w:hAnsi="Times New Roman"/>
          <w:color w:val="222222"/>
          <w:sz w:val="24"/>
          <w:szCs w:val="24"/>
        </w:rPr>
        <w:t xml:space="preserve">от </w:t>
      </w:r>
      <w:r w:rsidR="00023721" w:rsidRPr="00023721">
        <w:rPr>
          <w:rFonts w:ascii="Times New Roman" w:hAnsi="Times New Roman"/>
          <w:color w:val="222222"/>
          <w:sz w:val="24"/>
          <w:szCs w:val="24"/>
        </w:rPr>
        <w:t xml:space="preserve">  31 августа  2020 </w:t>
      </w:r>
      <w:r w:rsidRPr="00023721">
        <w:rPr>
          <w:rFonts w:ascii="Times New Roman" w:hAnsi="Times New Roman"/>
          <w:color w:val="222222"/>
          <w:sz w:val="24"/>
          <w:szCs w:val="24"/>
        </w:rPr>
        <w:t>г.</w:t>
      </w:r>
    </w:p>
    <w:p w:rsidR="00034582" w:rsidRPr="00854DFB" w:rsidRDefault="00034582" w:rsidP="0003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cs="Courier New"/>
          <w:color w:val="222222"/>
          <w:sz w:val="24"/>
          <w:szCs w:val="24"/>
        </w:rPr>
      </w:pPr>
      <w:r w:rsidRPr="00854DFB">
        <w:rPr>
          <w:rFonts w:ascii="Times New Roman" w:hAnsi="Times New Roman"/>
          <w:sz w:val="24"/>
          <w:szCs w:val="24"/>
        </w:rPr>
        <w:t>от "__" ______________ 20</w:t>
      </w:r>
      <w:r w:rsidR="00023721">
        <w:rPr>
          <w:rFonts w:ascii="Times New Roman" w:hAnsi="Times New Roman"/>
          <w:sz w:val="24"/>
          <w:szCs w:val="24"/>
        </w:rPr>
        <w:t>20</w:t>
      </w:r>
      <w:r w:rsidRPr="00854DFB">
        <w:rPr>
          <w:rFonts w:ascii="Times New Roman" w:hAnsi="Times New Roman"/>
          <w:sz w:val="24"/>
          <w:szCs w:val="24"/>
        </w:rPr>
        <w:t xml:space="preserve"> г.</w:t>
      </w:r>
      <w:r w:rsidRPr="008421B2">
        <w:rPr>
          <w:rFonts w:ascii="Times New Roman" w:hAnsi="Times New Roman"/>
          <w:sz w:val="24"/>
          <w:szCs w:val="24"/>
        </w:rPr>
        <w:t> </w:t>
      </w:r>
    </w:p>
    <w:p w:rsidR="0003458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58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58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582" w:rsidRDefault="00072593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34582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наставничества</w:t>
      </w:r>
    </w:p>
    <w:p w:rsidR="006E6585" w:rsidRDefault="006E6585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химии</w:t>
      </w:r>
    </w:p>
    <w:p w:rsidR="00072593" w:rsidRDefault="00072593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582" w:rsidRDefault="00034582" w:rsidP="006E6585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естественнонаучной</w:t>
      </w:r>
      <w:r w:rsidRPr="008421B2">
        <w:rPr>
          <w:rFonts w:ascii="Times New Roman" w:hAnsi="Times New Roman"/>
          <w:sz w:val="24"/>
          <w:szCs w:val="24"/>
        </w:rPr>
        <w:t xml:space="preserve"> направленности</w:t>
      </w:r>
      <w:r w:rsidRPr="008421B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034582" w:rsidRPr="008421B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Количество часов</w:t>
      </w:r>
      <w:r>
        <w:rPr>
          <w:rFonts w:ascii="Times New Roman" w:hAnsi="Times New Roman"/>
          <w:sz w:val="24"/>
          <w:szCs w:val="24"/>
          <w:u w:val="single"/>
        </w:rPr>
        <w:t>:____</w:t>
      </w:r>
      <w:r w:rsidR="00512C1B">
        <w:rPr>
          <w:rFonts w:ascii="Times New Roman" w:hAnsi="Times New Roman"/>
          <w:sz w:val="24"/>
          <w:szCs w:val="24"/>
          <w:u w:val="single"/>
        </w:rPr>
        <w:t>37</w:t>
      </w:r>
      <w:r w:rsidRPr="008A3B6C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034582" w:rsidRPr="008421B2" w:rsidRDefault="00034582" w:rsidP="00034582">
      <w:pPr>
        <w:spacing w:before="225" w:after="225" w:line="240" w:lineRule="auto"/>
        <w:jc w:val="right"/>
        <w:rPr>
          <w:rFonts w:ascii="Times New Roman" w:hAnsi="Times New Roman"/>
          <w:sz w:val="24"/>
          <w:szCs w:val="24"/>
        </w:rPr>
      </w:pPr>
      <w:r w:rsidRPr="008421B2">
        <w:rPr>
          <w:rFonts w:ascii="Times New Roman" w:hAnsi="Times New Roman"/>
          <w:sz w:val="24"/>
          <w:szCs w:val="24"/>
        </w:rPr>
        <w:t xml:space="preserve">Возраст обучающихся: </w:t>
      </w:r>
      <w:r w:rsidRPr="008A3B6C">
        <w:rPr>
          <w:rFonts w:ascii="Times New Roman" w:hAnsi="Times New Roman"/>
          <w:sz w:val="24"/>
          <w:szCs w:val="24"/>
          <w:u w:val="single"/>
        </w:rPr>
        <w:t>____14 лет_______________</w:t>
      </w:r>
    </w:p>
    <w:p w:rsidR="00034582" w:rsidRDefault="00034582" w:rsidP="00034582">
      <w:pPr>
        <w:spacing w:before="225" w:after="225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реализации: </w:t>
      </w:r>
      <w:r w:rsidRPr="008A3B6C">
        <w:rPr>
          <w:rFonts w:ascii="Times New Roman" w:hAnsi="Times New Roman"/>
          <w:b/>
          <w:sz w:val="24"/>
          <w:szCs w:val="24"/>
          <w:u w:val="single"/>
        </w:rPr>
        <w:t>с</w:t>
      </w:r>
      <w:r w:rsidR="001B6E9B">
        <w:rPr>
          <w:rFonts w:ascii="Times New Roman" w:hAnsi="Times New Roman"/>
          <w:sz w:val="24"/>
          <w:szCs w:val="24"/>
          <w:u w:val="single"/>
        </w:rPr>
        <w:t>ентябрь 2020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1B6E9B">
        <w:rPr>
          <w:rFonts w:ascii="Times New Roman" w:hAnsi="Times New Roman"/>
          <w:sz w:val="24"/>
          <w:szCs w:val="24"/>
          <w:u w:val="single"/>
        </w:rPr>
        <w:t>ода – май 2021</w:t>
      </w:r>
      <w:r w:rsidRPr="008A3B6C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4582" w:rsidRDefault="00034582" w:rsidP="00034582">
      <w:pPr>
        <w:spacing w:before="225" w:after="225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gramStart"/>
      <w:r w:rsidRPr="008A3B6C">
        <w:rPr>
          <w:rFonts w:ascii="Times New Roman" w:hAnsi="Times New Roman"/>
          <w:sz w:val="24"/>
          <w:szCs w:val="24"/>
          <w:u w:val="single"/>
        </w:rPr>
        <w:t>Плужной</w:t>
      </w:r>
      <w:proofErr w:type="gramEnd"/>
      <w:r w:rsidRPr="008A3B6C">
        <w:rPr>
          <w:rFonts w:ascii="Times New Roman" w:hAnsi="Times New Roman"/>
          <w:sz w:val="24"/>
          <w:szCs w:val="24"/>
          <w:u w:val="single"/>
        </w:rPr>
        <w:t xml:space="preserve"> Александр Александрович</w:t>
      </w:r>
      <w:r>
        <w:rPr>
          <w:rFonts w:ascii="Times New Roman" w:hAnsi="Times New Roman"/>
          <w:sz w:val="24"/>
          <w:szCs w:val="24"/>
        </w:rPr>
        <w:t>____</w:t>
      </w:r>
    </w:p>
    <w:p w:rsidR="00034582" w:rsidRDefault="00034582" w:rsidP="00034582">
      <w:pPr>
        <w:spacing w:before="225" w:after="22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B6E9B">
        <w:rPr>
          <w:rFonts w:ascii="Times New Roman" w:hAnsi="Times New Roman"/>
          <w:sz w:val="24"/>
          <w:szCs w:val="24"/>
          <w:u w:val="single"/>
        </w:rPr>
        <w:t>2020</w:t>
      </w:r>
      <w:r w:rsidRPr="008A3B6C">
        <w:rPr>
          <w:rFonts w:ascii="Times New Roman" w:hAnsi="Times New Roman"/>
          <w:sz w:val="24"/>
          <w:szCs w:val="24"/>
          <w:u w:val="single"/>
        </w:rPr>
        <w:t>- 202</w:t>
      </w:r>
      <w:r w:rsidR="001B6E9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   учебный год</w:t>
      </w:r>
    </w:p>
    <w:p w:rsidR="00034582" w:rsidRPr="005E39E8" w:rsidRDefault="00034582" w:rsidP="00034582">
      <w:pPr>
        <w:jc w:val="center"/>
        <w:rPr>
          <w:rFonts w:ascii="Times New Roman" w:hAnsi="Times New Roman"/>
          <w:b/>
          <w:sz w:val="28"/>
          <w:szCs w:val="28"/>
        </w:rPr>
      </w:pPr>
      <w:r w:rsidRPr="005E39E8">
        <w:rPr>
          <w:rFonts w:ascii="Times New Roman" w:hAnsi="Times New Roman"/>
          <w:b/>
          <w:sz w:val="28"/>
          <w:szCs w:val="28"/>
        </w:rPr>
        <w:lastRenderedPageBreak/>
        <w:t>Раздел 1. Пояснительная записка:</w:t>
      </w:r>
    </w:p>
    <w:p w:rsidR="00034582" w:rsidRDefault="00034582" w:rsidP="00034582">
      <w:pPr>
        <w:spacing w:before="225" w:after="2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дополнительная  общеразвивающая </w:t>
      </w:r>
      <w:r w:rsidRPr="008421B2">
        <w:rPr>
          <w:rFonts w:ascii="Times New Roman" w:hAnsi="Times New Roman"/>
          <w:sz w:val="24"/>
          <w:szCs w:val="24"/>
        </w:rPr>
        <w:t> программа</w:t>
      </w:r>
      <w:r>
        <w:rPr>
          <w:rFonts w:ascii="Times New Roman" w:hAnsi="Times New Roman"/>
          <w:sz w:val="24"/>
          <w:szCs w:val="24"/>
        </w:rPr>
        <w:t xml:space="preserve"> является частью  дополнительной общеобразовательной общеразвивающей  программы  МБОУ Александровская СОШ.</w:t>
      </w:r>
      <w:r w:rsidRPr="008421B2">
        <w:rPr>
          <w:rFonts w:ascii="Times New Roman" w:hAnsi="Times New Roman"/>
          <w:sz w:val="24"/>
          <w:szCs w:val="24"/>
        </w:rPr>
        <w:t xml:space="preserve"> </w:t>
      </w:r>
    </w:p>
    <w:p w:rsidR="00034582" w:rsidRDefault="00034582" w:rsidP="00034582">
      <w:pPr>
        <w:spacing w:before="225" w:after="22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</w:t>
      </w:r>
      <w:r w:rsidRPr="008421B2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 естественнонаучной направленности «Основы химии» составлена  в соответствии со следующими нормативно-правовыми документами:</w:t>
      </w:r>
    </w:p>
    <w:p w:rsidR="00034582" w:rsidRPr="00854DFB" w:rsidRDefault="00034582" w:rsidP="00034582">
      <w:pPr>
        <w:pStyle w:val="a3"/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>-  </w:t>
      </w:r>
      <w:hyperlink r:id="rId7" w:history="1">
        <w:r w:rsidRPr="00854DFB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> "Об образовании в Российской Федерации";</w:t>
      </w:r>
    </w:p>
    <w:p w:rsidR="00034582" w:rsidRPr="00854DFB" w:rsidRDefault="00034582" w:rsidP="00034582">
      <w:pPr>
        <w:pStyle w:val="a3"/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>Концепцией  развития дополнительного образования детей, утвержденной </w:t>
      </w:r>
      <w:hyperlink r:id="rId8" w:history="1">
        <w:r w:rsidRPr="00854DFB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распоряжением правительства Российской Ф</w:t>
        </w:r>
        <w:r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едерации от 4 сентября 2014 г. №</w:t>
        </w:r>
        <w:r w:rsidRPr="00854DFB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1726-р</w:t>
        </w:r>
      </w:hyperlink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34582" w:rsidRPr="00854DFB" w:rsidRDefault="00034582" w:rsidP="00034582">
      <w:pPr>
        <w:pStyle w:val="a3"/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>-  </w:t>
      </w:r>
      <w:hyperlink r:id="rId9" w:history="1">
        <w:r w:rsidRPr="00854DF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854DFB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Pr="00854DF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 09.11.2018 № 196</w:t>
        </w:r>
      </w:hyperlink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> 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34582" w:rsidRPr="00854DFB" w:rsidRDefault="00034582" w:rsidP="00034582">
      <w:pPr>
        <w:pStyle w:val="a3"/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10" w:history="1">
        <w:r w:rsidRPr="00854DFB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04.07.2014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854DFB">
          <w:rPr>
            <w:rFonts w:ascii="Times New Roman" w:eastAsia="Times New Roman" w:hAnsi="Times New Roman"/>
            <w:sz w:val="24"/>
            <w:szCs w:val="24"/>
            <w:lang w:eastAsia="ru-RU"/>
          </w:rPr>
          <w:t>№ 41</w:t>
        </w:r>
      </w:hyperlink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 xml:space="preserve"> 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854DFB">
        <w:rPr>
          <w:rFonts w:ascii="Times New Roman" w:eastAsia="Times New Roman" w:hAnsi="Times New Roman"/>
          <w:sz w:val="24"/>
          <w:szCs w:val="24"/>
          <w:lang w:eastAsia="ru-RU"/>
        </w:rPr>
        <w:t>";</w:t>
      </w:r>
    </w:p>
    <w:p w:rsidR="00034582" w:rsidRDefault="00034582" w:rsidP="00034582">
      <w:pPr>
        <w:pStyle w:val="Ul"/>
        <w:spacing w:after="100" w:afterAutospacing="1"/>
        <w:rPr>
          <w:sz w:val="24"/>
          <w:szCs w:val="24"/>
        </w:rPr>
      </w:pPr>
      <w:r w:rsidRPr="00854DFB">
        <w:rPr>
          <w:sz w:val="24"/>
          <w:szCs w:val="24"/>
        </w:rPr>
        <w:t xml:space="preserve">- </w:t>
      </w:r>
      <w:r w:rsidR="001B6E9B">
        <w:rPr>
          <w:sz w:val="24"/>
          <w:szCs w:val="24"/>
        </w:rPr>
        <w:t>Учебным  планом  на 2020-2021</w:t>
      </w:r>
      <w:r>
        <w:rPr>
          <w:sz w:val="24"/>
          <w:szCs w:val="24"/>
        </w:rPr>
        <w:t xml:space="preserve"> учебный год;</w:t>
      </w:r>
    </w:p>
    <w:p w:rsidR="00034582" w:rsidRDefault="00034582" w:rsidP="00034582">
      <w:pPr>
        <w:pStyle w:val="Ul"/>
        <w:spacing w:after="100" w:afterAutospacing="1"/>
        <w:rPr>
          <w:sz w:val="24"/>
          <w:szCs w:val="24"/>
        </w:rPr>
      </w:pPr>
      <w:r w:rsidRPr="00854DFB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854DFB">
        <w:rPr>
          <w:sz w:val="24"/>
          <w:szCs w:val="24"/>
        </w:rPr>
        <w:t>етодической литературой</w:t>
      </w:r>
      <w:r>
        <w:rPr>
          <w:sz w:val="24"/>
          <w:szCs w:val="24"/>
        </w:rPr>
        <w:t>:</w:t>
      </w:r>
    </w:p>
    <w:p w:rsidR="00034582" w:rsidRPr="00661B00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00">
        <w:rPr>
          <w:rFonts w:ascii="Times New Roman" w:hAnsi="Times New Roman"/>
          <w:sz w:val="24"/>
          <w:szCs w:val="24"/>
        </w:rPr>
        <w:t xml:space="preserve">1.Габриелян О.С. Методическое пособие к пропедевтическому курсу О.С Габриеляна, И.Г.Остроумова, </w:t>
      </w:r>
    </w:p>
    <w:p w:rsidR="00034582" w:rsidRPr="00661B00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00">
        <w:rPr>
          <w:rFonts w:ascii="Times New Roman" w:hAnsi="Times New Roman"/>
          <w:sz w:val="24"/>
          <w:szCs w:val="24"/>
        </w:rPr>
        <w:t xml:space="preserve">2.А.К.Ахлебинина / “Химия. Вводный курс. 7 класс”: методическое пособие / </w:t>
      </w:r>
      <w:proofErr w:type="spellStart"/>
      <w:r w:rsidRPr="00661B00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661B00">
        <w:rPr>
          <w:rFonts w:ascii="Times New Roman" w:hAnsi="Times New Roman"/>
          <w:sz w:val="24"/>
          <w:szCs w:val="24"/>
        </w:rPr>
        <w:t>,</w:t>
      </w:r>
      <w:r w:rsidR="001B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E9B">
        <w:rPr>
          <w:rFonts w:ascii="Times New Roman" w:hAnsi="Times New Roman"/>
          <w:sz w:val="24"/>
          <w:szCs w:val="24"/>
        </w:rPr>
        <w:t>Г.А.Шипарева</w:t>
      </w:r>
      <w:proofErr w:type="spellEnd"/>
      <w:r w:rsidR="001B6E9B">
        <w:rPr>
          <w:rFonts w:ascii="Times New Roman" w:hAnsi="Times New Roman"/>
          <w:sz w:val="24"/>
          <w:szCs w:val="24"/>
        </w:rPr>
        <w:t>. – М.: Дрофа, 2017</w:t>
      </w:r>
      <w:r w:rsidRPr="00661B00">
        <w:rPr>
          <w:rFonts w:ascii="Times New Roman" w:hAnsi="Times New Roman"/>
          <w:sz w:val="24"/>
          <w:szCs w:val="24"/>
        </w:rPr>
        <w:t xml:space="preserve">г. </w:t>
      </w:r>
    </w:p>
    <w:p w:rsidR="00034582" w:rsidRPr="00661B00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00">
        <w:rPr>
          <w:rFonts w:ascii="Times New Roman" w:hAnsi="Times New Roman"/>
          <w:sz w:val="24"/>
          <w:szCs w:val="24"/>
        </w:rPr>
        <w:t>3.Габриелян О.С. Химия. Вводный курс. 7 класс: учеб</w:t>
      </w:r>
      <w:proofErr w:type="gramStart"/>
      <w:r w:rsidRPr="00661B00">
        <w:rPr>
          <w:rFonts w:ascii="Times New Roman" w:hAnsi="Times New Roman"/>
          <w:sz w:val="24"/>
          <w:szCs w:val="24"/>
        </w:rPr>
        <w:t>.</w:t>
      </w:r>
      <w:proofErr w:type="gramEnd"/>
      <w:r w:rsidRPr="00661B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B00">
        <w:rPr>
          <w:rFonts w:ascii="Times New Roman" w:hAnsi="Times New Roman"/>
          <w:sz w:val="24"/>
          <w:szCs w:val="24"/>
        </w:rPr>
        <w:t>п</w:t>
      </w:r>
      <w:proofErr w:type="gramEnd"/>
      <w:r w:rsidRPr="00661B00">
        <w:rPr>
          <w:rFonts w:ascii="Times New Roman" w:hAnsi="Times New Roman"/>
          <w:sz w:val="24"/>
          <w:szCs w:val="24"/>
        </w:rPr>
        <w:t xml:space="preserve">особие / О.С Габриелян, </w:t>
      </w:r>
      <w:proofErr w:type="spellStart"/>
      <w:r w:rsidRPr="00661B00">
        <w:rPr>
          <w:rFonts w:ascii="Times New Roman" w:hAnsi="Times New Roman"/>
          <w:sz w:val="24"/>
          <w:szCs w:val="24"/>
        </w:rPr>
        <w:t>И.Г.Остроумов</w:t>
      </w:r>
      <w:proofErr w:type="spellEnd"/>
      <w:r w:rsidRPr="00661B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B00">
        <w:rPr>
          <w:rFonts w:ascii="Times New Roman" w:hAnsi="Times New Roman"/>
          <w:sz w:val="24"/>
          <w:szCs w:val="24"/>
        </w:rPr>
        <w:t>А.К.Ахлебинин</w:t>
      </w:r>
      <w:proofErr w:type="spellEnd"/>
      <w:r w:rsidRPr="00661B00">
        <w:rPr>
          <w:rFonts w:ascii="Times New Roman" w:hAnsi="Times New Roman"/>
          <w:sz w:val="24"/>
          <w:szCs w:val="24"/>
        </w:rPr>
        <w:t>.– 4 -е из</w:t>
      </w:r>
      <w:r w:rsidR="001B6E9B">
        <w:rPr>
          <w:rFonts w:ascii="Times New Roman" w:hAnsi="Times New Roman"/>
          <w:sz w:val="24"/>
          <w:szCs w:val="24"/>
        </w:rPr>
        <w:t>д., стереотип. – М.: Дрофа, 2017</w:t>
      </w:r>
      <w:r w:rsidRPr="00661B00">
        <w:rPr>
          <w:rFonts w:ascii="Times New Roman" w:hAnsi="Times New Roman"/>
          <w:sz w:val="24"/>
          <w:szCs w:val="24"/>
        </w:rPr>
        <w:t>г.</w:t>
      </w:r>
    </w:p>
    <w:p w:rsidR="00034582" w:rsidRPr="00661B00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00">
        <w:rPr>
          <w:rFonts w:ascii="Times New Roman" w:hAnsi="Times New Roman"/>
          <w:sz w:val="24"/>
          <w:szCs w:val="24"/>
        </w:rPr>
        <w:t>4.Габриелян О.С. Химия. 7 класс: практикум к учебному пособию О.С.Габриеляна и др. “Химия. Вводный курс. 7 класс”: / О.С.Габриелян, И.В.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B6E9B">
        <w:rPr>
          <w:rFonts w:ascii="Times New Roman" w:hAnsi="Times New Roman"/>
          <w:sz w:val="24"/>
          <w:szCs w:val="24"/>
        </w:rPr>
        <w:t>Аксёнова. – М.: Дрофа, 2018</w:t>
      </w:r>
      <w:r w:rsidRPr="00661B00">
        <w:rPr>
          <w:rFonts w:ascii="Times New Roman" w:hAnsi="Times New Roman"/>
          <w:sz w:val="24"/>
          <w:szCs w:val="24"/>
        </w:rPr>
        <w:t>г.</w:t>
      </w:r>
    </w:p>
    <w:p w:rsidR="00034582" w:rsidRPr="00661B00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00">
        <w:rPr>
          <w:rFonts w:ascii="Times New Roman" w:hAnsi="Times New Roman"/>
          <w:sz w:val="24"/>
          <w:szCs w:val="24"/>
        </w:rPr>
        <w:t>5.Дидактические игры при обучении химии.: метод</w:t>
      </w:r>
      <w:proofErr w:type="gramStart"/>
      <w:r w:rsidRPr="00661B00">
        <w:rPr>
          <w:rFonts w:ascii="Times New Roman" w:hAnsi="Times New Roman"/>
          <w:sz w:val="24"/>
          <w:szCs w:val="24"/>
        </w:rPr>
        <w:t>.</w:t>
      </w:r>
      <w:proofErr w:type="gramEnd"/>
      <w:r w:rsidRPr="00661B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B00">
        <w:rPr>
          <w:rFonts w:ascii="Times New Roman" w:hAnsi="Times New Roman"/>
          <w:sz w:val="24"/>
          <w:szCs w:val="24"/>
        </w:rPr>
        <w:t>п</w:t>
      </w:r>
      <w:proofErr w:type="gramEnd"/>
      <w:r w:rsidRPr="00661B00">
        <w:rPr>
          <w:rFonts w:ascii="Times New Roman" w:hAnsi="Times New Roman"/>
          <w:sz w:val="24"/>
          <w:szCs w:val="24"/>
        </w:rPr>
        <w:t>особие / Г.И.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B00">
        <w:rPr>
          <w:rFonts w:ascii="Times New Roman" w:hAnsi="Times New Roman"/>
          <w:sz w:val="24"/>
          <w:szCs w:val="24"/>
        </w:rPr>
        <w:t>Штремплер</w:t>
      </w:r>
      <w:proofErr w:type="spellEnd"/>
      <w:r w:rsidRPr="00661B00">
        <w:rPr>
          <w:rFonts w:ascii="Times New Roman" w:hAnsi="Times New Roman"/>
          <w:sz w:val="24"/>
          <w:szCs w:val="24"/>
        </w:rPr>
        <w:t>, Г.А.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B6E9B">
        <w:rPr>
          <w:rFonts w:ascii="Times New Roman" w:hAnsi="Times New Roman"/>
          <w:sz w:val="24"/>
          <w:szCs w:val="24"/>
        </w:rPr>
        <w:t>Пичугина, – М.: Дрофа, 2017</w:t>
      </w:r>
      <w:r w:rsidRPr="00661B00">
        <w:rPr>
          <w:rFonts w:ascii="Times New Roman" w:hAnsi="Times New Roman"/>
          <w:sz w:val="24"/>
          <w:szCs w:val="24"/>
        </w:rPr>
        <w:t xml:space="preserve">г. </w:t>
      </w:r>
    </w:p>
    <w:p w:rsidR="00034582" w:rsidRPr="00661B00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00">
        <w:rPr>
          <w:rFonts w:ascii="Times New Roman" w:hAnsi="Times New Roman"/>
          <w:sz w:val="24"/>
          <w:szCs w:val="24"/>
        </w:rPr>
        <w:t>6.Внеклассная работа по химии. Методическое пособие / Т.Н.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B00">
        <w:rPr>
          <w:rFonts w:ascii="Times New Roman" w:hAnsi="Times New Roman"/>
          <w:sz w:val="24"/>
          <w:szCs w:val="24"/>
        </w:rPr>
        <w:t>Енякова</w:t>
      </w:r>
      <w:proofErr w:type="spellEnd"/>
      <w:r w:rsidRPr="00661B00">
        <w:rPr>
          <w:rFonts w:ascii="Times New Roman" w:hAnsi="Times New Roman"/>
          <w:sz w:val="24"/>
          <w:szCs w:val="24"/>
        </w:rPr>
        <w:t xml:space="preserve">, – М.: Дрофа, </w:t>
      </w:r>
      <w:r w:rsidR="001B6E9B">
        <w:rPr>
          <w:rFonts w:ascii="Times New Roman" w:hAnsi="Times New Roman"/>
          <w:sz w:val="24"/>
          <w:szCs w:val="24"/>
        </w:rPr>
        <w:t>2017</w:t>
      </w:r>
      <w:r w:rsidRPr="00661B00">
        <w:rPr>
          <w:rFonts w:ascii="Times New Roman" w:hAnsi="Times New Roman"/>
          <w:sz w:val="24"/>
          <w:szCs w:val="24"/>
        </w:rPr>
        <w:t>.</w:t>
      </w:r>
    </w:p>
    <w:p w:rsidR="00034582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00">
        <w:rPr>
          <w:rFonts w:ascii="Times New Roman" w:hAnsi="Times New Roman"/>
          <w:sz w:val="24"/>
          <w:szCs w:val="24"/>
        </w:rPr>
        <w:t>7.Химия и повседневная жизнь человека. 8 – 11 классы. Пособие для учителя / Г.В.</w:t>
      </w:r>
      <w:r>
        <w:rPr>
          <w:rFonts w:ascii="Times New Roman" w:hAnsi="Times New Roman"/>
          <w:sz w:val="24"/>
          <w:szCs w:val="24"/>
        </w:rPr>
        <w:t xml:space="preserve"> </w:t>
      </w:r>
      <w:r w:rsidR="001B6E9B">
        <w:rPr>
          <w:rFonts w:ascii="Times New Roman" w:hAnsi="Times New Roman"/>
          <w:sz w:val="24"/>
          <w:szCs w:val="24"/>
        </w:rPr>
        <w:t>Пичугина. – М.: Дрофа, 2017</w:t>
      </w:r>
      <w:r w:rsidRPr="00661B00">
        <w:rPr>
          <w:rFonts w:ascii="Times New Roman" w:hAnsi="Times New Roman"/>
          <w:sz w:val="24"/>
          <w:szCs w:val="24"/>
        </w:rPr>
        <w:t>г.</w:t>
      </w:r>
    </w:p>
    <w:p w:rsidR="00034582" w:rsidRPr="008A3B6C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582" w:rsidRDefault="00034582" w:rsidP="00034582">
      <w:pPr>
        <w:pStyle w:val="Ul"/>
        <w:spacing w:after="100" w:afterAutospacing="1"/>
      </w:pPr>
      <w:r w:rsidRPr="00C70F19">
        <w:rPr>
          <w:b/>
        </w:rPr>
        <w:t xml:space="preserve">Целями </w:t>
      </w:r>
      <w:r w:rsidRPr="008A3B6C">
        <w:t xml:space="preserve">дополнительной  общеразвивающей программы  </w:t>
      </w:r>
      <w:r w:rsidRPr="008A3B6C">
        <w:rPr>
          <w:sz w:val="24"/>
          <w:szCs w:val="24"/>
        </w:rPr>
        <w:t>естественнонаучной</w:t>
      </w:r>
      <w:r w:rsidRPr="008A3B6C">
        <w:t xml:space="preserve"> направленности </w:t>
      </w:r>
      <w:r w:rsidRPr="008A3B6C">
        <w:rPr>
          <w:b/>
        </w:rPr>
        <w:t>«</w:t>
      </w:r>
      <w:r w:rsidRPr="008A3B6C">
        <w:rPr>
          <w:b/>
          <w:sz w:val="24"/>
          <w:szCs w:val="24"/>
        </w:rPr>
        <w:t>Основы химии</w:t>
      </w:r>
      <w:r w:rsidRPr="008A3B6C">
        <w:rPr>
          <w:b/>
        </w:rPr>
        <w:t>»</w:t>
      </w:r>
      <w:r w:rsidRPr="008A3B6C">
        <w:t xml:space="preserve">  являются:</w:t>
      </w:r>
    </w:p>
    <w:p w:rsidR="00034582" w:rsidRPr="00C70F19" w:rsidRDefault="00034582" w:rsidP="00034582">
      <w:pPr>
        <w:pStyle w:val="Ul"/>
        <w:spacing w:after="100" w:afterAutospacing="1"/>
        <w:rPr>
          <w:b/>
        </w:rPr>
      </w:pPr>
      <w:r>
        <w:rPr>
          <w:sz w:val="24"/>
          <w:szCs w:val="24"/>
        </w:rPr>
        <w:t>- ф</w:t>
      </w:r>
      <w:r w:rsidRPr="00BB4AA4">
        <w:rPr>
          <w:sz w:val="24"/>
          <w:szCs w:val="24"/>
        </w:rPr>
        <w:t>ормирование первичных (базовых) средств ориентации школьника в окружающем мире на основе осмыслени</w:t>
      </w:r>
      <w:r>
        <w:rPr>
          <w:sz w:val="24"/>
          <w:szCs w:val="24"/>
        </w:rPr>
        <w:t>я и усвоения химических понятий</w:t>
      </w:r>
      <w:r w:rsidRPr="00BB4AA4">
        <w:rPr>
          <w:sz w:val="24"/>
          <w:szCs w:val="24"/>
        </w:rPr>
        <w:t>, а также методов исследования веществ и их превращений, составляющих предмет химической науки.</w:t>
      </w:r>
    </w:p>
    <w:p w:rsidR="00034582" w:rsidRDefault="00034582" w:rsidP="00034582">
      <w:pPr>
        <w:pStyle w:val="Ul"/>
        <w:spacing w:after="100" w:afterAutospacing="1"/>
        <w:rPr>
          <w:b/>
        </w:rPr>
      </w:pPr>
      <w:r w:rsidRPr="008A3B6C">
        <w:t>Для достижения перечисленных целей необходимо решение следующих</w:t>
      </w:r>
      <w:r w:rsidRPr="00C70F19">
        <w:rPr>
          <w:b/>
        </w:rPr>
        <w:t xml:space="preserve"> задач:</w:t>
      </w:r>
    </w:p>
    <w:p w:rsidR="00034582" w:rsidRPr="00BB4AA4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П</w:t>
      </w:r>
      <w:r w:rsidRPr="00BB4AA4">
        <w:rPr>
          <w:rFonts w:ascii="Times New Roman" w:hAnsi="Times New Roman"/>
          <w:sz w:val="24"/>
          <w:szCs w:val="24"/>
        </w:rPr>
        <w:t>онимание химических превращений неорганических и органических веществ как материальной основы связанных с ними природных явлений и неотъемлемой составляющей материального производства;</w:t>
      </w:r>
    </w:p>
    <w:p w:rsidR="00034582" w:rsidRPr="00BB4AA4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</w:t>
      </w:r>
      <w:r w:rsidRPr="00BB4AA4">
        <w:rPr>
          <w:rFonts w:ascii="Times New Roman" w:hAnsi="Times New Roman"/>
          <w:sz w:val="24"/>
          <w:szCs w:val="24"/>
        </w:rPr>
        <w:t>сознание объективной значимости химической науки как области современного естествознания, компонента общей культуры и практической деятельности человека;</w:t>
      </w:r>
    </w:p>
    <w:p w:rsidR="00034582" w:rsidRPr="00BB4AA4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 w:rsidRPr="00BB4AA4">
        <w:rPr>
          <w:rFonts w:ascii="Times New Roman" w:hAnsi="Times New Roman"/>
          <w:sz w:val="24"/>
          <w:szCs w:val="24"/>
        </w:rPr>
        <w:t>владение первоначальными химическими понятиями и символическим языком химии, как средствами представления химических знаний;</w:t>
      </w:r>
    </w:p>
    <w:p w:rsidR="00034582" w:rsidRPr="00BB4AA4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</w:t>
      </w:r>
      <w:r w:rsidRPr="00BB4AA4">
        <w:rPr>
          <w:rFonts w:ascii="Times New Roman" w:hAnsi="Times New Roman"/>
          <w:sz w:val="24"/>
          <w:szCs w:val="24"/>
        </w:rPr>
        <w:t>риобретение возможности анализировать, объективно оценивать и планировать поведение в ситуациях, требующих применения химических и экологических знаний;</w:t>
      </w:r>
    </w:p>
    <w:p w:rsidR="00034582" w:rsidRPr="00BB4AA4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</w:t>
      </w:r>
      <w:r w:rsidRPr="00BB4AA4">
        <w:rPr>
          <w:rFonts w:ascii="Times New Roman" w:hAnsi="Times New Roman"/>
          <w:sz w:val="24"/>
          <w:szCs w:val="24"/>
        </w:rPr>
        <w:t>знакомление с приемами безопасного осуществления химических превращений или их предотвращения в повседневной жизни;</w:t>
      </w:r>
    </w:p>
    <w:p w:rsidR="00034582" w:rsidRPr="00BB4AA4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6.Ф</w:t>
      </w:r>
      <w:r w:rsidRPr="00BB4AA4">
        <w:rPr>
          <w:rFonts w:ascii="Times New Roman" w:hAnsi="Times New Roman"/>
          <w:sz w:val="24"/>
          <w:szCs w:val="24"/>
        </w:rPr>
        <w:t>ормирование содержательной основы развития интереса к изучению предмета, расширения и углубления химических знаний;</w:t>
      </w:r>
    </w:p>
    <w:p w:rsidR="00034582" w:rsidRPr="00BB4AA4" w:rsidRDefault="00034582" w:rsidP="0003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</w:t>
      </w:r>
      <w:r w:rsidRPr="00BB4AA4">
        <w:rPr>
          <w:rFonts w:ascii="Times New Roman" w:hAnsi="Times New Roman"/>
          <w:sz w:val="24"/>
          <w:szCs w:val="24"/>
        </w:rPr>
        <w:t>оддержка возможности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034582" w:rsidRDefault="00034582" w:rsidP="00034582">
      <w:pPr>
        <w:pStyle w:val="Ul"/>
        <w:spacing w:after="100" w:afterAutospacing="1"/>
        <w:ind w:left="720"/>
        <w:rPr>
          <w:b/>
        </w:rPr>
      </w:pPr>
    </w:p>
    <w:p w:rsidR="00034582" w:rsidRDefault="00034582" w:rsidP="00034582">
      <w:pPr>
        <w:pStyle w:val="Ul"/>
        <w:spacing w:after="100" w:afterAutospacing="1"/>
        <w:rPr>
          <w:b/>
        </w:rPr>
      </w:pPr>
      <w:r>
        <w:rPr>
          <w:b/>
        </w:rPr>
        <w:t>Актуальность дополнительной общеразвивающей программы</w:t>
      </w:r>
    </w:p>
    <w:p w:rsidR="00034582" w:rsidRPr="00C70F19" w:rsidRDefault="00034582" w:rsidP="00034582">
      <w:pPr>
        <w:spacing w:before="100" w:beforeAutospacing="1" w:after="0" w:line="240" w:lineRule="auto"/>
        <w:ind w:firstLine="706"/>
        <w:rPr>
          <w:b/>
        </w:rPr>
      </w:pPr>
      <w:r w:rsidRPr="00BB4AA4">
        <w:rPr>
          <w:rFonts w:ascii="Times New Roman" w:hAnsi="Times New Roman"/>
          <w:sz w:val="24"/>
          <w:szCs w:val="24"/>
        </w:rPr>
        <w:t>Задачей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4BB">
        <w:rPr>
          <w:rFonts w:ascii="Times New Roman" w:hAnsi="Times New Roman"/>
          <w:sz w:val="24"/>
        </w:rPr>
        <w:t>«Основы химии»</w:t>
      </w:r>
      <w:r w:rsidRPr="00BB4AA4">
        <w:rPr>
          <w:rFonts w:ascii="Times New Roman" w:hAnsi="Times New Roman"/>
          <w:sz w:val="24"/>
          <w:szCs w:val="24"/>
        </w:rPr>
        <w:t xml:space="preserve"> является создание особой предметно-исследовательской среды разворачивания собственной деятельности учащихся, в которой открываются понятийно-предметные основания общих приемов «химического мышления». Этот курс призван раскрыть учащимся «деятельный», общекультурный смысл химических знаний, сформировать общие способы ориентировки в задачах, связанных с осуществлением превращений веществ, в процессе их собственной учебно-исследовательской деятельности. Принципиальное отсутствие на данном этапе обучения понятий, терминов, образцов действия </w:t>
      </w:r>
      <w:r w:rsidRPr="003564BB">
        <w:rPr>
          <w:rFonts w:ascii="Times New Roman" w:hAnsi="Times New Roman"/>
          <w:bCs/>
          <w:sz w:val="24"/>
          <w:szCs w:val="24"/>
        </w:rPr>
        <w:t>в готовом виде</w:t>
      </w:r>
      <w:r w:rsidRPr="00BB4AA4">
        <w:rPr>
          <w:rFonts w:ascii="Times New Roman" w:hAnsi="Times New Roman"/>
          <w:sz w:val="24"/>
          <w:szCs w:val="24"/>
        </w:rPr>
        <w:t>, и закономерное отсутствие необходимости организовывать в качестве основной деятельности учащихся их запоминание и воспроизведение, существенно изменяет как роль и место практически всех компонентов учебной деятельности школьника, так и характер поддержки ее учебными средствами</w:t>
      </w:r>
      <w:r>
        <w:rPr>
          <w:rFonts w:ascii="Times New Roman" w:hAnsi="Times New Roman"/>
          <w:sz w:val="24"/>
          <w:szCs w:val="24"/>
        </w:rPr>
        <w:t>.</w:t>
      </w:r>
    </w:p>
    <w:p w:rsidR="00034582" w:rsidRDefault="00034582" w:rsidP="00034582">
      <w:pPr>
        <w:pStyle w:val="Ul"/>
        <w:spacing w:after="100" w:afterAutospacing="1"/>
        <w:rPr>
          <w:b/>
        </w:rPr>
      </w:pPr>
      <w:r w:rsidRPr="00C70F19">
        <w:rPr>
          <w:b/>
        </w:rPr>
        <w:t>Педагогические технологии</w:t>
      </w:r>
    </w:p>
    <w:p w:rsidR="00034582" w:rsidRPr="00C87F7D" w:rsidRDefault="00034582" w:rsidP="0003458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87F7D">
        <w:rPr>
          <w:rFonts w:ascii="Times New Roman" w:hAnsi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034582" w:rsidRPr="008A3B6C" w:rsidRDefault="00034582" w:rsidP="0003458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87F7D">
        <w:rPr>
          <w:rFonts w:ascii="Times New Roman" w:hAnsi="Times New Roman"/>
          <w:sz w:val="24"/>
          <w:szCs w:val="24"/>
        </w:rPr>
        <w:t xml:space="preserve"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</w:t>
      </w:r>
      <w:r>
        <w:rPr>
          <w:rFonts w:ascii="Times New Roman" w:hAnsi="Times New Roman"/>
          <w:sz w:val="24"/>
          <w:szCs w:val="24"/>
        </w:rPr>
        <w:t>игровые технологии</w:t>
      </w:r>
      <w:r w:rsidRPr="00C87F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сюжетно- ролевые,</w:t>
      </w:r>
      <w:r w:rsidRPr="00C87F7D">
        <w:rPr>
          <w:rFonts w:ascii="Times New Roman" w:hAnsi="Times New Roman"/>
          <w:sz w:val="24"/>
          <w:szCs w:val="24"/>
        </w:rPr>
        <w:t xml:space="preserve"> групповые способы обучения.</w:t>
      </w:r>
    </w:p>
    <w:p w:rsidR="00034582" w:rsidRDefault="00034582" w:rsidP="00034582">
      <w:pPr>
        <w:pStyle w:val="Ul"/>
        <w:jc w:val="both"/>
        <w:rPr>
          <w:b/>
        </w:rPr>
      </w:pPr>
      <w:r w:rsidRPr="00C70F19">
        <w:rPr>
          <w:b/>
        </w:rPr>
        <w:t>Формы организации учебной деятельности</w:t>
      </w:r>
      <w:r>
        <w:rPr>
          <w:b/>
        </w:rPr>
        <w:t>:</w:t>
      </w:r>
    </w:p>
    <w:p w:rsidR="00034582" w:rsidRPr="00C70F19" w:rsidRDefault="00034582" w:rsidP="00034582">
      <w:pPr>
        <w:pStyle w:val="Ul"/>
        <w:ind w:left="720"/>
        <w:jc w:val="both"/>
        <w:rPr>
          <w:b/>
        </w:rPr>
      </w:pPr>
      <w:r>
        <w:rPr>
          <w:sz w:val="24"/>
          <w:szCs w:val="24"/>
        </w:rPr>
        <w:t>- Занятия – лекции;  - Занятия – практикумы;  - Викторины;  - Предметные недели</w:t>
      </w:r>
    </w:p>
    <w:p w:rsidR="00034582" w:rsidRDefault="00034582" w:rsidP="00034582">
      <w:pPr>
        <w:pStyle w:val="Ul"/>
        <w:spacing w:after="100" w:afterAutospacing="1"/>
        <w:rPr>
          <w:b/>
        </w:rPr>
      </w:pPr>
      <w:r w:rsidRPr="00C70F19">
        <w:rPr>
          <w:b/>
        </w:rPr>
        <w:t>Формы контроля:</w:t>
      </w:r>
      <w:r>
        <w:rPr>
          <w:b/>
        </w:rPr>
        <w:t xml:space="preserve">  </w:t>
      </w:r>
      <w:r w:rsidRPr="008A3B6C">
        <w:t>проекты, творческие работы, викторины, презентации.</w:t>
      </w:r>
    </w:p>
    <w:p w:rsidR="00034582" w:rsidRDefault="00034582" w:rsidP="00034582">
      <w:pPr>
        <w:pStyle w:val="Ul"/>
        <w:spacing w:after="100" w:afterAutospacing="1"/>
        <w:ind w:left="720"/>
        <w:jc w:val="center"/>
        <w:rPr>
          <w:b/>
        </w:rPr>
      </w:pPr>
    </w:p>
    <w:p w:rsidR="00034582" w:rsidRDefault="00034582" w:rsidP="00034582">
      <w:pPr>
        <w:pStyle w:val="Ul"/>
        <w:spacing w:after="100" w:afterAutospacing="1"/>
        <w:ind w:left="720"/>
        <w:jc w:val="center"/>
        <w:rPr>
          <w:b/>
        </w:rPr>
      </w:pPr>
      <w:r>
        <w:rPr>
          <w:b/>
        </w:rPr>
        <w:lastRenderedPageBreak/>
        <w:t>Раздел 2. Планируемые результаты освоения дополнительной общеразвивающей программы</w:t>
      </w:r>
    </w:p>
    <w:p w:rsidR="00034582" w:rsidRDefault="00034582" w:rsidP="00034582">
      <w:pPr>
        <w:pStyle w:val="Ul"/>
        <w:spacing w:after="100" w:afterAutospacing="1"/>
        <w:jc w:val="both"/>
      </w:pPr>
      <w:r w:rsidRPr="008A3B6C">
        <w:t>В ходе освоения дополнительной  общеразвивающей программы</w:t>
      </w:r>
      <w:r>
        <w:t xml:space="preserve"> естественнонаучной </w:t>
      </w:r>
      <w:r w:rsidRPr="008A3B6C">
        <w:t xml:space="preserve"> направленности    «</w:t>
      </w:r>
      <w:r>
        <w:t>Основы химии</w:t>
      </w:r>
      <w:r w:rsidRPr="008A3B6C">
        <w:t xml:space="preserve">»  </w:t>
      </w:r>
      <w:proofErr w:type="gramStart"/>
      <w:r w:rsidRPr="008A3B6C">
        <w:t>у</w:t>
      </w:r>
      <w:proofErr w:type="gramEnd"/>
      <w:r w:rsidRPr="008A3B6C">
        <w:t xml:space="preserve"> обучающегося формируются УУД:</w:t>
      </w:r>
    </w:p>
    <w:p w:rsidR="00034582" w:rsidRPr="00EC743A" w:rsidRDefault="00034582" w:rsidP="00034582">
      <w:pPr>
        <w:pStyle w:val="c1"/>
        <w:spacing w:before="0" w:beforeAutospacing="0" w:after="0" w:afterAutospacing="0"/>
        <w:jc w:val="both"/>
        <w:rPr>
          <w:b/>
          <w:i/>
        </w:rPr>
      </w:pPr>
      <w:r w:rsidRPr="00EC743A">
        <w:rPr>
          <w:b/>
          <w:i/>
        </w:rPr>
        <w:t>Личностные:</w:t>
      </w:r>
    </w:p>
    <w:p w:rsidR="00034582" w:rsidRDefault="00034582" w:rsidP="00034582">
      <w:pPr>
        <w:pStyle w:val="c1"/>
        <w:spacing w:before="0" w:beforeAutospacing="0" w:after="0" w:afterAutospacing="0"/>
        <w:jc w:val="both"/>
      </w:pPr>
      <w:r>
        <w:t>В ценностно-ориентационной сфере:</w:t>
      </w:r>
    </w:p>
    <w:p w:rsidR="00034582" w:rsidRPr="00DF296C" w:rsidRDefault="00034582" w:rsidP="00034582">
      <w:pPr>
        <w:pStyle w:val="c1"/>
        <w:numPr>
          <w:ilvl w:val="0"/>
          <w:numId w:val="3"/>
        </w:numPr>
        <w:spacing w:before="0" w:beforeAutospacing="0" w:after="0" w:afterAutospacing="0"/>
        <w:ind w:left="142" w:hanging="11"/>
        <w:jc w:val="both"/>
        <w:rPr>
          <w:i/>
        </w:rPr>
      </w:pPr>
      <w:r>
        <w:t>чувство гордости за российскую химическую науку, гуманизм, отношение к труду, целеустремленность;</w:t>
      </w:r>
    </w:p>
    <w:p w:rsidR="00034582" w:rsidRDefault="00034582" w:rsidP="00034582">
      <w:pPr>
        <w:pStyle w:val="c1"/>
        <w:numPr>
          <w:ilvl w:val="0"/>
          <w:numId w:val="1"/>
        </w:numPr>
        <w:spacing w:before="0" w:beforeAutospacing="0" w:after="0" w:afterAutospacing="0"/>
        <w:ind w:left="142" w:hanging="11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34582" w:rsidRDefault="00034582" w:rsidP="00034582">
      <w:pPr>
        <w:pStyle w:val="c1"/>
        <w:spacing w:before="0" w:beforeAutospacing="0" w:after="0" w:afterAutospacing="0"/>
        <w:jc w:val="both"/>
      </w:pPr>
      <w:r>
        <w:t>В трудовой сфере:</w:t>
      </w:r>
    </w:p>
    <w:p w:rsidR="00034582" w:rsidRDefault="00034582" w:rsidP="00034582">
      <w:pPr>
        <w:pStyle w:val="c1"/>
        <w:numPr>
          <w:ilvl w:val="0"/>
          <w:numId w:val="1"/>
        </w:numPr>
        <w:spacing w:before="0" w:beforeAutospacing="0" w:after="0" w:afterAutospacing="0"/>
        <w:ind w:left="0" w:hanging="11"/>
        <w:jc w:val="both"/>
      </w:pPr>
      <w:r>
        <w:t>готовность к осознанному выбору дальнейшей образовательной траектории;</w:t>
      </w:r>
    </w:p>
    <w:p w:rsidR="00034582" w:rsidRDefault="00034582" w:rsidP="00034582">
      <w:pPr>
        <w:pStyle w:val="c1"/>
        <w:spacing w:before="0" w:beforeAutospacing="0" w:after="0" w:afterAutospacing="0"/>
        <w:jc w:val="both"/>
      </w:pPr>
      <w:r>
        <w:t>В познавательной сфере:</w:t>
      </w:r>
    </w:p>
    <w:p w:rsidR="00034582" w:rsidRDefault="00034582" w:rsidP="00034582">
      <w:pPr>
        <w:pStyle w:val="c1"/>
        <w:spacing w:before="0" w:beforeAutospacing="0" w:after="0" w:afterAutospacing="0"/>
        <w:jc w:val="both"/>
      </w:pPr>
      <w:r>
        <w:t xml:space="preserve"> — умение управлять своей познавательной деятельностью;</w:t>
      </w:r>
    </w:p>
    <w:p w:rsidR="00034582" w:rsidRDefault="00034582" w:rsidP="00034582">
      <w:pPr>
        <w:pStyle w:val="c1"/>
        <w:numPr>
          <w:ilvl w:val="0"/>
          <w:numId w:val="1"/>
        </w:numPr>
        <w:spacing w:before="0" w:beforeAutospacing="0" w:after="0" w:afterAutospacing="0"/>
        <w:ind w:left="142" w:hanging="11"/>
        <w:jc w:val="both"/>
      </w:pPr>
      <w: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034582" w:rsidRDefault="00034582" w:rsidP="00034582">
      <w:pPr>
        <w:pStyle w:val="c1"/>
        <w:spacing w:before="0" w:beforeAutospacing="0" w:after="0" w:afterAutospacing="0"/>
        <w:jc w:val="both"/>
        <w:rPr>
          <w:b/>
          <w:i/>
        </w:rPr>
      </w:pPr>
      <w:proofErr w:type="spellStart"/>
      <w:r w:rsidRPr="00EC743A">
        <w:rPr>
          <w:b/>
          <w:i/>
        </w:rPr>
        <w:t>Метапредметные</w:t>
      </w:r>
      <w:proofErr w:type="spellEnd"/>
      <w:r w:rsidRPr="00EC743A">
        <w:rPr>
          <w:b/>
          <w:i/>
        </w:rPr>
        <w:t>:</w:t>
      </w:r>
    </w:p>
    <w:p w:rsidR="00034582" w:rsidRPr="00EC743A" w:rsidRDefault="00034582" w:rsidP="00034582">
      <w:pPr>
        <w:pStyle w:val="c1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Регулятивные</w:t>
      </w:r>
    </w:p>
    <w:p w:rsidR="00034582" w:rsidRDefault="00034582" w:rsidP="00034582">
      <w:pPr>
        <w:pStyle w:val="c1"/>
        <w:numPr>
          <w:ilvl w:val="0"/>
          <w:numId w:val="2"/>
        </w:numPr>
        <w:spacing w:before="0" w:beforeAutospacing="0" w:after="0" w:afterAutospacing="0"/>
        <w:ind w:left="0" w:hanging="11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4582" w:rsidRDefault="00034582" w:rsidP="00034582">
      <w:pPr>
        <w:pStyle w:val="c1"/>
        <w:numPr>
          <w:ilvl w:val="0"/>
          <w:numId w:val="2"/>
        </w:numPr>
        <w:ind w:left="0" w:hanging="11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4582" w:rsidRDefault="00034582" w:rsidP="00034582">
      <w:pPr>
        <w:pStyle w:val="c1"/>
        <w:numPr>
          <w:ilvl w:val="0"/>
          <w:numId w:val="2"/>
        </w:numPr>
        <w:ind w:left="0" w:hanging="11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4582" w:rsidRDefault="00034582" w:rsidP="00034582">
      <w:pPr>
        <w:pStyle w:val="c1"/>
        <w:numPr>
          <w:ilvl w:val="0"/>
          <w:numId w:val="2"/>
        </w:numPr>
        <w:ind w:left="0" w:hanging="11"/>
        <w:jc w:val="both"/>
      </w:pPr>
      <w:r>
        <w:t xml:space="preserve">умение оценивать правильность выполнения учебной задачи, собственные возможности её решения; </w:t>
      </w:r>
    </w:p>
    <w:p w:rsidR="00034582" w:rsidRDefault="00034582" w:rsidP="00034582">
      <w:pPr>
        <w:pStyle w:val="c1"/>
        <w:numPr>
          <w:ilvl w:val="0"/>
          <w:numId w:val="2"/>
        </w:numPr>
        <w:ind w:left="0" w:hanging="11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4582" w:rsidRPr="008A3B6C" w:rsidRDefault="00034582" w:rsidP="00034582">
      <w:pPr>
        <w:pStyle w:val="c1"/>
        <w:jc w:val="both"/>
        <w:rPr>
          <w:b/>
          <w:i/>
        </w:rPr>
      </w:pPr>
      <w:r w:rsidRPr="008A3B6C">
        <w:rPr>
          <w:b/>
          <w:i/>
        </w:rPr>
        <w:t>Познавательные</w:t>
      </w:r>
    </w:p>
    <w:p w:rsidR="00034582" w:rsidRDefault="00034582" w:rsidP="00034582">
      <w:pPr>
        <w:pStyle w:val="c1"/>
        <w:numPr>
          <w:ilvl w:val="0"/>
          <w:numId w:val="2"/>
        </w:numPr>
        <w:spacing w:line="276" w:lineRule="auto"/>
        <w:ind w:left="0" w:hanging="11"/>
        <w:jc w:val="both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034582" w:rsidRDefault="00034582" w:rsidP="00034582">
      <w:pPr>
        <w:pStyle w:val="c1"/>
        <w:numPr>
          <w:ilvl w:val="0"/>
          <w:numId w:val="2"/>
        </w:numPr>
        <w:spacing w:line="276" w:lineRule="auto"/>
        <w:ind w:left="0" w:hanging="11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34582" w:rsidRPr="008A3B6C" w:rsidRDefault="00034582" w:rsidP="00034582">
      <w:pPr>
        <w:pStyle w:val="c1"/>
        <w:spacing w:line="276" w:lineRule="auto"/>
        <w:jc w:val="both"/>
        <w:rPr>
          <w:b/>
          <w:i/>
        </w:rPr>
      </w:pPr>
      <w:r w:rsidRPr="008A3B6C">
        <w:rPr>
          <w:b/>
          <w:i/>
        </w:rPr>
        <w:lastRenderedPageBreak/>
        <w:t>Коммуникативные</w:t>
      </w:r>
    </w:p>
    <w:p w:rsidR="00034582" w:rsidRDefault="00034582" w:rsidP="00034582">
      <w:pPr>
        <w:pStyle w:val="c1"/>
        <w:numPr>
          <w:ilvl w:val="0"/>
          <w:numId w:val="2"/>
        </w:numPr>
        <w:spacing w:line="276" w:lineRule="auto"/>
        <w:ind w:left="0" w:hanging="11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34582" w:rsidRDefault="00034582" w:rsidP="00034582">
      <w:pPr>
        <w:pStyle w:val="c1"/>
        <w:numPr>
          <w:ilvl w:val="0"/>
          <w:numId w:val="2"/>
        </w:numPr>
        <w:spacing w:line="276" w:lineRule="auto"/>
        <w:ind w:left="0" w:hanging="11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34582" w:rsidRDefault="00034582" w:rsidP="00034582">
      <w:pPr>
        <w:pStyle w:val="c1"/>
        <w:numPr>
          <w:ilvl w:val="0"/>
          <w:numId w:val="2"/>
        </w:numPr>
        <w:spacing w:line="276" w:lineRule="auto"/>
        <w:ind w:left="0" w:hanging="11"/>
        <w:jc w:val="both"/>
      </w:pPr>
      <w:r>
        <w:t>формирование и развитие компетентности в области использования информационно-коммуникационных технологий;</w:t>
      </w:r>
    </w:p>
    <w:p w:rsidR="00034582" w:rsidRDefault="00034582" w:rsidP="00034582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0" w:hanging="11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34582" w:rsidRPr="00EC743A" w:rsidRDefault="00034582" w:rsidP="00034582">
      <w:pPr>
        <w:pStyle w:val="c1"/>
        <w:spacing w:before="0" w:beforeAutospacing="0" w:after="0" w:afterAutospacing="0"/>
        <w:jc w:val="both"/>
        <w:rPr>
          <w:b/>
          <w:i/>
        </w:rPr>
      </w:pPr>
      <w:r w:rsidRPr="00EC743A">
        <w:rPr>
          <w:b/>
          <w:i/>
        </w:rPr>
        <w:t>Предметные:</w:t>
      </w:r>
    </w:p>
    <w:p w:rsidR="00034582" w:rsidRPr="00B13E5E" w:rsidRDefault="00034582" w:rsidP="000345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13E5E">
        <w:rPr>
          <w:rFonts w:ascii="Times New Roman" w:hAnsi="Times New Roman"/>
          <w:bCs/>
          <w:sz w:val="24"/>
          <w:szCs w:val="24"/>
        </w:rPr>
        <w:t>Обучающийся</w:t>
      </w:r>
      <w:r w:rsidRPr="00B13E5E">
        <w:rPr>
          <w:rFonts w:ascii="Times New Roman" w:hAnsi="Times New Roman"/>
          <w:b/>
          <w:bCs/>
          <w:sz w:val="24"/>
          <w:szCs w:val="24"/>
        </w:rPr>
        <w:t xml:space="preserve">  научится: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3E5E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034582" w:rsidRPr="00B13E5E" w:rsidRDefault="00034582" w:rsidP="000345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E5E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034582" w:rsidRPr="00B13E5E" w:rsidRDefault="00034582" w:rsidP="0003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E5E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5E">
        <w:rPr>
          <w:rFonts w:ascii="Times New Roman" w:hAnsi="Times New Roman"/>
          <w:bCs/>
          <w:sz w:val="24"/>
          <w:szCs w:val="24"/>
        </w:rPr>
        <w:t xml:space="preserve">получит возможность </w:t>
      </w:r>
      <w:r w:rsidRPr="00A5238B">
        <w:rPr>
          <w:rFonts w:ascii="Times New Roman" w:hAnsi="Times New Roman"/>
          <w:b/>
          <w:bCs/>
          <w:sz w:val="24"/>
          <w:szCs w:val="24"/>
        </w:rPr>
        <w:t>научиться:</w:t>
      </w:r>
    </w:p>
    <w:p w:rsidR="00034582" w:rsidRPr="00A5238B" w:rsidRDefault="00034582" w:rsidP="000345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034582" w:rsidRPr="00A5238B" w:rsidRDefault="00034582" w:rsidP="000345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34582" w:rsidRPr="00A5238B" w:rsidRDefault="00034582" w:rsidP="000345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034582" w:rsidRPr="00A5238B" w:rsidRDefault="00034582" w:rsidP="000345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34582" w:rsidRPr="00A5238B" w:rsidRDefault="00034582" w:rsidP="000345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238B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034582" w:rsidRPr="008A3B6C" w:rsidRDefault="00034582" w:rsidP="00034582">
      <w:pPr>
        <w:pStyle w:val="Ul"/>
        <w:spacing w:after="100" w:afterAutospacing="1"/>
        <w:jc w:val="both"/>
        <w:rPr>
          <w:sz w:val="24"/>
          <w:szCs w:val="24"/>
        </w:rPr>
      </w:pPr>
    </w:p>
    <w:p w:rsidR="00034582" w:rsidRPr="008A3B6C" w:rsidRDefault="00034582" w:rsidP="000345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30AE2">
        <w:rPr>
          <w:rFonts w:ascii="Times New Roman" w:hAnsi="Times New Roman"/>
          <w:sz w:val="24"/>
          <w:szCs w:val="24"/>
        </w:rPr>
        <w:br/>
      </w:r>
    </w:p>
    <w:p w:rsidR="00034582" w:rsidRDefault="00512C1B" w:rsidP="00034582">
      <w:pPr>
        <w:pStyle w:val="Ul"/>
        <w:spacing w:after="100" w:afterAutospacing="1"/>
        <w:jc w:val="center"/>
        <w:rPr>
          <w:b/>
        </w:rPr>
      </w:pPr>
      <w:r>
        <w:rPr>
          <w:b/>
        </w:rPr>
        <w:lastRenderedPageBreak/>
        <w:t>Раздел 3. Содержание программы</w:t>
      </w:r>
    </w:p>
    <w:p w:rsidR="00512C1B" w:rsidRDefault="00666780" w:rsidP="00034582">
      <w:pPr>
        <w:pStyle w:val="Ul"/>
        <w:spacing w:after="100" w:afterAutospacing="1"/>
        <w:jc w:val="center"/>
        <w:rPr>
          <w:b/>
        </w:rPr>
      </w:pPr>
      <w:r>
        <w:rPr>
          <w:b/>
        </w:rPr>
        <w:t xml:space="preserve">Распределение часов в 7 </w:t>
      </w:r>
      <w:r w:rsidR="00512C1B">
        <w:rPr>
          <w:b/>
        </w:rPr>
        <w:t xml:space="preserve"> классе</w:t>
      </w:r>
    </w:p>
    <w:p w:rsidR="00034582" w:rsidRDefault="00034582" w:rsidP="0003458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2476"/>
        <w:gridCol w:w="2476"/>
        <w:gridCol w:w="2477"/>
      </w:tblGrid>
      <w:tr w:rsidR="00034582" w:rsidRPr="00747CCB" w:rsidTr="00512C1B">
        <w:trPr>
          <w:trHeight w:val="582"/>
        </w:trPr>
        <w:tc>
          <w:tcPr>
            <w:tcW w:w="3361" w:type="dxa"/>
            <w:vMerge w:val="restart"/>
          </w:tcPr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</w:t>
            </w:r>
          </w:p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учебных занятий</w:t>
            </w:r>
          </w:p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gridSpan w:val="2"/>
            <w:tcBorders>
              <w:bottom w:val="single" w:sz="4" w:space="0" w:color="auto"/>
            </w:tcBorders>
          </w:tcPr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видам учебных занятий</w:t>
            </w:r>
          </w:p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(в часах)</w:t>
            </w:r>
          </w:p>
        </w:tc>
      </w:tr>
      <w:tr w:rsidR="00034582" w:rsidRPr="00747CCB" w:rsidTr="00512C1B">
        <w:trPr>
          <w:trHeight w:val="540"/>
        </w:trPr>
        <w:tc>
          <w:tcPr>
            <w:tcW w:w="3361" w:type="dxa"/>
            <w:vMerge/>
          </w:tcPr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vMerge/>
          </w:tcPr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034582" w:rsidRPr="00747CCB" w:rsidRDefault="00034582" w:rsidP="00512C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</w:tr>
      <w:tr w:rsidR="00034582" w:rsidRPr="00747CCB" w:rsidTr="00512C1B">
        <w:tc>
          <w:tcPr>
            <w:tcW w:w="3361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1. Превращения и «не-превращения» веществ</w:t>
            </w:r>
          </w:p>
        </w:tc>
        <w:tc>
          <w:tcPr>
            <w:tcW w:w="2476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6" w:type="dxa"/>
            <w:vAlign w:val="center"/>
          </w:tcPr>
          <w:p w:rsidR="00034582" w:rsidRPr="00747CCB" w:rsidRDefault="00FD2164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7" w:type="dxa"/>
            <w:vAlign w:val="center"/>
          </w:tcPr>
          <w:p w:rsidR="00034582" w:rsidRPr="00747CCB" w:rsidRDefault="00FD2164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4582" w:rsidRPr="00747CCB" w:rsidTr="00512C1B">
        <w:tc>
          <w:tcPr>
            <w:tcW w:w="3361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2. Загадки «видимого» и «невидимого»: молекулярная интерпретация превращений</w:t>
            </w:r>
          </w:p>
        </w:tc>
        <w:tc>
          <w:tcPr>
            <w:tcW w:w="2476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6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7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4582" w:rsidRPr="00747CCB" w:rsidTr="00512C1B">
        <w:tc>
          <w:tcPr>
            <w:tcW w:w="3361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3. Вещества вокруг нас</w:t>
            </w:r>
          </w:p>
        </w:tc>
        <w:tc>
          <w:tcPr>
            <w:tcW w:w="2476" w:type="dxa"/>
            <w:vAlign w:val="center"/>
          </w:tcPr>
          <w:p w:rsidR="00034582" w:rsidRPr="00747CCB" w:rsidRDefault="00DE601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76" w:type="dxa"/>
            <w:vAlign w:val="center"/>
          </w:tcPr>
          <w:p w:rsidR="00034582" w:rsidRPr="00747CCB" w:rsidRDefault="00DE601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7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4582" w:rsidRPr="00747CCB" w:rsidTr="00512C1B">
        <w:tc>
          <w:tcPr>
            <w:tcW w:w="3361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4. Металлы</w:t>
            </w:r>
          </w:p>
        </w:tc>
        <w:tc>
          <w:tcPr>
            <w:tcW w:w="2476" w:type="dxa"/>
            <w:vAlign w:val="center"/>
          </w:tcPr>
          <w:p w:rsidR="00034582" w:rsidRPr="00747CCB" w:rsidRDefault="00DE601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6" w:type="dxa"/>
            <w:vAlign w:val="center"/>
          </w:tcPr>
          <w:p w:rsidR="00034582" w:rsidRPr="00747CCB" w:rsidRDefault="00FD2164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7" w:type="dxa"/>
            <w:vAlign w:val="center"/>
          </w:tcPr>
          <w:p w:rsidR="00034582" w:rsidRPr="00747CCB" w:rsidRDefault="00FD2164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4582" w:rsidRPr="00747CCB" w:rsidTr="00512C1B">
        <w:tc>
          <w:tcPr>
            <w:tcW w:w="3361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5. Состав веществ: кислота, щелочь и вода</w:t>
            </w:r>
          </w:p>
        </w:tc>
        <w:tc>
          <w:tcPr>
            <w:tcW w:w="2476" w:type="dxa"/>
            <w:vAlign w:val="center"/>
          </w:tcPr>
          <w:p w:rsidR="00034582" w:rsidRPr="00747CCB" w:rsidRDefault="00DE601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6" w:type="dxa"/>
            <w:vAlign w:val="center"/>
          </w:tcPr>
          <w:p w:rsidR="00034582" w:rsidRPr="00747CCB" w:rsidRDefault="00DE601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7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4582" w:rsidRPr="00747CCB" w:rsidTr="00512C1B">
        <w:tc>
          <w:tcPr>
            <w:tcW w:w="3361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6. Что из чего получается?</w:t>
            </w:r>
          </w:p>
        </w:tc>
        <w:tc>
          <w:tcPr>
            <w:tcW w:w="2476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6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7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34582" w:rsidRPr="00747CCB" w:rsidTr="00512C1B">
        <w:tc>
          <w:tcPr>
            <w:tcW w:w="3361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7. Реакция нейтрализации. Соли</w:t>
            </w:r>
          </w:p>
        </w:tc>
        <w:tc>
          <w:tcPr>
            <w:tcW w:w="2476" w:type="dxa"/>
            <w:vAlign w:val="center"/>
          </w:tcPr>
          <w:p w:rsidR="00034582" w:rsidRPr="00747CCB" w:rsidRDefault="00025EE8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6" w:type="dxa"/>
            <w:vAlign w:val="center"/>
          </w:tcPr>
          <w:p w:rsidR="00034582" w:rsidRPr="00747CCB" w:rsidRDefault="00DE601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vAlign w:val="center"/>
          </w:tcPr>
          <w:p w:rsidR="00034582" w:rsidRPr="00747CCB" w:rsidRDefault="00034582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20" w:rsidRPr="00747CCB" w:rsidTr="00512C1B">
        <w:tc>
          <w:tcPr>
            <w:tcW w:w="3361" w:type="dxa"/>
            <w:vAlign w:val="center"/>
          </w:tcPr>
          <w:p w:rsidR="005B0820" w:rsidRPr="00747CCB" w:rsidRDefault="005B082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76" w:type="dxa"/>
            <w:vAlign w:val="center"/>
          </w:tcPr>
          <w:p w:rsidR="005B0820" w:rsidRDefault="005B082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76" w:type="dxa"/>
            <w:vAlign w:val="center"/>
          </w:tcPr>
          <w:p w:rsidR="005B0820" w:rsidRDefault="005B082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Align w:val="center"/>
          </w:tcPr>
          <w:p w:rsidR="005B0820" w:rsidRDefault="005B0820" w:rsidP="0051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2C1B" w:rsidRDefault="00512C1B" w:rsidP="00512C1B">
      <w:pPr>
        <w:pStyle w:val="Ul"/>
        <w:spacing w:after="100" w:afterAutospacing="1"/>
        <w:jc w:val="center"/>
        <w:rPr>
          <w:b/>
        </w:rPr>
      </w:pPr>
    </w:p>
    <w:p w:rsidR="00512C1B" w:rsidRDefault="00512C1B" w:rsidP="00512C1B">
      <w:pPr>
        <w:pStyle w:val="Ul"/>
        <w:spacing w:after="100" w:afterAutospacing="1"/>
        <w:jc w:val="center"/>
        <w:rPr>
          <w:b/>
        </w:rPr>
      </w:pPr>
    </w:p>
    <w:p w:rsidR="00512C1B" w:rsidRDefault="00512C1B" w:rsidP="00512C1B">
      <w:pPr>
        <w:pStyle w:val="Ul"/>
        <w:spacing w:after="100" w:afterAutospacing="1"/>
        <w:jc w:val="center"/>
        <w:rPr>
          <w:b/>
        </w:rPr>
      </w:pPr>
    </w:p>
    <w:p w:rsidR="00512C1B" w:rsidRDefault="00512C1B" w:rsidP="00512C1B">
      <w:pPr>
        <w:pStyle w:val="Ul"/>
        <w:spacing w:after="100" w:afterAutospacing="1"/>
        <w:jc w:val="center"/>
        <w:rPr>
          <w:b/>
        </w:rPr>
      </w:pPr>
    </w:p>
    <w:p w:rsidR="00512C1B" w:rsidRDefault="00512C1B" w:rsidP="00512C1B">
      <w:pPr>
        <w:pStyle w:val="Ul"/>
        <w:spacing w:after="100" w:afterAutospacing="1"/>
        <w:jc w:val="center"/>
        <w:rPr>
          <w:b/>
        </w:rPr>
      </w:pPr>
    </w:p>
    <w:p w:rsidR="00512C1B" w:rsidRDefault="00512C1B" w:rsidP="005B0820">
      <w:pPr>
        <w:pStyle w:val="Ul"/>
        <w:spacing w:after="100" w:afterAutospacing="1"/>
        <w:rPr>
          <w:b/>
        </w:rPr>
      </w:pPr>
    </w:p>
    <w:p w:rsidR="00034582" w:rsidRPr="00677726" w:rsidRDefault="00034582" w:rsidP="0003458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кружка </w:t>
      </w:r>
      <w:r w:rsidRPr="00677726">
        <w:rPr>
          <w:rFonts w:ascii="Times New Roman" w:hAnsi="Times New Roman"/>
          <w:b/>
          <w:sz w:val="24"/>
        </w:rPr>
        <w:t>«Основы химии»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Тема 1. Превращения и «не-превращения» веществ 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Оборудование химической лаборатории. «Рецепт</w:t>
      </w:r>
      <w:proofErr w:type="gramStart"/>
      <w:r w:rsidRPr="00192ED0">
        <w:rPr>
          <w:rFonts w:ascii="Times New Roman" w:hAnsi="Times New Roman"/>
          <w:sz w:val="24"/>
          <w:szCs w:val="24"/>
        </w:rPr>
        <w:t>»-</w:t>
      </w:r>
      <w:proofErr w:type="gramEnd"/>
      <w:r w:rsidRPr="00192ED0">
        <w:rPr>
          <w:rFonts w:ascii="Times New Roman" w:hAnsi="Times New Roman"/>
          <w:sz w:val="24"/>
          <w:szCs w:val="24"/>
        </w:rPr>
        <w:t>инструкция «фокуса» как способ описания химического превращения. «Этикетки» как средство распознавания «нужных» веществ. Превращения и не-превращения веще</w:t>
      </w:r>
      <w:proofErr w:type="gramStart"/>
      <w:r w:rsidRPr="00192ED0">
        <w:rPr>
          <w:rFonts w:ascii="Times New Roman" w:hAnsi="Times New Roman"/>
          <w:sz w:val="24"/>
          <w:szCs w:val="24"/>
        </w:rPr>
        <w:t>ств в пр</w:t>
      </w:r>
      <w:proofErr w:type="gramEnd"/>
      <w:r w:rsidRPr="00192ED0">
        <w:rPr>
          <w:rFonts w:ascii="Times New Roman" w:hAnsi="Times New Roman"/>
          <w:sz w:val="24"/>
          <w:szCs w:val="24"/>
        </w:rPr>
        <w:t>ироде и в быту. Условия их осуществления. Критерии наличия или отсутствия превращения. Постановка учебной задачи курса. Формулировка вопросов «на будущее».</w:t>
      </w:r>
    </w:p>
    <w:p w:rsidR="005B0820" w:rsidRPr="0066678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Практическая работа. </w:t>
      </w:r>
      <w:r w:rsidRPr="00192ED0">
        <w:rPr>
          <w:rFonts w:ascii="Times New Roman" w:hAnsi="Times New Roman"/>
          <w:sz w:val="24"/>
          <w:szCs w:val="24"/>
        </w:rPr>
        <w:t>«Мы не волшебники, а только учимся»:</w:t>
      </w:r>
      <w:r w:rsidRPr="00192E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2ED0">
        <w:rPr>
          <w:rFonts w:ascii="Times New Roman" w:hAnsi="Times New Roman"/>
          <w:sz w:val="24"/>
          <w:szCs w:val="24"/>
        </w:rPr>
        <w:t>осуществление превращений по инструкции. Правила техники безопасности проведения химического опыта.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Тема 2. Загадки «видимого» и «невидимого»: молекулярная интерпретация превращений </w:t>
      </w:r>
    </w:p>
    <w:p w:rsidR="00034582" w:rsidRPr="00BB4AA4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Жидкость и раствор. Раствор как однородная смесь. Неизменность</w:t>
      </w:r>
      <w:r w:rsidRPr="00BB4AA4">
        <w:rPr>
          <w:rFonts w:ascii="Times New Roman" w:hAnsi="Times New Roman"/>
          <w:sz w:val="24"/>
          <w:szCs w:val="24"/>
        </w:rPr>
        <w:t xml:space="preserve"> компонентов раствора и способы их выделения в исходном виде. Растворение вещества в воде. Упаривание раствора. Кристаллизация. Молекулярная интерпретация агрегатных переходов. «Микромодели» процессов растворения и кристаллизации. Поваренная соль и другие соли. Различение солей. Добыча соли из природных источников. Растворимые и нерастворимые вещества. Нерастворимые в воде вещества. Различение грубых смесей, взвесей и растворов. Фильтрование.</w:t>
      </w:r>
    </w:p>
    <w:p w:rsidR="00034582" w:rsidRPr="00BB4AA4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  <w:r w:rsidRPr="00BB4AA4">
        <w:rPr>
          <w:rFonts w:ascii="Times New Roman" w:hAnsi="Times New Roman"/>
          <w:sz w:val="24"/>
          <w:szCs w:val="24"/>
        </w:rPr>
        <w:t>. Растворение и кристаллизация соли. Испарение и конденсация воды. Разделение смеси фильтрованием. Очистка загрязненной соли.</w:t>
      </w:r>
    </w:p>
    <w:p w:rsidR="00034582" w:rsidRPr="00BB4AA4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b/>
          <w:bCs/>
          <w:sz w:val="24"/>
          <w:szCs w:val="24"/>
        </w:rPr>
        <w:t>Проекты.</w:t>
      </w:r>
      <w:r w:rsidRPr="00BB4AA4">
        <w:rPr>
          <w:rFonts w:ascii="Times New Roman" w:hAnsi="Times New Roman"/>
          <w:sz w:val="24"/>
          <w:szCs w:val="24"/>
        </w:rPr>
        <w:t xml:space="preserve"> «Круговорот воды в чайнике», «Опреснение воды», «Полезные примеси», «Мирабилит – чудесная соль».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 xml:space="preserve">Тема 3. Вещества вокруг нас 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«Сладкое сырье»: моделирование процессов выделения и очистки сахара. Получение сахара-рафинада.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Сливочное и растительное масло. Другие жиры. Использование и производство молочных продуктов: разделение компонентов молока. «Масличные» растения. Горючесть масел. «Водоотталкивающие свойства» жиров.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Мыло в хозяйстве. Отличия стирки и «химической чистки». Мыловарение. Щелок. Свойства жира, воздуха, воды и мыла как свойства их молекул.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Сода и поташ. Применение. «Вываривание» соды и поташа. Свойства питьевой и «стиральной» соды.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Уксус. Получение и применение уксуса. Разбавление уксусной кислоты (расчет).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lastRenderedPageBreak/>
        <w:t>Горение угля. Участие воздуха в процессе горения. Обугливание древесины. Продукты сгорания и обугливания. Отличия сгорания и обугливания. «Углеводы» − горючие вещества. Получение угля из древесины, сжигание угля. Моделирование превращений на «микроуровне».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Образование древесины растениями. Брожение и дыхание как источники углекислого газа. Образование углекислого газа при дыхании. Расход кислорода из воздуха. Горение парафина, нефти и газа. Образование сажи и копоти, обнаружение продуктов сгорания. Горение спирта.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Химический элемент углерод как основа круговорота органических веществ. «Круг превращений» соединений углерода. Зажигание и тушение огня. Угарный газ. Негорючие материалы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677726">
        <w:rPr>
          <w:rFonts w:ascii="Times New Roman" w:hAnsi="Times New Roman"/>
          <w:sz w:val="24"/>
          <w:szCs w:val="24"/>
        </w:rPr>
        <w:t>. Свойства углекислого газа. Обугливание древесины, бумаги, сахара, крахмала, обнаружение продуктов. Горение нефти и газа. Условия образования копоти. Горение спирта.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Лабораторные опыты</w:t>
      </w:r>
      <w:r w:rsidRPr="00677726">
        <w:rPr>
          <w:rFonts w:ascii="Times New Roman" w:hAnsi="Times New Roman"/>
          <w:sz w:val="24"/>
          <w:szCs w:val="24"/>
        </w:rPr>
        <w:t>. Действие углекислого газа на известковую воду и «растворение» осадка в кислоте. Обнаружение углекислого газа в выдыхаемом воздухе. Изучение продуктов горения парафина (свечи).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77726">
        <w:rPr>
          <w:rFonts w:ascii="Times New Roman" w:hAnsi="Times New Roman"/>
          <w:sz w:val="24"/>
          <w:szCs w:val="24"/>
        </w:rPr>
        <w:t>. Получение эмульсии жира, мыльной пены. Варка мыла. Распознавание карбонатов. Действие кислоты на соду: идентификация газа. Идентификация газа в составе газированной воды.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Проекты</w:t>
      </w:r>
      <w:r w:rsidRPr="00677726">
        <w:rPr>
          <w:rFonts w:ascii="Times New Roman" w:hAnsi="Times New Roman"/>
          <w:sz w:val="24"/>
          <w:szCs w:val="24"/>
        </w:rPr>
        <w:t xml:space="preserve">. «Друзья </w:t>
      </w:r>
      <w:proofErr w:type="spellStart"/>
      <w:r w:rsidRPr="00677726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677726">
        <w:rPr>
          <w:rFonts w:ascii="Times New Roman" w:hAnsi="Times New Roman"/>
          <w:sz w:val="24"/>
          <w:szCs w:val="24"/>
        </w:rPr>
        <w:t>», «Горшок золы», «Сахар у нас на столе», «Бензин как растворитель», «Получение эфирных масел», «Кислоты у нас дома», «Превращения камней (глина, известняк и песок)», «Как делают стекло», «Откуда взялся школьный мел».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 xml:space="preserve">Тема 4. Металлы </w:t>
      </w:r>
    </w:p>
    <w:p w:rsidR="00034582" w:rsidRPr="00677726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Медь и ее применение. Выплавка меди из руды как превращение веществ. Различение выплавки и плавки. Медные руды, их обжиг, двойная роль угля. Свойства малахита. Моделирование процесса выплавки меди. Восстановление и окисление меди. «Круг» соединений меди.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Медный купорос и его превращения. «Круг» медного купороса. Взаимодействие железа с медным купоросом, изучение продуктов реакции. «Соль» железа. Схема реакции замещения.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Превращения солей железа. Условия получения ржавчины. Превращения ржавчины. «Круг» железа. Проблема восстановления железа. Доменный процесс, двойственная роль угля. Моделирование процесса выплавки железа. Передел чугуна. Выплавка стали. Железные руды и «обманки».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677726">
        <w:rPr>
          <w:rFonts w:ascii="Times New Roman" w:hAnsi="Times New Roman"/>
          <w:sz w:val="24"/>
          <w:szCs w:val="24"/>
        </w:rPr>
        <w:t xml:space="preserve">. Образцы природного малахита и других медных руд. </w:t>
      </w:r>
    </w:p>
    <w:p w:rsidR="00034582" w:rsidRPr="00677726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lastRenderedPageBreak/>
        <w:t>Лабораторные опыты</w:t>
      </w:r>
      <w:r w:rsidRPr="00677726">
        <w:rPr>
          <w:rFonts w:ascii="Times New Roman" w:hAnsi="Times New Roman"/>
          <w:sz w:val="24"/>
          <w:szCs w:val="24"/>
        </w:rPr>
        <w:t>. Свойства малахита: отношение к воде и кислотам, разложение при нагревании, исследование продуктов. Окисление меди на воздухе, «очистка» меди кислотой. Восстановление железа из оксида углем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  <w:r w:rsidRPr="00192ED0">
        <w:rPr>
          <w:rFonts w:ascii="Times New Roman" w:hAnsi="Times New Roman"/>
          <w:sz w:val="24"/>
          <w:szCs w:val="24"/>
        </w:rPr>
        <w:t>. Действие щелочи на растворимые соли меди, исследование продукта Цепочки превращений медного купороса. Цепочки превращений по «кругу» железа и его соединений. Решение экспериментальных задач. Решение экспериментальных задач по «кругу» превращений меди и ее соединений: распознавание растворов, осуществление превращений по цепочке. Действие медного купороса на железо, исследование продуктов.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Проекты:</w:t>
      </w:r>
      <w:r w:rsidRPr="00192ED0">
        <w:rPr>
          <w:rFonts w:ascii="Times New Roman" w:hAnsi="Times New Roman"/>
          <w:sz w:val="24"/>
          <w:szCs w:val="24"/>
        </w:rPr>
        <w:t xml:space="preserve"> «Медной горы Хозяйка», «Медь – древнейший металл», «Сказки, притчи и пословицы о металлах». «История чугуна и стали», «Коксование угля».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Тема 5. Состав веществ: кислота, щелочь и вода 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«Противоположные» функции кислот и щелочей как «универсальных посредников» превращений. Поиск элементного состава щелочи. Вытеснение водорода из воды наиболее активными металлами. Уточнение состава воды. Генетический «круг» натрия.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Кислоты дома и в лаборатории. Общие свойства кислот. Проба на кислоту. Указатели кислот – индикаторы. Кислотные «остатки»: состав солей. Получение минеральных кислот из солей. Действие кислот на металлы. Схема «взаимодействия». «</w:t>
      </w:r>
      <w:proofErr w:type="spellStart"/>
      <w:r w:rsidRPr="00192ED0">
        <w:rPr>
          <w:rFonts w:ascii="Times New Roman" w:hAnsi="Times New Roman"/>
          <w:sz w:val="24"/>
          <w:szCs w:val="24"/>
        </w:rPr>
        <w:t>Вытеснительная</w:t>
      </w:r>
      <w:proofErr w:type="spellEnd"/>
      <w:r w:rsidRPr="00192ED0">
        <w:rPr>
          <w:rFonts w:ascii="Times New Roman" w:hAnsi="Times New Roman"/>
          <w:sz w:val="24"/>
          <w:szCs w:val="24"/>
        </w:rPr>
        <w:t>» активность металлов по отношению к другим металлам и к водороду: «ряд активности».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Получение и свойства водорода. Взрывоопасность смеси водорода с воздухом, техника безопасности. Элементный состав воды. Размещение водорода в «ряду активности» металлов.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192ED0">
        <w:rPr>
          <w:rFonts w:ascii="Times New Roman" w:hAnsi="Times New Roman"/>
          <w:sz w:val="24"/>
          <w:szCs w:val="24"/>
        </w:rPr>
        <w:t xml:space="preserve"> Взаимодействие натрия с водой. Получение соляной кислоты из соли. Получение кислоты из селитры. Получение и свойства водорода. Образование воды при горении водорода. Восстановление оксида меди водородом. «Серебрение» медной монеты.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Лабораторные опыты</w:t>
      </w:r>
      <w:r w:rsidRPr="00192ED0">
        <w:rPr>
          <w:rFonts w:ascii="Times New Roman" w:hAnsi="Times New Roman"/>
          <w:sz w:val="24"/>
          <w:szCs w:val="24"/>
        </w:rPr>
        <w:t>. Испытание продуктов взаимодействия натрия с водой. Действие кислот на металлы. Изучение реакций замещения с участием данного металла.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  <w:r w:rsidRPr="00192ED0">
        <w:rPr>
          <w:rFonts w:ascii="Times New Roman" w:hAnsi="Times New Roman"/>
          <w:sz w:val="24"/>
          <w:szCs w:val="24"/>
        </w:rPr>
        <w:t xml:space="preserve">. Испытание «домашних» и «лабораторных» кислот. «Работа» индикаторов. 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Проекты</w:t>
      </w:r>
      <w:r w:rsidRPr="00192ED0">
        <w:rPr>
          <w:rFonts w:ascii="Times New Roman" w:hAnsi="Times New Roman"/>
          <w:sz w:val="24"/>
          <w:szCs w:val="24"/>
        </w:rPr>
        <w:t>. «Что я знаю о превращениях веществ». «Для чего растениям и животным кислоты?», «Растения-индикаторы», «Открытие газов», «История водорода».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 xml:space="preserve">ма 6. Что из чего получается? 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lastRenderedPageBreak/>
        <w:t>Генетические связи металлов, оксидов, кислот и солей. Серная кислота. Превращения серной кислоты. Сульфаты. Генетические связи серной кислоты. Соляная и азотная кислоты.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Схема обмена соли и щелочи: идентификация осадка и растворимого продукта реакции. 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Действие щелочи на соляную кислоту.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Общие свойства щелочей. Состав </w:t>
      </w:r>
      <w:proofErr w:type="gramStart"/>
      <w:r w:rsidRPr="00192ED0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192ED0">
        <w:rPr>
          <w:rFonts w:ascii="Times New Roman" w:hAnsi="Times New Roman"/>
          <w:sz w:val="24"/>
          <w:szCs w:val="24"/>
        </w:rPr>
        <w:t xml:space="preserve"> гидроксидов.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Получение солей щелочных металлов. Генетические «круги» щелочных и щелочноземельных металлов (натрия, калия, кальция, магния). 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Моделирование состава и схем превращений веществ известных генетических «кругов» (уточнение элементных формул известных веществ). </w:t>
      </w:r>
    </w:p>
    <w:p w:rsidR="00034582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61B00">
        <w:rPr>
          <w:rFonts w:ascii="Times New Roman" w:hAnsi="Times New Roman"/>
          <w:b/>
          <w:bCs/>
          <w:sz w:val="24"/>
          <w:szCs w:val="24"/>
        </w:rPr>
        <w:t>Тема 7</w:t>
      </w:r>
      <w:r>
        <w:rPr>
          <w:rFonts w:ascii="Times New Roman" w:hAnsi="Times New Roman"/>
          <w:b/>
          <w:bCs/>
          <w:sz w:val="24"/>
          <w:szCs w:val="24"/>
        </w:rPr>
        <w:t xml:space="preserve">. Реакция нейтрализации. Соли 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Кислотные и основные «начала» солей. Способы получения солей. Названия солей.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Нейтрализация как типовой способ получения солей. Схема нейтрализации. Проблема использования индикатора. Образование воды. Варианты кислотно-основного взаимодействия. Теплота нейтрализации. </w:t>
      </w:r>
    </w:p>
    <w:p w:rsidR="00034582" w:rsidRPr="00192ED0" w:rsidRDefault="00034582" w:rsidP="00034582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Соли вокруг нас. Образование солей в природе и в технологических процессах. «Двойной обмен» солей. Осаждение одной из солей как условие протекания реакции обмена между солями. Таблица растворимости солей.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Демонстрации: </w:t>
      </w:r>
      <w:r w:rsidRPr="00192ED0">
        <w:rPr>
          <w:rFonts w:ascii="Times New Roman" w:hAnsi="Times New Roman"/>
          <w:sz w:val="24"/>
          <w:szCs w:val="24"/>
        </w:rPr>
        <w:t>Получение кислот из купороса и селитры. Взаимодействие магния с горячей и холодной водой. Взаимодействие кальция и калия с водой. Взаимодействие натрия с соляной кислотой. Горение натрия в хлоре.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192ED0">
        <w:rPr>
          <w:rFonts w:ascii="Times New Roman" w:hAnsi="Times New Roman"/>
          <w:sz w:val="24"/>
          <w:szCs w:val="24"/>
        </w:rPr>
        <w:t>Действие щелочей и кислот на соли: осаждение и «растворение» оснований. Действие растворов щелочей на фенолфталеин. Испытание щелочей. *Осаждение и растворение гидроксида алюминия.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192ED0">
        <w:rPr>
          <w:rFonts w:ascii="Times New Roman" w:hAnsi="Times New Roman"/>
          <w:sz w:val="24"/>
          <w:szCs w:val="24"/>
        </w:rPr>
        <w:t>Получение солей реакциями обмена: изучение условий протекания</w:t>
      </w:r>
    </w:p>
    <w:p w:rsidR="00034582" w:rsidRPr="00192ED0" w:rsidRDefault="00034582" w:rsidP="0003458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Проекты</w:t>
      </w:r>
      <w:r w:rsidRPr="00192ED0">
        <w:rPr>
          <w:rFonts w:ascii="Times New Roman" w:hAnsi="Times New Roman"/>
          <w:sz w:val="24"/>
          <w:szCs w:val="24"/>
        </w:rPr>
        <w:t>. «История кислот», «Мать всех кислот», «Откуда берут серную кислоту?», «Царская водка». «Щелочные соли». «Напиток Клеопатры».</w:t>
      </w:r>
    </w:p>
    <w:p w:rsidR="00FD2164" w:rsidRPr="00192ED0" w:rsidRDefault="00FD2164" w:rsidP="00FD2164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4582" w:rsidRPr="00661B00" w:rsidRDefault="00034582" w:rsidP="00034582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4. </w:t>
      </w:r>
      <w:r w:rsidRPr="00661B00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  <w:r w:rsidR="00512C1B">
        <w:rPr>
          <w:rFonts w:ascii="Times New Roman" w:hAnsi="Times New Roman"/>
          <w:b/>
          <w:bCs/>
          <w:sz w:val="24"/>
          <w:szCs w:val="24"/>
        </w:rPr>
        <w:t xml:space="preserve"> в 7 «А» классе</w:t>
      </w:r>
    </w:p>
    <w:p w:rsidR="00034582" w:rsidRPr="00661B00" w:rsidRDefault="00034582" w:rsidP="00034582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20"/>
        <w:gridCol w:w="958"/>
        <w:gridCol w:w="34"/>
        <w:gridCol w:w="6487"/>
        <w:gridCol w:w="993"/>
        <w:gridCol w:w="992"/>
        <w:gridCol w:w="992"/>
        <w:gridCol w:w="992"/>
      </w:tblGrid>
      <w:tr w:rsidR="00025EE8" w:rsidRPr="00661B00" w:rsidTr="00733B21">
        <w:trPr>
          <w:trHeight w:val="748"/>
        </w:trPr>
        <w:tc>
          <w:tcPr>
            <w:tcW w:w="567" w:type="dxa"/>
            <w:vMerge w:val="restart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  <w:r w:rsidRPr="00661B00"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  <w:t>№</w:t>
            </w:r>
          </w:p>
        </w:tc>
        <w:tc>
          <w:tcPr>
            <w:tcW w:w="3720" w:type="dxa"/>
            <w:vMerge w:val="restart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  <w:r w:rsidRPr="00661B00"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  <w:t>Тема</w:t>
            </w:r>
          </w:p>
        </w:tc>
        <w:tc>
          <w:tcPr>
            <w:tcW w:w="992" w:type="dxa"/>
            <w:gridSpan w:val="2"/>
            <w:vMerge w:val="restart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  <w:r w:rsidRPr="00661B00"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  <w:t>Общее количество</w:t>
            </w:r>
          </w:p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  <w:r w:rsidRPr="00661B00"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  <w:t>часов</w:t>
            </w:r>
          </w:p>
        </w:tc>
        <w:tc>
          <w:tcPr>
            <w:tcW w:w="6487" w:type="dxa"/>
          </w:tcPr>
          <w:p w:rsidR="00025EE8" w:rsidRDefault="00025EE8" w:rsidP="00512C1B">
            <w:pPr>
              <w:pStyle w:val="Ul"/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</w:p>
          <w:p w:rsidR="00025EE8" w:rsidRDefault="00025EE8" w:rsidP="00512C1B">
            <w:pPr>
              <w:pStyle w:val="Ul"/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>деятельности ученика (на уровне учебных действий) по теме</w:t>
            </w:r>
          </w:p>
        </w:tc>
        <w:tc>
          <w:tcPr>
            <w:tcW w:w="3969" w:type="dxa"/>
            <w:gridSpan w:val="4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  <w:t>Дата</w:t>
            </w:r>
          </w:p>
        </w:tc>
      </w:tr>
      <w:tr w:rsidR="00025EE8" w:rsidRPr="00661B00" w:rsidTr="00C817BE">
        <w:trPr>
          <w:trHeight w:val="415"/>
        </w:trPr>
        <w:tc>
          <w:tcPr>
            <w:tcW w:w="567" w:type="dxa"/>
            <w:vMerge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</w:p>
        </w:tc>
        <w:tc>
          <w:tcPr>
            <w:tcW w:w="3720" w:type="dxa"/>
            <w:vMerge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</w:p>
        </w:tc>
        <w:tc>
          <w:tcPr>
            <w:tcW w:w="6487" w:type="dxa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  <w:t>Факт</w:t>
            </w:r>
          </w:p>
        </w:tc>
      </w:tr>
      <w:tr w:rsidR="00025EE8" w:rsidRPr="00661B00" w:rsidTr="00025EE8">
        <w:trPr>
          <w:trHeight w:val="346"/>
        </w:trPr>
        <w:tc>
          <w:tcPr>
            <w:tcW w:w="567" w:type="dxa"/>
            <w:tcBorders>
              <w:bottom w:val="single" w:sz="4" w:space="0" w:color="auto"/>
            </w:tcBorders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32"/>
                <w:lang w:eastAsia="en-US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EE8" w:rsidRPr="008A3B6C" w:rsidRDefault="00025EE8" w:rsidP="005B21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A3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7»А»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EE8" w:rsidRPr="008A3B6C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8" w:rsidRPr="008A3B6C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7»А</w:t>
            </w:r>
            <w:r w:rsidRPr="008A3B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5EE8" w:rsidRPr="008A3B6C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 «Б»</w:t>
            </w:r>
          </w:p>
        </w:tc>
      </w:tr>
      <w:tr w:rsidR="00025EE8" w:rsidRPr="00661B00" w:rsidTr="00025EE8">
        <w:tc>
          <w:tcPr>
            <w:tcW w:w="1176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25EE8" w:rsidRPr="00661B00" w:rsidRDefault="00025EE8" w:rsidP="00512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Превращения и «не-превращения»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EE8" w:rsidRPr="00661B00" w:rsidRDefault="00025EE8" w:rsidP="005B21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работа№1. </w:t>
            </w:r>
            <w:r w:rsidRPr="00661B00">
              <w:rPr>
                <w:rFonts w:ascii="Times New Roman" w:hAnsi="Times New Roman"/>
                <w:sz w:val="24"/>
                <w:szCs w:val="24"/>
              </w:rPr>
              <w:t>Знакомство с химическим оборудованием.</w:t>
            </w:r>
            <w:r w:rsidRPr="00661B00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техники безопасности проведения химического опыта.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025EE8" w:rsidRPr="000F11C1" w:rsidRDefault="00025EE8" w:rsidP="00512C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лабораторное оборудование и области его применения</w:t>
            </w:r>
          </w:p>
          <w:p w:rsidR="00025EE8" w:rsidRPr="00661B00" w:rsidRDefault="00025EE8" w:rsidP="00512C1B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C72C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72C98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ascii="Times New Roman" w:hAnsi="Times New Roman"/>
                <w:sz w:val="24"/>
                <w:szCs w:val="24"/>
              </w:rPr>
              <w:t>в химической лаборатории</w:t>
            </w: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746294" w:rsidRDefault="00025EE8" w:rsidP="0074629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«Химические фокусы»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025EE8" w:rsidRPr="008A3B6C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химические явления по признакам</w:t>
            </w: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ED115B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tcBorders>
              <w:top w:val="nil"/>
            </w:tcBorders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nil"/>
            </w:tcBorders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работа№2. </w:t>
            </w:r>
            <w:r w:rsidRPr="00661B00">
              <w:rPr>
                <w:rFonts w:ascii="Times New Roman" w:hAnsi="Times New Roman"/>
                <w:sz w:val="24"/>
                <w:szCs w:val="24"/>
              </w:rPr>
              <w:t>«Мы не волшебники, а только учимся» Превращения и не-превращения веще</w:t>
            </w:r>
            <w:proofErr w:type="gramStart"/>
            <w:r w:rsidRPr="00661B00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661B00">
              <w:rPr>
                <w:rFonts w:ascii="Times New Roman" w:hAnsi="Times New Roman"/>
                <w:sz w:val="24"/>
                <w:szCs w:val="24"/>
              </w:rPr>
              <w:t>ироде и в быту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nil"/>
            </w:tcBorders>
          </w:tcPr>
          <w:p w:rsidR="00025EE8" w:rsidRPr="000F11C1" w:rsidRDefault="00025EE8" w:rsidP="00512C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лабораторное оборудование и области его применения</w:t>
            </w:r>
          </w:p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C72C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72C98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ascii="Times New Roman" w:hAnsi="Times New Roman"/>
                <w:sz w:val="24"/>
                <w:szCs w:val="24"/>
              </w:rPr>
              <w:t>в химической лаборатории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nil"/>
            </w:tcBorders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025EE8" w:rsidRPr="00ED115B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11766" w:type="dxa"/>
            <w:gridSpan w:val="5"/>
          </w:tcPr>
          <w:p w:rsidR="00025EE8" w:rsidRPr="00661B00" w:rsidRDefault="00025EE8" w:rsidP="00512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Загадки «видимого» и «невидимого»: молекулярная интерпретация превращений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993" w:type="dxa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025EE8" w:rsidRPr="00661B00" w:rsidRDefault="00025EE8" w:rsidP="00512C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025EE8" w:rsidRPr="00661B00" w:rsidRDefault="00025EE8" w:rsidP="005B21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Жидкость и раствор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025EE8" w:rsidRPr="008A3B6C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3B6C">
              <w:rPr>
                <w:rFonts w:ascii="Times New Roman" w:hAnsi="Times New Roman"/>
                <w:sz w:val="24"/>
                <w:szCs w:val="24"/>
              </w:rPr>
              <w:t>растворы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составу</w:t>
            </w: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Растворимые вещества. Упаривание раствора. Кристаллизация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025EE8" w:rsidRDefault="00025EE8" w:rsidP="00512C1B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растворимость веществ по таблице растворимости</w:t>
            </w:r>
          </w:p>
          <w:p w:rsidR="00025EE8" w:rsidRPr="00661B00" w:rsidRDefault="00025EE8" w:rsidP="00512C1B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превращения веществ</w:t>
            </w: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Нерастворимые в воде вещества.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  <w:r w:rsidRPr="00661B00">
              <w:rPr>
                <w:rFonts w:ascii="Times New Roman" w:hAnsi="Times New Roman"/>
                <w:sz w:val="24"/>
                <w:szCs w:val="24"/>
              </w:rPr>
              <w:t>. Очистка загрязненной соли.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025EE8" w:rsidRPr="000F11C1" w:rsidRDefault="00025EE8" w:rsidP="00512C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лабораторное оборудование и области его применения</w:t>
            </w:r>
          </w:p>
          <w:p w:rsidR="00025EE8" w:rsidRPr="00661B00" w:rsidRDefault="00025EE8" w:rsidP="00512C1B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C72C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Соблюдать </w:t>
            </w:r>
            <w:r w:rsidRPr="00C72C98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работе </w:t>
            </w:r>
            <w:r>
              <w:rPr>
                <w:rFonts w:ascii="Times New Roman" w:hAnsi="Times New Roman"/>
                <w:sz w:val="24"/>
                <w:szCs w:val="24"/>
              </w:rPr>
              <w:t>в химической лаборатории</w:t>
            </w: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11766" w:type="dxa"/>
            <w:gridSpan w:val="5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Вещества вокруг нас (9 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993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B21E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 xml:space="preserve"> «Сладкое сырье»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025EE8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3B6C">
              <w:rPr>
                <w:rFonts w:ascii="Times New Roman" w:hAnsi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3B6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025EE8" w:rsidRDefault="00025EE8" w:rsidP="00512C1B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применения веществ в быту, правила пользования веществами</w:t>
            </w:r>
          </w:p>
          <w:p w:rsidR="00025EE8" w:rsidRPr="008A3B6C" w:rsidRDefault="00025EE8" w:rsidP="00512C1B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Merge/>
          </w:tcPr>
          <w:p w:rsidR="00025EE8" w:rsidRPr="008A3B6C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 xml:space="preserve">Сливочное и растительное масло. Другие жиры. 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Мыло в хозяйстве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 xml:space="preserve">Сода и поташ. Применение    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Уксус.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Горение угля. Участие воздуха в процессе горения.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Образование древесины растениями. Брожение и дыхание как источники углекислого газа.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Горение парафина, нефти и газа.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11766" w:type="dxa"/>
            <w:gridSpan w:val="5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Металлы (7 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993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B21E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Медь и ее применение.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025EE8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физические свойства металлов</w:t>
            </w:r>
          </w:p>
          <w:p w:rsidR="00025EE8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применения металлов на основе их свойств, способы их получения</w:t>
            </w:r>
          </w:p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работе в химической лаборатории</w:t>
            </w: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8A3B6C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Медный купорос и его превращения.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  <w:r w:rsidRPr="00661B00">
              <w:rPr>
                <w:rFonts w:ascii="Times New Roman" w:hAnsi="Times New Roman"/>
                <w:sz w:val="24"/>
                <w:szCs w:val="24"/>
              </w:rPr>
              <w:t>. Цепочки превращений медного купороса.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Превращения солей железа. Условия получения ржавчины. Превращения ржавчины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Проблема восстановления железа. Доменный процесс, двойственная роль угля.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0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№5. </w:t>
            </w:r>
            <w:r w:rsidRPr="00661B00">
              <w:rPr>
                <w:rFonts w:ascii="Times New Roman" w:hAnsi="Times New Roman"/>
                <w:sz w:val="24"/>
                <w:szCs w:val="24"/>
              </w:rPr>
              <w:t>Цепочки превращений по «кругу» железа и его соединений</w:t>
            </w:r>
          </w:p>
        </w:tc>
        <w:tc>
          <w:tcPr>
            <w:tcW w:w="992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11766" w:type="dxa"/>
            <w:gridSpan w:val="5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Pr="00661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веществ: кислота, щелочь и вода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993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B21E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 xml:space="preserve"> «Противоположные» функции кислот и щелочей как «универсальных посредников» превращений.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 w:val="restart"/>
          </w:tcPr>
          <w:p w:rsidR="00025EE8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3B6C">
              <w:rPr>
                <w:rFonts w:ascii="Times New Roman" w:hAnsi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3B6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025EE8" w:rsidRDefault="00025EE8" w:rsidP="00512C1B">
            <w:pPr>
              <w:spacing w:after="0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применения веществ в быту, правила пользования веществами</w:t>
            </w:r>
          </w:p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безопасности при работе в химической лаборатории</w:t>
            </w: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Поиск элементного состава щелочи.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 xml:space="preserve"> Кислоты дома и в лаборатории. Получение минеральных кислот из солей.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Действие кислот на металлы.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0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Получение и свойства водорода.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958" w:type="dxa"/>
          </w:tcPr>
          <w:p w:rsidR="00025EE8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  <w:r w:rsidRPr="00661B00">
              <w:rPr>
                <w:rFonts w:ascii="Times New Roman" w:hAnsi="Times New Roman"/>
                <w:sz w:val="24"/>
                <w:szCs w:val="24"/>
              </w:rPr>
              <w:t>. Испытание индикатором «домашних» и «лабораторных» кислот.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11766" w:type="dxa"/>
            <w:gridSpan w:val="5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Тема 6. Что из чего получается?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B21E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EE8" w:rsidRPr="00661B00" w:rsidTr="00494D26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Генетические связи металлов, оксидов, кислот, оснований и солей.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 w:val="restart"/>
          </w:tcPr>
          <w:p w:rsidR="00025EE8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классы веществ</w:t>
            </w:r>
          </w:p>
          <w:p w:rsidR="00025EE8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свойства</w:t>
            </w:r>
          </w:p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генетические ряды металлов</w:t>
            </w:r>
          </w:p>
        </w:tc>
        <w:tc>
          <w:tcPr>
            <w:tcW w:w="993" w:type="dxa"/>
            <w:vAlign w:val="center"/>
          </w:tcPr>
          <w:p w:rsidR="00025EE8" w:rsidRPr="00661B00" w:rsidRDefault="00025EE8" w:rsidP="0066678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666780" w:rsidRDefault="00666780" w:rsidP="0066678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25EE8" w:rsidRDefault="00666780" w:rsidP="0066678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Схема обмена соли и щелочи: идентификация осадка и растворимого продукта реакции.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9866A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Общие свойства щелочей.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Моделирование состава и схем превращений веществ известных генетических «кругов»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EE8" w:rsidRPr="002C1C2B" w:rsidRDefault="00025EE8" w:rsidP="005B21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5EE8" w:rsidRPr="002C1C2B" w:rsidRDefault="00025EE8" w:rsidP="00512C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025EE8">
        <w:tc>
          <w:tcPr>
            <w:tcW w:w="11766" w:type="dxa"/>
            <w:gridSpan w:val="5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Реакция нейтрализации. Соли (3 </w:t>
            </w:r>
            <w:r w:rsidRPr="00661B00">
              <w:rPr>
                <w:rFonts w:ascii="Times New Roman" w:hAnsi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993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EE8" w:rsidRPr="00661B00" w:rsidRDefault="00025EE8" w:rsidP="005B21E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EE8" w:rsidRPr="00661B00" w:rsidTr="00494D26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74629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 w:val="restart"/>
          </w:tcPr>
          <w:p w:rsidR="00025EE8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основания, их классификацию</w:t>
            </w:r>
          </w:p>
          <w:p w:rsidR="00025EE8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A3B6C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соли, их классификацию</w:t>
            </w:r>
          </w:p>
        </w:tc>
        <w:tc>
          <w:tcPr>
            <w:tcW w:w="993" w:type="dxa"/>
            <w:vAlign w:val="center"/>
          </w:tcPr>
          <w:p w:rsidR="00025EE8" w:rsidRPr="00661B00" w:rsidRDefault="00025EE8" w:rsidP="005B21E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494D26">
        <w:tc>
          <w:tcPr>
            <w:tcW w:w="567" w:type="dxa"/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74629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00">
              <w:rPr>
                <w:rFonts w:ascii="Times New Roman" w:hAnsi="Times New Roman"/>
                <w:sz w:val="24"/>
                <w:szCs w:val="24"/>
              </w:rPr>
              <w:t xml:space="preserve">Кислотные и основные «начала» солей.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958" w:type="dxa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Merge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5EE8" w:rsidRPr="00661B00" w:rsidRDefault="00025EE8" w:rsidP="005B21E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25EE8" w:rsidRPr="00661B00" w:rsidTr="00494D26">
        <w:tc>
          <w:tcPr>
            <w:tcW w:w="567" w:type="dxa"/>
            <w:vAlign w:val="center"/>
          </w:tcPr>
          <w:p w:rsidR="00025EE8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20" w:type="dxa"/>
            <w:vAlign w:val="center"/>
          </w:tcPr>
          <w:p w:rsidR="00025EE8" w:rsidRPr="00661B00" w:rsidRDefault="00025EE8" w:rsidP="0074629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58" w:type="dxa"/>
          </w:tcPr>
          <w:p w:rsidR="00025EE8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025EE8" w:rsidRPr="00661B00" w:rsidRDefault="00025EE8" w:rsidP="00512C1B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5EE8" w:rsidRDefault="00025EE8" w:rsidP="005B21E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025EE8" w:rsidRDefault="00666780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EE8" w:rsidRDefault="00025EE8" w:rsidP="00512C1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5EE8" w:rsidRPr="00A20CC6" w:rsidRDefault="00025EE8" w:rsidP="00512C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34582" w:rsidRDefault="00034582" w:rsidP="00746294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6294" w:rsidRDefault="00746294" w:rsidP="00746294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582" w:rsidRDefault="00034582" w:rsidP="00034582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582" w:rsidRDefault="00034582" w:rsidP="00034582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582" w:rsidRDefault="00034582" w:rsidP="00034582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582" w:rsidRDefault="00034582" w:rsidP="00746294">
      <w:pPr>
        <w:spacing w:before="100" w:beforeAutospacing="1" w:after="0" w:line="240" w:lineRule="auto"/>
        <w:ind w:firstLine="18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2164" w:rsidRDefault="00FD2164" w:rsidP="00746294">
      <w:pPr>
        <w:spacing w:before="100" w:beforeAutospacing="1" w:after="0" w:line="240" w:lineRule="auto"/>
        <w:ind w:firstLine="18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5673" w:rsidRDefault="00F25673" w:rsidP="00746294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2C1B" w:rsidRDefault="00034582" w:rsidP="00034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512C1B">
        <w:rPr>
          <w:rFonts w:ascii="Times New Roman" w:hAnsi="Times New Roman"/>
          <w:sz w:val="24"/>
          <w:szCs w:val="24"/>
        </w:rPr>
        <w:t>СОГЛАСОВАНО.</w:t>
      </w:r>
      <w:r w:rsidRPr="0066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66780">
        <w:rPr>
          <w:rFonts w:ascii="Times New Roman" w:hAnsi="Times New Roman"/>
          <w:sz w:val="24"/>
          <w:szCs w:val="24"/>
        </w:rPr>
        <w:t xml:space="preserve">     </w:t>
      </w:r>
      <w:r w:rsidR="00512C1B">
        <w:rPr>
          <w:rFonts w:ascii="Times New Roman" w:hAnsi="Times New Roman"/>
          <w:sz w:val="24"/>
          <w:szCs w:val="24"/>
        </w:rPr>
        <w:t>СОГЛАСОВАНО.</w:t>
      </w:r>
      <w:r w:rsidRPr="00664BF1">
        <w:rPr>
          <w:rFonts w:ascii="Times New Roman" w:hAnsi="Times New Roman"/>
          <w:sz w:val="24"/>
          <w:szCs w:val="24"/>
        </w:rPr>
        <w:t xml:space="preserve"> </w:t>
      </w:r>
    </w:p>
    <w:p w:rsidR="00034582" w:rsidRPr="00664BF1" w:rsidRDefault="00034582" w:rsidP="00034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4BF1">
        <w:rPr>
          <w:rFonts w:ascii="Times New Roman" w:hAnsi="Times New Roman"/>
          <w:sz w:val="24"/>
          <w:szCs w:val="24"/>
        </w:rPr>
        <w:t xml:space="preserve">       </w:t>
      </w:r>
      <w:r w:rsidR="00666780">
        <w:rPr>
          <w:rFonts w:ascii="Times New Roman" w:hAnsi="Times New Roman"/>
          <w:sz w:val="24"/>
          <w:szCs w:val="24"/>
        </w:rPr>
        <w:t>28.08.2020 г.                                                                                                                                                              28.08.2020 г.</w:t>
      </w:r>
      <w:r w:rsidRPr="0066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34582" w:rsidRPr="00664BF1" w:rsidRDefault="00034582" w:rsidP="00034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4BF1">
        <w:rPr>
          <w:rFonts w:ascii="Times New Roman" w:hAnsi="Times New Roman"/>
          <w:sz w:val="24"/>
          <w:szCs w:val="24"/>
        </w:rPr>
        <w:t xml:space="preserve">Руководитель     методического  совета                                                                                        </w:t>
      </w:r>
      <w:r w:rsidR="00512C1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Pr="00664BF1">
        <w:rPr>
          <w:rFonts w:ascii="Times New Roman" w:hAnsi="Times New Roman"/>
          <w:sz w:val="24"/>
          <w:szCs w:val="24"/>
        </w:rPr>
        <w:t xml:space="preserve">ВР                                                                                            </w:t>
      </w:r>
    </w:p>
    <w:p w:rsidR="00034582" w:rsidRPr="00664BF1" w:rsidRDefault="00034582" w:rsidP="000345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</w:t>
      </w:r>
      <w:r w:rsidRPr="00664BF1">
        <w:rPr>
          <w:rFonts w:ascii="Times New Roman" w:hAnsi="Times New Roman"/>
          <w:sz w:val="24"/>
          <w:szCs w:val="24"/>
        </w:rPr>
        <w:t xml:space="preserve">_________ Зозуля С.Н.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12C1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 Дворниченко Ю</w:t>
      </w:r>
      <w:r w:rsidRPr="00664B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</w:t>
      </w:r>
    </w:p>
    <w:p w:rsidR="007370DF" w:rsidRDefault="00034582" w:rsidP="00034582">
      <w:r w:rsidRPr="00661B00">
        <w:rPr>
          <w:rFonts w:ascii="Times New Roman" w:hAnsi="Times New Roman"/>
          <w:sz w:val="24"/>
          <w:szCs w:val="24"/>
        </w:rPr>
        <w:br/>
      </w:r>
    </w:p>
    <w:sectPr w:rsidR="007370DF" w:rsidSect="000345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667"/>
    <w:multiLevelType w:val="hybridMultilevel"/>
    <w:tmpl w:val="57F4ADE6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4588231D"/>
    <w:multiLevelType w:val="hybridMultilevel"/>
    <w:tmpl w:val="73BC804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64042F6E"/>
    <w:multiLevelType w:val="hybridMultilevel"/>
    <w:tmpl w:val="8C3A30E2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92C"/>
    <w:rsid w:val="00023721"/>
    <w:rsid w:val="00025EE8"/>
    <w:rsid w:val="00034582"/>
    <w:rsid w:val="00072593"/>
    <w:rsid w:val="00176658"/>
    <w:rsid w:val="001B6E9B"/>
    <w:rsid w:val="00512C1B"/>
    <w:rsid w:val="005B0820"/>
    <w:rsid w:val="00635EDD"/>
    <w:rsid w:val="00657689"/>
    <w:rsid w:val="00666780"/>
    <w:rsid w:val="0066765E"/>
    <w:rsid w:val="006E6585"/>
    <w:rsid w:val="007370DF"/>
    <w:rsid w:val="00746294"/>
    <w:rsid w:val="00923075"/>
    <w:rsid w:val="00942251"/>
    <w:rsid w:val="009866A9"/>
    <w:rsid w:val="00A7792C"/>
    <w:rsid w:val="00C209A3"/>
    <w:rsid w:val="00CC329B"/>
    <w:rsid w:val="00DE6010"/>
    <w:rsid w:val="00F25673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4582"/>
    <w:pPr>
      <w:ind w:left="720"/>
      <w:contextualSpacing/>
    </w:pPr>
    <w:rPr>
      <w:rFonts w:eastAsia="Calibri"/>
      <w:lang w:eastAsia="en-US"/>
    </w:rPr>
  </w:style>
  <w:style w:type="paragraph" w:customStyle="1" w:styleId="Ul">
    <w:name w:val="Ul"/>
    <w:basedOn w:val="a"/>
    <w:rsid w:val="00034582"/>
    <w:pPr>
      <w:spacing w:after="0" w:line="300" w:lineRule="atLeast"/>
    </w:pPr>
    <w:rPr>
      <w:rFonts w:ascii="Times New Roman" w:hAnsi="Times New Roman"/>
    </w:rPr>
  </w:style>
  <w:style w:type="paragraph" w:customStyle="1" w:styleId="c1">
    <w:name w:val="c1"/>
    <w:basedOn w:val="a"/>
    <w:rsid w:val="000345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462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4582"/>
    <w:pPr>
      <w:ind w:left="720"/>
      <w:contextualSpacing/>
    </w:pPr>
    <w:rPr>
      <w:rFonts w:eastAsia="Calibri"/>
      <w:lang w:eastAsia="en-US"/>
    </w:rPr>
  </w:style>
  <w:style w:type="paragraph" w:customStyle="1" w:styleId="Ul">
    <w:name w:val="Ul"/>
    <w:basedOn w:val="a"/>
    <w:rsid w:val="00034582"/>
    <w:pPr>
      <w:spacing w:after="0" w:line="300" w:lineRule="atLeast"/>
    </w:pPr>
    <w:rPr>
      <w:rFonts w:ascii="Times New Roman" w:hAnsi="Times New Roman"/>
    </w:rPr>
  </w:style>
  <w:style w:type="paragraph" w:customStyle="1" w:styleId="c1">
    <w:name w:val="c1"/>
    <w:basedOn w:val="a"/>
    <w:rsid w:val="000345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462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Rasporyazhenie-Pravitelstva-RF-ot-04.09.2014-N-1726-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vip.1obraz.ru%2F%23%2Fdocument%2F99%2F902389617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s%3A%2F%2Fvip.1obraz.ru%2F%23%2Fdocument%2F99%2F420207400%2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s%3A%2F%2Fvip.1obraz.ru%2F%23%2Fdocument%2F99%2F420207400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s%3A%2F%2Fvip.1obraz.ru%2F%23%2Fdocument%2F99%2F55178591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DBBB-9064-4078-8C1D-070FAB71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юлия</cp:lastModifiedBy>
  <cp:revision>13</cp:revision>
  <cp:lastPrinted>2019-10-03T10:15:00Z</cp:lastPrinted>
  <dcterms:created xsi:type="dcterms:W3CDTF">2019-09-10T10:16:00Z</dcterms:created>
  <dcterms:modified xsi:type="dcterms:W3CDTF">2021-01-18T07:47:00Z</dcterms:modified>
</cp:coreProperties>
</file>