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7" w:rsidRPr="006E6017" w:rsidRDefault="006E6017" w:rsidP="006E6017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Первичная профсоюзная организация муниципального бюджетного дошкольного образовательного учреждения детский сад 5 «Сказка» р.п. Тонкино 2013 г ПРОФСОЮЗ РАБОТНИКОВ НАРОДНОГО ОБРАЗОВАНИЯ И НАУКИ РОССИЙСКОЙ ФЕДЕРАЦИИ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4" w:tooltip="Сведения о первичной профсоюзной организации МБДОУ детский сад 5 «Сказка» Численный состав профсоюзной организации: - всего работающих в МБДОУ - 24 человека - из них членов профсоюза – 24 человека Адрес: 606970, Нижегородская обл., Тонкинский р-н, р.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2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Сведения о первичной профсоюзной организации МБДОУ детский сад 5 «Сказка» Численный состав профсоюзной организации: - всего работающих в МБДОУ - 24 человека - из них членов профсоюза – 24 человека Адрес: , Нижегородская обл., Тонкинский р-н, р.п. Тонкино, ул. Юбилейная, д. 13 Телефон: 8 (831 53) Факс: 8 ( )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5" w:tooltip="Цели и задачи первичной профсоюзной организации: объединение усилий и координация действий членов профсоюза для достижения общей цели; защита профессиональных, трудовых, социально-экономических прав и интересов членов профсоюза; обеспечение членов пр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3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Цели и задачи первичной профсоюзной организации: объединение усилий и координация действий членов профсоюза для достижения общей цели; защита профессиональных, трудовых, социально-экономических прав и интересов членов профсоюза; обеспечение членов профсоюза правовой и социальной защитой. Направление деятельности первичной профсоюзной организации Свою деятельность профсоюзная организация МБДОУ строит по следующим направлениям: Укрепление и развитие социального партнерства; Информационно-методическая работа с использованием современных информационных технологий; Формирование локальной нормативной базы; Защита прав работников при установлении досрочной трудовой пенсии; Оздоровительная и культурно-массовая работа; Участие в коллективных действиях профсоюза. Создание благоприятных условий труда.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6" w:tooltip="Нормативно-правовая база профсоюза МБДОУ: Положение о первичной профсоюзной организации ( протокол 2 профсоюзного собрания от 27.09.2013 г) Коллективный договор МБДОУ на 2013-2015 г ( регистрационный номер 4 от 22.03.2013 г) Соглашение Администрации 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4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Нормативно-правовая база профсоюза МБДОУ: Положение о первичной профсоюзной организации ( протокол 2 профсоюзного собрания от г) Коллективный договор МБДОУ на г ( регистрационный номер 4 от г) Соглашение Администрации и профсоюзной организации МБДОУ по охране труда ( от г) Первичная профсоюзная организация муниципального бюджетного дошкольного образовательного учреждения детский сад 5 «Сказка»руководствуется в своей деятельности Уставом профсоюза работников народного образования и науки РФ, Законом «О профессиональных союзах, их правах и гарантиях деятельности», нормативными актами выборных органов профсоюза, постановлениями Центрального и областного комитетов профсоюза.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6E6017">
        <w:rPr>
          <w:rFonts w:ascii="Arial" w:eastAsia="Times New Roman" w:hAnsi="Arial" w:cs="Arial"/>
          <w:color w:val="59783A"/>
          <w:sz w:val="20"/>
          <w:szCs w:val="20"/>
        </w:rPr>
        <w:fldChar w:fldCharType="begin"/>
      </w:r>
      <w:r w:rsidRPr="006E6017">
        <w:rPr>
          <w:rFonts w:ascii="Arial" w:eastAsia="Times New Roman" w:hAnsi="Arial" w:cs="Arial"/>
          <w:color w:val="59783A"/>
          <w:sz w:val="20"/>
          <w:szCs w:val="20"/>
        </w:rPr>
        <w:instrText xml:space="preserve"> HYPERLINK "https://yandex.ru/an/count/WYuejI_zO6m19H4011yUXjV0gwMwYmK0R08nYiEIOm00000ubh8MfAl4s-lXmktU0O01bVMVoGU80ShgpOwK0P01xCZ4ejo0W802c07qnyIYNBW1yjU2_2J00GBO0RxyyQS1u07gwka5w05--06aZzw-0OW26w02riZL5V02g8hZxA1MW0Fjkhlj18W3qi_Qw0Ym0mJe1Eeb-0I2uXQ81REQ5905Wk8Me0M3-GQe1Uta1R05xUG5k0Njv0N01Vkp6iW5gDi6q0McWmAW1ggi0QW6ggm1k0R20ya652TVvYNouHt_wUXqz0IOPRW7W0NW1uQ0me201k08g-Jg2kW91u0A0JRe39S2u0s2We61W82029WEbCxyijx4_F0TmA0GeUaIUvD-7INtoCwe4yQ5Zhsc_vJn580KW802q1GDu1G1w1IC0g0MaFBBd0R95l0_q1REiE2-0PWNbTR20wWN2RWN0S0NjTO1e1cgh06m6RWP_m616l__--cPyBWge1gRtvVZtDxreHom6g2Fi9wrdAxqpm6270r1C4CwHd1FJNb2JcKtg1u1i1y1o1-V_lXJgI1RbSMuxtJhFxWWvvCeiY48DZanCZ0oEZIG8fc8Af0YcuWgi281rIB__t__WIC0y3-98sRMFv0ZwhN7gF7ruFrcc2EGeUIXpyE0bBG13m10r0NtuCGbOGgfK36KqZ3MbH8xegSWWH1o2D-9ujpPBQ26M0rjxV3Og2L6JjGsWGS0~1?stat-id=27&amp;test-tag=379331511638545&amp;banner-sizes=eyI3MjA1NzYwNjQyMjE3MjIxNCI6Ijc0OXgyODQifQ%3D%3D&amp;format-type=118&amp;actual-format=8&amp;pcodever=691890&amp;banner-test-tags=eyI3MjA1NzYwNjQyMjE3MjIxNCI6IjU4MTY0OSJ9&amp;order-banners-options=eyI3MjA1NzYwNjQyMjE3MjIxNCI6MjA0OH0&amp;width=749&amp;height=284" \t "_blank" </w:instrText>
      </w:r>
      <w:r w:rsidRPr="006E6017">
        <w:rPr>
          <w:rFonts w:ascii="Arial" w:eastAsia="Times New Roman" w:hAnsi="Arial" w:cs="Arial"/>
          <w:color w:val="59783A"/>
          <w:sz w:val="20"/>
          <w:szCs w:val="20"/>
        </w:rPr>
        <w:fldChar w:fldCharType="separate"/>
      </w: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3810000" cy="2857500"/>
            <wp:effectExtent l="19050" t="0" r="0" b="0"/>
            <wp:docPr id="1" name="Рисунок 1" descr="https://avatars.mds.yandex.net/get-direct/5331841/hwlOVjvOU1OzITzgK7tpVw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5331841/hwlOVjvOU1OzITzgK7tpVw/y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Arial" w:eastAsia="Times New Roman" w:hAnsi="Arial" w:cs="Arial"/>
          <w:color w:val="59783A"/>
          <w:sz w:val="20"/>
          <w:szCs w:val="20"/>
        </w:rPr>
      </w:pPr>
      <w:r w:rsidRPr="006E6017">
        <w:rPr>
          <w:rFonts w:ascii="Arial" w:eastAsia="Times New Roman" w:hAnsi="Arial" w:cs="Arial"/>
          <w:color w:val="59783A"/>
          <w:sz w:val="20"/>
          <w:szCs w:val="20"/>
        </w:rPr>
        <w:fldChar w:fldCharType="end"/>
      </w:r>
    </w:p>
    <w:p w:rsidR="006E6017" w:rsidRPr="006E6017" w:rsidRDefault="006E6017" w:rsidP="006E6017">
      <w:pPr>
        <w:shd w:val="clear" w:color="auto" w:fill="D9F4BE"/>
        <w:spacing w:after="0" w:line="240" w:lineRule="auto"/>
        <w:ind w:right="90"/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</w:pPr>
      <w:r w:rsidRPr="006E6017">
        <w:rPr>
          <w:rFonts w:ascii="Arial" w:eastAsia="Times New Roman" w:hAnsi="Arial" w:cs="Arial"/>
          <w:color w:val="59783A"/>
          <w:sz w:val="15"/>
          <w:szCs w:val="15"/>
        </w:rPr>
        <w:fldChar w:fldCharType="begin"/>
      </w:r>
      <w:r w:rsidRPr="006E6017">
        <w:rPr>
          <w:rFonts w:ascii="Arial" w:eastAsia="Times New Roman" w:hAnsi="Arial" w:cs="Arial"/>
          <w:color w:val="59783A"/>
          <w:sz w:val="15"/>
          <w:szCs w:val="15"/>
        </w:rPr>
        <w:instrText xml:space="preserve"> HYPERLINK "https://yandex.ru/an/count/WYuejI_zO6m19H4011yUXjV0gwMwYmK0R08nYiEIOm00000ubh8MfAl4s-lXmktU0O01bVMVoGU80ShgpOwK0P01xCZ4ejo0W802c07qnyIYNBW1yjU2_2J00GBO0RxyyQS1u07gwka5w05--06aZzw-0OW26w02riZL5V02g8hZxA1MW0Fjkhlj18W3qi_Qw0Ym0mJe1Eeb-0I2uXQ81REQ5905Wk8Me0M3-GQe1Uta1R05xUG5k0Njv0N01Vkp6iW5gDi6q0McWmAW1ggi0QW6ggm1k0R20ya652TVvYNouHt_wUXqz0IOPRW7W0NW1uQ0me201k08g-Jg2kW91u0A0JRe39S2u0s2We61W82029WEbCxyijx4_F0TmA0GeUaIUvD-7INtoCwe4yQ5Zhsc_vJn580KW802q1GDu1G1w1IC0g0MaFBBd0R95l0_q1REiE2-0PWNbTR20wWN2RWN0S0NjTO1e1cgh06m6RWP_m616l__--cPyBWge1gRtvVZtDxreHom6g2Fi9wrdAxqpm6270r1C4CwHd1FJNb2JcKtg1u1i1y1o1-V_lXJgI1RbSMuxtJhFxWWvvCeiY48DZanCZ0oEZIG8fc8Af0YcuWgi281rIB__t__WIC0y3-98sRMFv0ZwhN7gF7ruFrcc2EGeUIXpyE0bBG13m10r0NtuCGbOGgfK36KqZ3MbH8xegSWWH1o2D-9ujpPBQ26M0rjxV3Og2L6JjGsWGS0~1?stat-id=27&amp;test-tag=379331511638545&amp;banner-sizes=eyI3MjA1NzYwNjQyMjE3MjIxNCI6Ijc0OXgyODQifQ%3D%3D&amp;format-type=118&amp;actual-format=8&amp;pcodever=691890&amp;banner-test-tags=eyI3MjA1NzYwNjQyMjE3MjIxNCI6IjU4MTY0OSJ9&amp;order-banners-options=eyI3MjA1NzYwNjQyMjE3MjIxNCI6MjA0OH0&amp;width=749&amp;height=284" \t "_blank" </w:instrText>
      </w:r>
      <w:r w:rsidRPr="006E6017">
        <w:rPr>
          <w:rFonts w:ascii="Arial" w:eastAsia="Times New Roman" w:hAnsi="Arial" w:cs="Arial"/>
          <w:color w:val="59783A"/>
          <w:sz w:val="15"/>
          <w:szCs w:val="15"/>
        </w:rPr>
        <w:fldChar w:fldCharType="separate"/>
      </w:r>
    </w:p>
    <w:p w:rsidR="006E6017" w:rsidRPr="006E6017" w:rsidRDefault="006E6017" w:rsidP="006E6017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15"/>
          <w:szCs w:val="15"/>
        </w:rPr>
        <w:drawing>
          <wp:inline distT="0" distB="0" distL="0" distR="0">
            <wp:extent cx="304800" cy="304800"/>
            <wp:effectExtent l="19050" t="0" r="0" b="0"/>
            <wp:docPr id="2" name="Рисунок 2" descr="https://favicon.yandex.net/favicon/aquatermo01.ru?size=32&amp;stub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vicon.yandex.net/favicon/aquatermo01.ru?size=32&amp;stub=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17" w:rsidRPr="006E6017" w:rsidRDefault="006E6017" w:rsidP="006E6017">
      <w:pPr>
        <w:shd w:val="clear" w:color="auto" w:fill="D9F4BE"/>
        <w:spacing w:after="0" w:line="240" w:lineRule="auto"/>
        <w:ind w:right="90"/>
        <w:rPr>
          <w:rFonts w:ascii="Arial" w:eastAsia="Times New Roman" w:hAnsi="Arial" w:cs="Arial"/>
          <w:color w:val="0000FF"/>
          <w:sz w:val="15"/>
          <w:szCs w:val="15"/>
          <w:u w:val="single"/>
        </w:rPr>
      </w:pPr>
      <w:r w:rsidRPr="006E6017">
        <w:rPr>
          <w:rFonts w:ascii="Arial" w:eastAsia="Times New Roman" w:hAnsi="Arial" w:cs="Arial"/>
          <w:color w:val="59783A"/>
          <w:sz w:val="24"/>
          <w:szCs w:val="24"/>
          <w:u w:val="single"/>
        </w:rPr>
        <w:lastRenderedPageBreak/>
        <w:t>aquatermo01.ru</w:t>
      </w: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Arial" w:eastAsia="Times New Roman" w:hAnsi="Arial" w:cs="Arial"/>
          <w:color w:val="59783A"/>
          <w:sz w:val="15"/>
          <w:szCs w:val="15"/>
        </w:rPr>
      </w:pPr>
      <w:r w:rsidRPr="006E6017">
        <w:rPr>
          <w:rFonts w:ascii="Arial" w:eastAsia="Times New Roman" w:hAnsi="Arial" w:cs="Arial"/>
          <w:color w:val="59783A"/>
          <w:sz w:val="15"/>
          <w:szCs w:val="15"/>
        </w:rPr>
        <w:fldChar w:fldCharType="end"/>
      </w:r>
      <w:r w:rsidRPr="006E6017">
        <w:rPr>
          <w:rFonts w:ascii="Arial" w:eastAsia="Times New Roman" w:hAnsi="Arial" w:cs="Arial"/>
          <w:caps/>
          <w:color w:val="59783A"/>
          <w:spacing w:val="18"/>
          <w:sz w:val="12"/>
        </w:rPr>
        <w:t>РЕКЛАМА</w:t>
      </w: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</w:rPr>
      </w:pPr>
      <w:r w:rsidRPr="006E6017">
        <w:rPr>
          <w:rFonts w:ascii="Arial" w:eastAsia="Times New Roman" w:hAnsi="Arial" w:cs="Arial"/>
          <w:color w:val="59783A"/>
          <w:sz w:val="2"/>
          <w:szCs w:val="2"/>
        </w:rPr>
        <w:fldChar w:fldCharType="begin"/>
      </w:r>
      <w:r w:rsidRPr="006E6017">
        <w:rPr>
          <w:rFonts w:ascii="Arial" w:eastAsia="Times New Roman" w:hAnsi="Arial" w:cs="Arial"/>
          <w:color w:val="59783A"/>
          <w:sz w:val="2"/>
          <w:szCs w:val="2"/>
        </w:rPr>
        <w:instrText xml:space="preserve"> HYPERLINK "https://yandex.ru/an/count/WYuejI_zO6m19H4011yUXjV0gwMwYmK0R08nYiEIOm00000ubh8MfAl4s-lXmktU0O01bVMVoGU80ShgpOwK0P01xCZ4ejo0W802c07qnyIYNBW1yjU2_2J00GBO0RxyyQS1u07gwka5w05--06aZzw-0OW26w02riZL5V02g8hZxA1MW0Fjkhlj18W3qi_Qw0Ym0mJe1Eeb-0I2uXQ81REQ5905Wk8Me0M3-GQe1Uta1R05xUG5k0Njv0N01Vkp6iW5gDi6q0McWmAW1ggi0QW6ggm1k0R20ya652TVvYNouHt_wUXqz0IOPRW7W0NW1uQ0me201k08g-Jg2kW91u0A0JRe39S2u0s2We61W82029WEbCxyijx4_F0TmA0GeUaIUvD-7INtoCwe4yQ5Zhsc_vJn580KW802q1GDu1G1w1IC0g0MaFBBd0R95l0_q1REiE2-0PWNbTR20wWN2RWN0S0NjTO1e1cgh06m6RWP_m616l__--cPyBWge1gRtvVZtDxreHom6g2Fi9wrdAxqpm6270r1C4CwHd1FJNb2JcKtg1u1i1y1o1-V_lXJgI1RbSMuxtJhFxWWvvCeiY48DZanCZ0oEZIG8fc8Af0YcuWgi281rIB__t__WIC0y3-98sRMFv0ZwhN7gF7ruFrcc2EGeUIXpyE0bBG13m10r0NtuCGbOGgfK36KqZ3MbH8xegSWWH1o2D-9ujpPBQ26M0rjxV3Og2L6JjGsWGS0~1?stat-id=27&amp;test-tag=379331511638545&amp;banner-sizes=eyI3MjA1NzYwNjQyMjE3MjIxNCI6Ijc0OXgyODQifQ%3D%3D&amp;format-type=118&amp;actual-format=8&amp;pcodever=691890&amp;banner-test-tags=eyI3MjA1NzYwNjQyMjE3MjIxNCI6IjU4MTY0OSJ9&amp;order-banners-options=eyI3MjA1NzYwNjQyMjE3MjIxNCI6MjA0OH0&amp;width=749&amp;height=284" \t "_blank" </w:instrText>
      </w:r>
      <w:r w:rsidRPr="006E6017">
        <w:rPr>
          <w:rFonts w:ascii="Arial" w:eastAsia="Times New Roman" w:hAnsi="Arial" w:cs="Arial"/>
          <w:color w:val="59783A"/>
          <w:sz w:val="2"/>
          <w:szCs w:val="2"/>
        </w:rPr>
        <w:fldChar w:fldCharType="separate"/>
      </w:r>
    </w:p>
    <w:p w:rsidR="006E6017" w:rsidRPr="006E6017" w:rsidRDefault="006E6017" w:rsidP="006E6017">
      <w:pPr>
        <w:shd w:val="clear" w:color="auto" w:fill="D9F4BE"/>
        <w:spacing w:after="0" w:line="390" w:lineRule="atLeast"/>
        <w:rPr>
          <w:rFonts w:ascii="Times New Roman" w:eastAsia="Times New Roman" w:hAnsi="Times New Roman" w:cs="Times New Roman"/>
          <w:b/>
          <w:bCs/>
          <w:color w:val="59783A"/>
          <w:sz w:val="33"/>
          <w:szCs w:val="33"/>
        </w:rPr>
      </w:pPr>
      <w:r w:rsidRPr="006E6017">
        <w:rPr>
          <w:rFonts w:ascii="Arial" w:eastAsia="Times New Roman" w:hAnsi="Arial" w:cs="Arial"/>
          <w:b/>
          <w:bCs/>
          <w:color w:val="59783A"/>
          <w:sz w:val="33"/>
          <w:u w:val="single"/>
        </w:rPr>
        <w:t>Термальные источники АкваТермо</w:t>
      </w: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Arial" w:eastAsia="Times New Roman" w:hAnsi="Arial" w:cs="Arial"/>
          <w:color w:val="59783A"/>
          <w:sz w:val="2"/>
          <w:szCs w:val="2"/>
        </w:rPr>
      </w:pPr>
      <w:r w:rsidRPr="006E6017">
        <w:rPr>
          <w:rFonts w:ascii="Arial" w:eastAsia="Times New Roman" w:hAnsi="Arial" w:cs="Arial"/>
          <w:color w:val="59783A"/>
          <w:sz w:val="2"/>
          <w:szCs w:val="2"/>
        </w:rPr>
        <w:fldChar w:fldCharType="end"/>
      </w: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E6017">
        <w:rPr>
          <w:rFonts w:ascii="Arial" w:eastAsia="Times New Roman" w:hAnsi="Arial" w:cs="Arial"/>
          <w:color w:val="59783A"/>
          <w:sz w:val="2"/>
          <w:szCs w:val="2"/>
        </w:rPr>
        <w:fldChar w:fldCharType="begin"/>
      </w:r>
      <w:r w:rsidRPr="006E6017">
        <w:rPr>
          <w:rFonts w:ascii="Arial" w:eastAsia="Times New Roman" w:hAnsi="Arial" w:cs="Arial"/>
          <w:color w:val="59783A"/>
          <w:sz w:val="2"/>
          <w:szCs w:val="2"/>
        </w:rPr>
        <w:instrText xml:space="preserve"> HYPERLINK "https://yandex.ru/an/count/WYuejI_zO6m19H4011yUXjV0gwMwYmK0R08nYiEIOm00000ubh8MfAl4s-lXmktU0O01bVMVoGU80ShgpOwK0P01xCZ4ejo0W802c07qnyIYNBW1yjU2_2J00GBO0RxyyQS1u07gwka5w05--06aZzw-0OW26w02riZL5V02g8hZxA1MW0Fjkhlj18W3qi_Qw0Ym0mJe1Eeb-0I2uXQ81REQ5905Wk8Me0M3-GQe1Uta1R05xUG5k0Njv0N01Vkp6iW5gDi6q0McWmAW1ggi0QW6ggm1k0R20ya652TVvYNouHt_wUXqz0IOPRW7W0NW1uQ0me201k08g-Jg2kW91u0A0JRe39S2u0s2We61W82029WEbCxyijx4_F0TmA0GeUaIUvD-7INtoCwe4yQ5Zhsc_vJn580KW802q1GDu1G1w1IC0g0MaFBBd0R95l0_q1REiE2-0PWNbTR20wWN2RWN0S0NjTO1e1cgh06m6RWP_m616l__--cPyBWge1gRtvVZtDxreHom6g2Fi9wrdAxqpm6270r1C4CwHd1FJNb2JcKtg1u1i1y1o1-V_lXJgI1RbSMuxtJhFxWWvvCeiY48DZanCZ0oEZIG8fc8Af0YcuWgi281rIB__t__WIC0y3-98sRMFv0ZwhN7gF7ruFrcc2EGeUIXpyE0bBG13m10r0NtuCGbOGgfK36KqZ3MbH8xegSWWH1o2D-9ujpPBQ26M0rjxV3Og2L6JjGsWGS0~1?stat-id=27&amp;test-tag=379331511638545&amp;banner-sizes=eyI3MjA1NzYwNjQyMjE3MjIxNCI6Ijc0OXgyODQifQ%3D%3D&amp;format-type=118&amp;actual-format=8&amp;pcodever=691890&amp;banner-test-tags=eyI3MjA1NzYwNjQyMjE3MjIxNCI6IjU4MTY0OSJ9&amp;order-banners-options=eyI3MjA1NzYwNjQyMjE3MjIxNCI6MjA0OH0&amp;width=749&amp;height=284" \t "_blank" </w:instrText>
      </w:r>
      <w:r w:rsidRPr="006E6017">
        <w:rPr>
          <w:rFonts w:ascii="Arial" w:eastAsia="Times New Roman" w:hAnsi="Arial" w:cs="Arial"/>
          <w:color w:val="59783A"/>
          <w:sz w:val="2"/>
          <w:szCs w:val="2"/>
        </w:rPr>
        <w:fldChar w:fldCharType="separate"/>
      </w:r>
    </w:p>
    <w:p w:rsidR="006E6017" w:rsidRPr="006E6017" w:rsidRDefault="006E6017" w:rsidP="006E6017">
      <w:pPr>
        <w:shd w:val="clear" w:color="auto" w:fill="D9F4BE"/>
        <w:spacing w:after="0" w:line="390" w:lineRule="atLeast"/>
        <w:rPr>
          <w:rFonts w:ascii="Times New Roman" w:eastAsia="Times New Roman" w:hAnsi="Times New Roman" w:cs="Times New Roman"/>
          <w:sz w:val="33"/>
          <w:szCs w:val="33"/>
        </w:rPr>
      </w:pPr>
      <w:r w:rsidRPr="006E6017">
        <w:rPr>
          <w:rFonts w:ascii="Arial" w:eastAsia="Times New Roman" w:hAnsi="Arial" w:cs="Arial"/>
          <w:color w:val="0000FF"/>
          <w:sz w:val="33"/>
          <w:u w:val="single"/>
        </w:rPr>
        <w:t>АкваТермо – термальные источники в Адыгее. 3 взрослых и 1 детский бассейн.</w:t>
      </w:r>
    </w:p>
    <w:p w:rsidR="006E6017" w:rsidRPr="006E6017" w:rsidRDefault="006E6017" w:rsidP="006E6017">
      <w:pPr>
        <w:shd w:val="clear" w:color="auto" w:fill="D9F4BE"/>
        <w:spacing w:after="0" w:line="240" w:lineRule="auto"/>
        <w:rPr>
          <w:rFonts w:ascii="Arial" w:eastAsia="Times New Roman" w:hAnsi="Arial" w:cs="Arial"/>
          <w:color w:val="59783A"/>
          <w:sz w:val="2"/>
          <w:szCs w:val="2"/>
        </w:rPr>
      </w:pPr>
      <w:r w:rsidRPr="006E6017">
        <w:rPr>
          <w:rFonts w:ascii="Arial" w:eastAsia="Times New Roman" w:hAnsi="Arial" w:cs="Arial"/>
          <w:color w:val="59783A"/>
          <w:sz w:val="2"/>
          <w:szCs w:val="2"/>
        </w:rPr>
        <w:fldChar w:fldCharType="end"/>
      </w:r>
    </w:p>
    <w:p w:rsidR="006E6017" w:rsidRPr="006E6017" w:rsidRDefault="006E6017" w:rsidP="006E6017">
      <w:pPr>
        <w:shd w:val="clear" w:color="auto" w:fill="D9F4BE"/>
        <w:spacing w:after="100" w:line="240" w:lineRule="auto"/>
        <w:rPr>
          <w:rFonts w:ascii="Arial" w:eastAsia="Times New Roman" w:hAnsi="Arial" w:cs="Arial"/>
          <w:color w:val="59783A"/>
          <w:sz w:val="20"/>
          <w:szCs w:val="20"/>
        </w:rPr>
      </w:pPr>
      <w:hyperlink r:id="rId9" w:tgtFrame="_blank" w:history="1">
        <w:r w:rsidRPr="006E6017">
          <w:rPr>
            <w:rFonts w:ascii="Arial" w:eastAsia="Times New Roman" w:hAnsi="Arial" w:cs="Arial"/>
            <w:color w:val="59783A"/>
            <w:sz w:val="24"/>
            <w:szCs w:val="24"/>
            <w:u w:val="single"/>
          </w:rPr>
          <w:t>Узнать больше</w:t>
        </w:r>
      </w:hyperlink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0" w:tooltip="Наш профсоюзный лидер. С 1992 года председателем первичной профсоюзной организации периодически избирается Ломтева Галина Ивановна. За время работы на посту председателя ПК произошёл значительный рост численности членов профсоюза ДОУ В коллектив прих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5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Наш профсоюзный лидер. С 1992 года председателем первичной профсоюзной организации периодически избирается Ломтева Галина Ивановна. За время работы на посту председателя ПК произошёл значительный рост численности членов профсоюза ДОУ В коллектив приходят молодые специалисты и вступают в профсоюзную организацию. Обязательность, пунктуальность, хорошие организаторские способности - вот те качества, которые характеризуют Галину Ивановну, как профсоюзного лидера и благодаря которым она пользуется заслуженным уважением коллег и родителей воспитанников. Администрация ДОУ считается с мнением профсоюзного лидера. Именно поддержка коллектива и умение найти компромисс с работодателем позволяют председателю первичной профорганизации успешно решать все проблемы. В 2008 году Галина Ивановна награждена Почетной грамотой Президиума Нижегородской областной организации профсоюза работников народного образования и науки РФ.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1" w:tooltip="Состав профсоюзного комитета МБДОУ: В одиночку очень трудно работать, хорошо когда есть надежная команда! Кириллова Ольга Ивановна – опытный воспитатель, новатор. Отвечает за охрану труда, экологию, социальное страхование. Перышкова Галина Николаевна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6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Состав профсоюзного комитета МБДОУ: В одиночку очень трудно работать, хорошо когда есть надежная команда! Кириллова Ольга Ивановна – опытный воспитатель, новатор. Отвечает за охрану труда, экологию, социальное страхование. Перышкова Галина Николаевна- воспитатель стажист. Ответственный по культурно-массовой работе и спорту.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2" w:tooltip="Наш социальный партнер: Корпачева Валентина Кузьминична заведующая МБДОУ детский сад 5 «Сказка» Валентина Кузьминична работает в должности заведующей с 1990 года. Это требовательный, справедливый администратор. За внешней строгостью скрывается добрая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7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Наш социальный партнер: Корпачева Валентина Кузьминична заведующая МБДОУ детский сад 5 «Сказка» Валентина Кузьминична работает в должности заведующей с 1990 года. Это требовательный, справедливый администратор. За внешней строгостью скрывается добрая, отзывчивая душа. Валентина Кузьминична всегда с пониманием относится к проблемам коллег, помогает в трудной ситуации, умеет словом и делом поддержать каждого. Валентина Кузьминична пользуется заслуженным уважением коллег по работе и родителей воспитанников ДОУ. По охране труда и укреплению здоровья работников и воспитанников ДОУ администрацией дошкольного учреждения совместно с профкомом созданы необходимые условия: Оборудован медицинский кабинет всем необходимым инвентарем, соблюдается световой и тепловой режим, питание воспитанников и сотрудников осуществляется согласно десятидневного меню, в соответствии с требованиями нового Сан ПиН.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3" w:tooltip="Формы работы профсоюзного комитета Проводятся обзоры статей из газеты «Мой профсоюз» Семинары для родительской общественности Отчет председателя профкома о проделанной работе Активно используется информационный стенд.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8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Формы работы профсоюзного комитета Проводятся обзоры статей из газеты «Мой профсоюз» Семинары для родительской общественности Отчет председателя профкома о проделанной работе Активно используется информационный стенд.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4" w:tooltip="Работа профсоюза с родительской общественностью Родительская общественность активно включена в деятельность по управлению процессами функционирования дошкольным учреждением. Родители (законные представители) детей, посещающих детский сад, в рамках ра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9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 xml:space="preserve"> Работа профсоюза с родительской общественностью Родительская общественность активно включена в деятельность по управлению процессами функционирования дошкольным учреждением. 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 в организации и </w:t>
      </w: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5" w:tooltip="Работа культмассового сектора Направлена на улучшение культурно-массовой и оздоровительной работы среди членов профсоюза. Участвует и организует проведение смотров и конкурсов, спортивных соревнований, и различных мероприятий.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10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Работа культмассового сектора Направлена на улучшение культурно-массовой и оздоровительной работы среди членов профсоюза. Участвует и организует проведение смотров и конкурсов, спортивных соревнований, и различных мероприятий.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6" w:tooltip="Охрана жизни и здоровья детей дошкольного возраста Для того, чтобы сохранять и улучшать здоровье ребенка в один из самых ответственных периодов его жизни, необходима огромная и кропотливая, каждодневная работа в семье и дошкольном образовательном учр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11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Охрана жизни и здоровья детей дошкольного возраста Для того, чтобы сохранять и улучшать здоровье ребенка в один из самых ответственных периодов его жизни, необходима огромная и кропотливая, каждодневная работа в семье и дошкольном образовательном учреждении. Государством принят ряд нормативно-правовых документов, непосредственно направленных на совершенствование охраны здоровья детей. Кроме того, в Законе «Об образовании» указано, что «образовательное учреждение создает условия, гарантирующие охрану и укрепление здоровья обучающихся, воспитанников». Следовательно, ребенок, посещающий дошкольное образовательное учреждение, имеет законное право на сохранение и укрепление своего здоровья.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7" w:tooltip="Члены нашего профсоюза получали санаторно-курортное лечение в профсоюзном санатории «имени ВЦСПС», «Зеленый город», в оздоровительном центре «Курмышский» 5-ти дневный семинар председателей первичных профсоюзных организаций (ППО) учреждений образовани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12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Члены нашего профсоюза получали санаторно-курортное лечение в профсоюзном санатории «имени ВЦСПС», «Зеленый город», в оздоровительном центре «Курмышский» 5-ти дневный семинар председателей первичных профсоюзных организаций (ППО) учреждений образования в оздоровительном центре «Курмышский»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8" w:tooltip="Вахрушева Нина Николаевна Председатель Нижегородской областной организации Профессионального союза работников народного образования и науки Телефон: 8 (831 42) 2-61-48, 2-61-44, Выше стоящие профсоюзные структуры. Ногдин Александр Михайлович - замест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13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Вахрушева Нина Николаевна Председатель Нижегородской областной организации Профессионального союза работников народного образования и науки Телефон: 8 (831 42) , , Выше стоящие профсоюзные структуры. Ногдин Александр Михайлович - заместитель председателя областной организации Профсоюза, юрист Телефон: 8(831 42) Адрес: , г. Нижний Новгород, пр. Гагарина, д.29, к Тел/факс: , , , , , web:</w:t>
      </w:r>
    </w:p>
    <w:p w:rsidR="006E6017" w:rsidRPr="006E6017" w:rsidRDefault="006E6017" w:rsidP="006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E6017" w:rsidRPr="006E6017" w:rsidRDefault="006E6017" w:rsidP="006E6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9" w:tooltip="Знайте, что профсоюз: Протягивает руку помощи! Решает социальные проблемы! Отстаивает права и интересы человека труда! Формирует основные требования к работодателю! Содействует росту заработной платы! Осуществляет представительство интересов в суде! " w:history="1">
        <w:r w:rsidRPr="006E6017">
          <w:rPr>
            <w:rFonts w:ascii="Helvetica" w:eastAsia="Times New Roman" w:hAnsi="Helvetica" w:cs="Helvetica"/>
            <w:color w:val="FFFFFF"/>
            <w:sz w:val="27"/>
            <w:u w:val="single"/>
          </w:rPr>
          <w:t>15</w:t>
        </w:r>
      </w:hyperlink>
      <w:r w:rsidRPr="006E6017">
        <w:rPr>
          <w:rFonts w:ascii="Helvetica" w:eastAsia="Times New Roman" w:hAnsi="Helvetica" w:cs="Helvetica"/>
          <w:color w:val="444444"/>
          <w:sz w:val="21"/>
          <w:szCs w:val="21"/>
        </w:rPr>
        <w:t> Знайте, что профсоюз: Протягивает руку помощи! Решает социальные проблемы! Отстаивает права и интересы человека труда! Формирует основные требования к работодателю! Содействует росту заработной платы! Осуществляет представительство интересов в суде! Юридически поддерживает и защищает! Знает, что делать! Знает, как делать!</w:t>
      </w:r>
    </w:p>
    <w:p w:rsidR="001A3BA3" w:rsidRDefault="001A3BA3"/>
    <w:sectPr w:rsidR="001A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6017"/>
    <w:rsid w:val="001A3BA3"/>
    <w:rsid w:val="006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E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6E6017"/>
  </w:style>
  <w:style w:type="character" w:styleId="a3">
    <w:name w:val="Hyperlink"/>
    <w:basedOn w:val="a0"/>
    <w:uiPriority w:val="99"/>
    <w:semiHidden/>
    <w:unhideWhenUsed/>
    <w:rsid w:val="006E6017"/>
    <w:rPr>
      <w:color w:val="0000FF"/>
      <w:u w:val="single"/>
    </w:rPr>
  </w:style>
  <w:style w:type="character" w:customStyle="1" w:styleId="i15a9f990">
    <w:name w:val="i15a9f990"/>
    <w:basedOn w:val="a0"/>
    <w:rsid w:val="006E6017"/>
  </w:style>
  <w:style w:type="character" w:customStyle="1" w:styleId="l58dc412b">
    <w:name w:val="l58dc412b"/>
    <w:basedOn w:val="a0"/>
    <w:rsid w:val="006E6017"/>
  </w:style>
  <w:style w:type="paragraph" w:styleId="a4">
    <w:name w:val="Balloon Text"/>
    <w:basedOn w:val="a"/>
    <w:link w:val="a5"/>
    <w:uiPriority w:val="99"/>
    <w:semiHidden/>
    <w:unhideWhenUsed/>
    <w:rsid w:val="006E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3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96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2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882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7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1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7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19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26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65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71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7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5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81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2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898913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96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9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1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63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8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83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14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ages.myshared.ru/17/1143530/slide_8.jpg" TargetMode="External"/><Relationship Id="rId18" Type="http://schemas.openxmlformats.org/officeDocument/2006/relationships/hyperlink" Target="http://images.myshared.ru/17/1143530/slide_13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mages.myshared.ru/17/1143530/slide_7.jpg" TargetMode="External"/><Relationship Id="rId17" Type="http://schemas.openxmlformats.org/officeDocument/2006/relationships/hyperlink" Target="http://images.myshared.ru/17/1143530/slide_1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myshared.ru/17/1143530/slide_1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myshared.ru/17/1143530/slide_4.jpg" TargetMode="External"/><Relationship Id="rId11" Type="http://schemas.openxmlformats.org/officeDocument/2006/relationships/hyperlink" Target="http://images.myshared.ru/17/1143530/slide_6.jpg" TargetMode="External"/><Relationship Id="rId5" Type="http://schemas.openxmlformats.org/officeDocument/2006/relationships/hyperlink" Target="http://images.myshared.ru/17/1143530/slide_3.jpg" TargetMode="External"/><Relationship Id="rId15" Type="http://schemas.openxmlformats.org/officeDocument/2006/relationships/hyperlink" Target="http://images.myshared.ru/17/1143530/slide_10.jpg" TargetMode="External"/><Relationship Id="rId10" Type="http://schemas.openxmlformats.org/officeDocument/2006/relationships/hyperlink" Target="http://images.myshared.ru/17/1143530/slide_5.jpg" TargetMode="External"/><Relationship Id="rId19" Type="http://schemas.openxmlformats.org/officeDocument/2006/relationships/hyperlink" Target="http://images.myshared.ru/17/1143530/slide_15.jpg" TargetMode="External"/><Relationship Id="rId4" Type="http://schemas.openxmlformats.org/officeDocument/2006/relationships/hyperlink" Target="http://images.myshared.ru/17/1143530/slide_2.jpg" TargetMode="External"/><Relationship Id="rId9" Type="http://schemas.openxmlformats.org/officeDocument/2006/relationships/hyperlink" Target="https://yandex.ru/an/count/WYuejI_zO6m19H4011yUXjV0gwMwYmK0R08nYiEIOm00000ubh8MfAl4s-lXmktU0O01bVMVoGU80ShgpOwK0P01xCZ4ejo0W802c07qnyIYNBW1yjU2_2J00GBO0RxyyQS1u07gwka5w05--06aZzw-0OW26w02riZL5V02g8hZxA1MW0Fjkhlj18W3qi_Qw0Ym0mJe1Eeb-0I2uXQ81REQ5905Wk8Me0M3-GQe1Uta1R05xUG5k0Njv0N01Vkp6iW5gDi6q0McWmAW1ggi0QW6ggm1k0R20ya652TVvYNouHt_wUXqz0IOPRW7W0NW1uQ0me201k08g-Jg2kW91u0A0JRe39S2u0s2We61W82029WEbCxyijx4_F0TmA0GeUaIUvD-7INtoCwe4yQ5Zhsc_vJn580KW802q1GDu1G1w1IC0g0MaFBBd0R95l0_q1REiE2-0PWNbTR20wWN2RWN0S0NjTO1e1cgh06m6RWP_m616l__--cPyBWge1gRtvVZtDxreHom6g2Fi9wrdAxqpm6270r1C4CwHd1FJNb2JcKtg1u1i1y1o1-V_lXJgI1RbSMuxtJhFxWWvvCeiY48DZanCZ0oEZIG8fc8Af0YcuWgi281rIB__t__WIC0y3-98sRMFv0ZwhN7gF7ruFrcc2EGeUIXpyE0bBG13m10r0NtuCGbOGgfK36KqZ3MbH8xegSWWH1o2D-9ujpPBQ26M0rjxV3Og2L6JjGsWGS0~1?stat-id=27&amp;test-tag=379331511638545&amp;banner-sizes=eyI3MjA1NzYwNjQyMjE3MjIxNCI6Ijc0OXgyODQifQ%3D%3D&amp;format-type=118&amp;actual-format=8&amp;pcodever=691890&amp;banner-test-tags=eyI3MjA1NzYwNjQyMjE3MjIxNCI6IjU4MTY0OSJ9&amp;order-banners-options=eyI3MjA1NzYwNjQyMjE3MjIxNCI6MjA0OH0&amp;width=749&amp;height=284" TargetMode="External"/><Relationship Id="rId14" Type="http://schemas.openxmlformats.org/officeDocument/2006/relationships/hyperlink" Target="http://images.myshared.ru/17/1143530/slide_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2521</Words>
  <Characters>14371</Characters>
  <Application>Microsoft Office Word</Application>
  <DocSecurity>0</DocSecurity>
  <Lines>119</Lines>
  <Paragraphs>33</Paragraphs>
  <ScaleCrop>false</ScaleCrop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Рева</dc:creator>
  <cp:keywords/>
  <dc:description/>
  <cp:lastModifiedBy>Альбина Рева</cp:lastModifiedBy>
  <cp:revision>2</cp:revision>
  <dcterms:created xsi:type="dcterms:W3CDTF">2022-12-09T05:14:00Z</dcterms:created>
  <dcterms:modified xsi:type="dcterms:W3CDTF">2022-12-09T05:14:00Z</dcterms:modified>
</cp:coreProperties>
</file>