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FA" w:rsidRPr="007A71FA" w:rsidRDefault="007A71FA" w:rsidP="007A71F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fldChar w:fldCharType="begin"/>
      </w:r>
      <w:r w:rsidRPr="007A71F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instrText xml:space="preserve"> HYPERLINK "http://alenka-16.ru/sveden/dostupnaya_sreda" </w:instrText>
      </w:r>
      <w:r w:rsidRPr="007A71F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fldChar w:fldCharType="separate"/>
      </w:r>
      <w:r w:rsidRPr="007A71FA">
        <w:rPr>
          <w:rFonts w:ascii="Times New Roman" w:eastAsia="Times New Roman" w:hAnsi="Times New Roman" w:cs="Times New Roman"/>
          <w:color w:val="007BFF"/>
          <w:kern w:val="36"/>
          <w:sz w:val="28"/>
          <w:szCs w:val="28"/>
          <w:u w:val="single"/>
          <w:lang w:eastAsia="ru-RU"/>
        </w:rPr>
        <w:t>Доступная среда</w:t>
      </w:r>
      <w:r w:rsidRPr="007A71F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fldChar w:fldCharType="end"/>
      </w:r>
    </w:p>
    <w:p w:rsidR="007A71FA" w:rsidRPr="007A71FA" w:rsidRDefault="007A71FA" w:rsidP="007A71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Специальные условия для обучения лиц с ограниченными возможностями здоровья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 Основаниями для создания специальных ус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ловий для обучения детей с ОВЗ являются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7A71FA" w:rsidRPr="007A71FA" w:rsidRDefault="007A71FA" w:rsidP="007A71FA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 нормативные требования;</w:t>
      </w:r>
    </w:p>
    <w:p w:rsidR="007A71FA" w:rsidRPr="007A71FA" w:rsidRDefault="007A71FA" w:rsidP="007A71FA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· </w:t>
      </w:r>
      <w:r w:rsidRPr="007A7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РПМПК – для обучающихся с ОВЗ (</w:t>
      </w:r>
      <w:hyperlink r:id="rId4" w:anchor="/document/99/499048913/XA00M3U2MI/" w:history="1">
        <w:r w:rsidRPr="007A7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п.23</w:t>
        </w:r>
      </w:hyperlink>
      <w:r w:rsidRPr="007A71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5" w:anchor="/document/99/499048913/" w:history="1">
        <w:r w:rsidRPr="007A7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A7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A7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от 20 сентября 2013г. №1082</w:t>
        </w:r>
      </w:hyperlink>
      <w:r w:rsidRPr="007A71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 Условия для детей с ОВЗ, которые МБДОУ обеспечивает в соответствии с </w:t>
      </w:r>
      <w:hyperlink r:id="rId6" w:anchor="/document/99/902389617/XA00MEA2O2/" w:history="1">
        <w:r w:rsidRPr="007A7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статьи 79 Закона от 29 декабря 2012г. №273-ФЗ,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образования»: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локальные акты МБДОУ; 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-АООП для детей с нарушением речи;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-применение специальных методов обучения и воспитания;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-проведение групповых и индивидуальных коррекционных занятий и других мероприятия;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-оказание ранней коррекционной помощи в дошкольном возрасте позволяет через индивидуализацию образования, психологическое сопровождение и проведение квалифицированной коррекции развития ребенка успешно подготовить его к обучению в общеобразовательном учреждении;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01.0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 МБДОУ посещает 1</w:t>
      </w:r>
      <w:r w:rsidR="009068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bookmarkStart w:id="0" w:name="_GoBack"/>
      <w:bookmarkEnd w:id="0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детей с ОВЗ.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  Учреждение укомплектовано квалифицированными кадрами, осуществляющими 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коррекционно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развивающую деятельность: педагог-психолог, музыкальный руководитель, учитель-логопед, медицинский работник.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Все педагогические работники, работающие с детьми с ограниченными возможностями здоровья, прошли курсы повышения квалификации по работе с детьми с ОВЗ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    Также созданы условия для повышения педагогической компетентности воспитателей через проведение семинаров, консультаций, участие в 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вебинарах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A71FA" w:rsidRPr="007A71FA" w:rsidRDefault="007A71FA" w:rsidP="007A71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Специально оборудованные учебные кабинеты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 В учреждении оборудовано групповое помещение, приспособленное для работы с детьми с ограниченными возможностями здоровья. В состав групповых помещений входят: раздевальная (приемная) (для приема детей и хранения верхней одежды), групповая и спальня (для проведения игр, занятий и приема пищи, дневного сна), буфетная (для подготовки готовых блюд к раздаче и мытья столовой посуды), туалетная и умывальная. Группа оснащена необходимой мебелью, оборудованием, играми и игрушками в соответствии с возрастными особенностями воспитанников, требованиями ООП ДО, с учетом </w:t>
      </w:r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АООП и ФГОС ДО.</w:t>
      </w:r>
    </w:p>
    <w:p w:rsidR="007A71FA" w:rsidRPr="007A71FA" w:rsidRDefault="007A71FA" w:rsidP="007A71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Кабинет учителя – логопеда и педагога-психолога содержит: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пространство для взаимодействия с детьми (мебель детская, инструменты для работы с детьми с нарушением речи, зеркало, аудиоаппаратура, музыкальные записи релаксационной направленности);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пространство взаимодействия со взрослыми (небольшой стол, стулья, стимульный материал к тестам, анкетные бланки, литература по проблемам возрастного развития детей);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профессиональная зона для организационно-планирующей работы психолога (письменный стол, стул, шкаф для хранения документации).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 Методический кабинет обеспечен программно-методической литературой необходимой для ведения педагогического процесса. В кабинете имеются наглядно-дидактические материалы, материалы из опыта работы педагогов МБДОУ, компьютер для ведения документации и работы с педагогами.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Музыкальный и физкультурный залы в дошкольном учреждении предназначены для решения задач музыкального и физического воспитания и развития детей дошкольного возраста с ОВЗ. Здесь проводятся НОД, досуги, праздники, утренники и развлечения.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 Музыкальный зал оснащен современным оборудованием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,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пианино, музыкальный центр, учебно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методическими материалами: 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погремушки). Создана фонетика (диски, аудиозаписи), имеется нотный материал, Музыкальный кабинет оснащен современной музыкально-методической литературой и дидактическими играми.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     В физкультурном зале имеется стандартное оборудование и спортивный инвентарь, необходимый для ведения физкультурно-оздоровительной работы: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-физкультурное оборудование (гимнастическая доска, гимнастическая скамейка, мишени разных типов);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спортивный инвентарь (мячи,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др.).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 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анатомо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физиологическим особенностям детей, их возрасту.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1" w:name="org_info_available_env_practical_lessons"/>
      <w:bookmarkEnd w:id="1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Объекты для проведения практических занятий, приспособленных 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лицами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ограниченными возможностями здоровья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 Для полноценного осуществления инклюзивной образовательной деятельности в МБДОУ функционируют объекты для проведения практических занятий:</w:t>
      </w:r>
      <w:hyperlink r:id="rId7" w:history="1">
        <w:r w:rsidRPr="007A71FA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 </w:t>
        </w:r>
      </w:hyperlink>
    </w:p>
    <w:p w:rsidR="007A71FA" w:rsidRPr="007A71FA" w:rsidRDefault="007A71FA" w:rsidP="007A71FA">
      <w:pPr>
        <w:spacing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 групповые помещения;</w:t>
      </w:r>
    </w:p>
    <w:p w:rsidR="007A71FA" w:rsidRPr="007A71FA" w:rsidRDefault="007A71FA" w:rsidP="007A71FA">
      <w:pPr>
        <w:spacing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 кабинет педагога-психолога;</w:t>
      </w:r>
    </w:p>
    <w:p w:rsidR="007A71FA" w:rsidRPr="007A71FA" w:rsidRDefault="007A71FA" w:rsidP="007A71FA">
      <w:pPr>
        <w:spacing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 кабинет учителя-логопеда;</w:t>
      </w:r>
    </w:p>
    <w:p w:rsidR="007A71FA" w:rsidRPr="007A71FA" w:rsidRDefault="007A71FA" w:rsidP="007A71FA">
      <w:pPr>
        <w:spacing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 музыкальный зал;</w:t>
      </w:r>
    </w:p>
    <w:p w:rsidR="007A71FA" w:rsidRPr="007A71FA" w:rsidRDefault="007A71FA" w:rsidP="007A71FA">
      <w:pPr>
        <w:spacing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 физкультурный зал;</w:t>
      </w:r>
    </w:p>
    <w:p w:rsidR="007A71FA" w:rsidRPr="007A71FA" w:rsidRDefault="007A71FA" w:rsidP="007A71FA">
      <w:pPr>
        <w:spacing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 мини-музей.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 Все объекты для проведения практических занятий с детьми с ОВЗ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7A71FA" w:rsidRPr="007A71FA" w:rsidRDefault="007A71FA" w:rsidP="007A71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Библиотеки, приспособленные </w:t>
      </w:r>
      <w:proofErr w:type="gramStart"/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для лицами</w:t>
      </w:r>
      <w:proofErr w:type="gramEnd"/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с ограниченными возможностями здоровья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     Методический кабинет оснащен необходимыми для обеспечения 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воспитательно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 Средства обучения и воспитания детей с ОВЗ сформированы по видам:</w:t>
      </w:r>
      <w:hyperlink r:id="rId8" w:history="1">
        <w:r w:rsidRPr="007A71FA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 </w:t>
        </w:r>
      </w:hyperlink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методическая литература;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-наглядно-методические пособия;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-дидактические пособия;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-наглядно-дидактические пособия;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-наглядные пособия.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Объекты спорта, лицами с ограниченными возможностями здоровья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 Для создания условий полноценной двигательной деятельности детей с ОВЗ,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 в музыкальном и физкультурном залах проводится утренняя гимнастика, НОД, физкультурные и 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музыкальные  досуги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праздники и развлечения. Освоения области «Физическое развитие» в рамках образовательной программы для детей с ОВЗ в 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реализуется  (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основании заключения врача педиатра, группы здоровья).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Имеется спортивное оборудование на прогулочных площадках.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Средства обучения и воспитания, приспособленные для использования лицами с ограниченными возможностями здоровья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Средства обучения и 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оспитания, используемые в МБДОУ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для обеспечения образовательной деятельности с детьми 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ОВЗ  рассматриваются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соответствии с ФГОС к условиям реализации  ООП ДО, учетом АООП, 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воспитательно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-образовательных задач в оптимальных условиях. И соответствуют принципу необходимости и достаточности для организации образовательной, коррекционной работы, медицинского обслуживания детей с ОВЗ, методического оснащения 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воспитательно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-образовательного процесса, а также обеспечения разнообразной двигательной активности, музыкальной и художественно-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эстетической деятельности детей дошкольного возраста в соответствии с приоритетным направлением работы МБДОУ.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 Средства обучения подразделяются на следующие виды: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-печатные (учебные пособия, книги для чтения, хрестоматии, 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рабочие  тетради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раздаточный материал и т.д.)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-электронные образовательные ресурсы (мультимедийное оборудование)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-аудиовизуальные (слайды, слайд-фильмы, видеофильмы образовательные, учебные кинофильмы, учебные фильмы на цифровых носителях).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-наглядные плоскостные (плакаты, карты настенные, иллюстрации настенные, магнитные доски).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-демонстрационные (гербарии, муляжи, макеты, стенды, модели демонстрационные).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-спортивное оборудование (гимнастическое оборудование, спортивные снаряды, мячи и т. д.).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Обеспечение беспрепятственного доступа в здания образовательной организации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 Конструктивные 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особенности  здания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МБДОУ  не предусматривают наличие подъемников, устройства для закрепления инвалидных колясок, поручней внутри помещений, приспособления для туалета/душа, 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тифлотехнике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тактильные плитки, напольные метки, кроватей и матрасов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Здание оснащено системой противопожарной сигнализации и световым табло "Выход", видеонаблюдением.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 Детский сад оборудован тревожной кнопкой экстренного вызова полиции.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Территория МБДОУ имеет твердое покрытие.</w:t>
      </w:r>
    </w:p>
    <w:p w:rsidR="007A71FA" w:rsidRPr="007A71FA" w:rsidRDefault="007A71FA" w:rsidP="007A71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2" w:name="org_info_available_env_food_conditions"/>
      <w:bookmarkEnd w:id="2"/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Специальные условия питания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В МБДОУ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организовано сбалансированное 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питание в соответствии с примерным 10 - дневным меню, утвержденным заведующим МБДОУ.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 Питание воспитанников осуществляется в соответствии с действующими 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Санитарно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эпидемиологическими правилами и нормативами СанПиН 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2.3/2.4.3590-20 "Санитарно-эпидемиологические требования к организации общественного питания населения".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отдельного меню для лиц с ограниченными возможностями здоровья не осуществляется.</w:t>
      </w:r>
    </w:p>
    <w:p w:rsidR="007A71FA" w:rsidRPr="007A71FA" w:rsidRDefault="007A71FA" w:rsidP="007A71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Специальные условия охраны здоровья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 Медицинское обслуживание в МБДОУ 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детей  с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ОВЗ обеспечивается в соответствии с договором о сотрудничестве между   МБУЗ  ЦРБ Азовского района.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 Медицинское обслуживание детей с ОВЗ обеспечивается медицинским пе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рсоналом, закрепленным за ДОУ (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медицинская сестра).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 В МБДОУ функционирует психолого-педагог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ический консилиум МБДОУ. Целью 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ППк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является обеспечение 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диагностико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-коррекционного психолого-педагогического сопровождения воспитанников с ограниченными возможностями здоровья,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 В МБДОУ организовано взаимодействие со 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специалистами  службы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МБУ ЦППМСП "Доверие" Азовского района.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 Состояние и содержание территории, здания, помещений 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соответствует  требованиям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действующих санитарно-эпидемиологических правил (Постановление Главного государственного санитарного врача РФ от 28.09.2020 N 28 САНИТАРНЫЕ ПРАВИЛА СП 2.4.3648-20 "САНИТАРНО-ЭПИДЕМИОЛОГИЧЕСКИЕ ТРЕБОВАНИЯ К ОРГАНИЗАЦИЯМ ВОСПИТАНИЯ И ОБУЧЕНИЯ, ОТДЫХА И ОЗДОРОВЛЕНИЯ ДЕТЕЙ И МОЛОДЕЖИ"). Каждая группа имеет отдельный прогулочный участок.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сетям, приспособленным для </w:t>
      </w:r>
      <w:proofErr w:type="gram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использования  лицами</w:t>
      </w:r>
      <w:proofErr w:type="gram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ограниченными возможностями здоровья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Воспитанники МБДОУ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Электронные образовательные ресурсы, к которым обеспечивается доступ обучающихся, в том числе приспособленные для использования лицами с ограниченными возможностями здоровья – не предусматривается.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   Официальный сайт учреждения имеет версию сайта для слабовидящих.</w:t>
      </w:r>
    </w:p>
    <w:p w:rsidR="007A71FA" w:rsidRPr="007A71FA" w:rsidRDefault="007A71FA" w:rsidP="007A71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Электронные образовательные ресурсы, к которым обеспечивается доступ лиц с ограниченными возможностями здоровья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Доступ к ЭОР не предусматривается.</w:t>
      </w:r>
    </w:p>
    <w:p w:rsidR="007A71FA" w:rsidRPr="007A71FA" w:rsidRDefault="007A71FA" w:rsidP="007A71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В МБДОУ 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имеются специальные технические средства обучения коллективного и индивидуального пользования для детей с ОВЗ: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 Коррекционное оборудование: массажные мячи, сенсорные мячи, массажные дорожки, мягкие спортивные модули, мягкие маты, ручные и ножные </w:t>
      </w:r>
      <w:proofErr w:type="spellStart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массажеры</w:t>
      </w:r>
      <w:proofErr w:type="spellEnd"/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магнитная доска.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Дидактические и развивающие игры, игровой и стимулирующий материал, музыкальный центр, фонотека.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 Уличное оборудование для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детей с ОВЗ</w:t>
      </w:r>
      <w:r w:rsidR="00BB04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(выносной материал для развития основных движений и мелкой моторики).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Наличие условий для беспрепятственного доступа в общежитие, интернат</w:t>
      </w:r>
    </w:p>
    <w:p w:rsidR="007A71FA" w:rsidRPr="007A71FA" w:rsidRDefault="007A71FA" w:rsidP="007A71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Отсутствует наличие общежития и </w:t>
      </w:r>
      <w:r w:rsidRPr="007A71F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интерната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Количество жилых помещений в общежитии, интернате, приспособленных лицами с ограниченными возможностями здоровья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</w:t>
      </w:r>
      <w:r w:rsidRPr="007A71FA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тсутствует.</w:t>
      </w:r>
    </w:p>
    <w:p w:rsidR="007A71FA" w:rsidRPr="007A71FA" w:rsidRDefault="007A71FA" w:rsidP="007A71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7A71FA" w:rsidRPr="007A71FA" w:rsidRDefault="007A71FA" w:rsidP="007A7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HYPERLINK "https://cloud.43827.ru/storage/site/alenka16/2021/04/16/3f/medium_8e4f07cf6ce76b46cfb0.jpg" \o "IMG-20210413-WA0005" </w:instrText>
      </w: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</w:p>
    <w:p w:rsidR="007A71FA" w:rsidRPr="007A71FA" w:rsidRDefault="007A71FA" w:rsidP="007A7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1FA" w:rsidRPr="007A71FA" w:rsidRDefault="007A71FA" w:rsidP="007A71F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A71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</w:p>
    <w:p w:rsidR="007A71FA" w:rsidRPr="007A71FA" w:rsidRDefault="007A71FA" w:rsidP="007A71FA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7A71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7A71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"https://cloud.43827.ru/storage/site/alenka16/2021/04/16/3f/medium_b643caa00f14ada600ae.jpg" \o "IMG-20210413-WA0007" </w:instrText>
      </w:r>
      <w:r w:rsidRPr="007A71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</w:p>
    <w:p w:rsidR="007A71FA" w:rsidRPr="007A71FA" w:rsidRDefault="007A71FA" w:rsidP="007A7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FA" w:rsidRPr="007A71FA" w:rsidRDefault="007A71FA" w:rsidP="007A71F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A71F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</w:p>
    <w:p w:rsidR="00431D30" w:rsidRDefault="00431D30"/>
    <w:sectPr w:rsidR="0043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A"/>
    <w:rsid w:val="00431D30"/>
    <w:rsid w:val="007A71FA"/>
    <w:rsid w:val="00906848"/>
    <w:rsid w:val="00B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EA9D"/>
  <w15:chartTrackingRefBased/>
  <w15:docId w15:val="{5EA96CB5-291F-49EE-8BEB-33F1C9C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71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aacg3ajc5bedviq9r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ip.1obr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buzan_a@outlook.com</dc:creator>
  <cp:keywords/>
  <dc:description/>
  <cp:lastModifiedBy>buzan_a@outlook.com</cp:lastModifiedBy>
  <cp:revision>2</cp:revision>
  <dcterms:created xsi:type="dcterms:W3CDTF">2022-09-24T10:00:00Z</dcterms:created>
  <dcterms:modified xsi:type="dcterms:W3CDTF">2022-10-01T21:43:00Z</dcterms:modified>
</cp:coreProperties>
</file>